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AE" w:rsidRPr="00EE5EDF" w:rsidRDefault="00FC38AE" w:rsidP="00403A68">
      <w:pPr>
        <w:rPr>
          <w:rFonts w:eastAsia="標楷體"/>
          <w:bCs/>
          <w:sz w:val="40"/>
        </w:rPr>
      </w:pPr>
      <w:r w:rsidRPr="000B5F51">
        <w:rPr>
          <w:rFonts w:eastAsia="標楷體" w:hint="eastAsia"/>
          <w:bCs/>
          <w:sz w:val="40"/>
        </w:rPr>
        <w:t>臺中市政府採購稽核小組設置要點</w:t>
      </w:r>
      <w:r w:rsidRPr="009D66C7">
        <w:rPr>
          <w:rFonts w:eastAsia="標楷體" w:hint="eastAsia"/>
          <w:bCs/>
          <w:sz w:val="40"/>
        </w:rPr>
        <w:t>第</w:t>
      </w:r>
      <w:r w:rsidR="00246890" w:rsidRPr="009D66C7">
        <w:rPr>
          <w:rFonts w:eastAsia="標楷體" w:hint="eastAsia"/>
          <w:bCs/>
          <w:sz w:val="40"/>
        </w:rPr>
        <w:t>三</w:t>
      </w:r>
      <w:r w:rsidRPr="009D66C7">
        <w:rPr>
          <w:rFonts w:eastAsia="標楷體" w:hint="eastAsia"/>
          <w:bCs/>
          <w:sz w:val="40"/>
        </w:rPr>
        <w:t>點</w:t>
      </w:r>
      <w:r w:rsidR="00B06F1A">
        <w:rPr>
          <w:rFonts w:eastAsia="標楷體" w:hint="eastAsia"/>
          <w:bCs/>
          <w:sz w:val="40"/>
        </w:rPr>
        <w:t>修正</w:t>
      </w:r>
      <w:r>
        <w:rPr>
          <w:rFonts w:eastAsia="標楷體" w:hint="eastAsia"/>
          <w:bCs/>
          <w:sz w:val="40"/>
        </w:rPr>
        <w:t>總說明</w:t>
      </w:r>
    </w:p>
    <w:p w:rsidR="00773D7A" w:rsidRPr="00A8166B" w:rsidRDefault="00FC38AE" w:rsidP="00B06F1A">
      <w:pPr>
        <w:spacing w:line="460" w:lineRule="exact"/>
        <w:ind w:firstLineChars="200" w:firstLine="560"/>
        <w:rPr>
          <w:rFonts w:ascii="標楷體" w:eastAsia="標楷體" w:hAnsi="標楷體"/>
          <w:sz w:val="28"/>
          <w:szCs w:val="28"/>
        </w:rPr>
      </w:pPr>
      <w:r w:rsidRPr="00A8166B">
        <w:rPr>
          <w:rFonts w:ascii="標楷體" w:eastAsia="標楷體" w:hAnsi="標楷體" w:hint="eastAsia"/>
          <w:sz w:val="28"/>
          <w:szCs w:val="28"/>
        </w:rPr>
        <w:t>「臺中市政府採購稽核小組設置要點」</w:t>
      </w:r>
      <w:r w:rsidR="00447042">
        <w:rPr>
          <w:rFonts w:ascii="標楷體" w:eastAsia="標楷體" w:hAnsi="標楷體" w:hint="eastAsia"/>
          <w:sz w:val="28"/>
          <w:szCs w:val="28"/>
        </w:rPr>
        <w:t>前</w:t>
      </w:r>
      <w:r w:rsidRPr="00A8166B">
        <w:rPr>
          <w:rFonts w:ascii="標楷體" w:eastAsia="標楷體" w:hAnsi="標楷體" w:hint="eastAsia"/>
          <w:sz w:val="28"/>
          <w:szCs w:val="28"/>
        </w:rPr>
        <w:t>於</w:t>
      </w:r>
      <w:r w:rsidR="00A8166B" w:rsidRPr="00A8166B">
        <w:rPr>
          <w:rFonts w:ascii="標楷體" w:eastAsia="標楷體" w:hAnsi="標楷體" w:hint="eastAsia"/>
          <w:sz w:val="28"/>
          <w:szCs w:val="28"/>
        </w:rPr>
        <w:t>一百</w:t>
      </w:r>
      <w:r w:rsidRPr="00A8166B">
        <w:rPr>
          <w:rFonts w:ascii="標楷體" w:eastAsia="標楷體" w:hAnsi="標楷體" w:hint="eastAsia"/>
          <w:sz w:val="28"/>
          <w:szCs w:val="28"/>
        </w:rPr>
        <w:t>年</w:t>
      </w:r>
      <w:r w:rsidR="00215C7B" w:rsidRPr="00A8166B">
        <w:rPr>
          <w:rFonts w:ascii="標楷體" w:eastAsia="標楷體" w:hAnsi="標楷體" w:hint="eastAsia"/>
          <w:sz w:val="28"/>
          <w:szCs w:val="28"/>
        </w:rPr>
        <w:t>一</w:t>
      </w:r>
      <w:r w:rsidRPr="00A8166B">
        <w:rPr>
          <w:rFonts w:ascii="標楷體" w:eastAsia="標楷體" w:hAnsi="標楷體" w:hint="eastAsia"/>
          <w:sz w:val="28"/>
          <w:szCs w:val="28"/>
        </w:rPr>
        <w:t>月</w:t>
      </w:r>
      <w:r w:rsidR="00215C7B" w:rsidRPr="00A8166B">
        <w:rPr>
          <w:rFonts w:ascii="標楷體" w:eastAsia="標楷體" w:hAnsi="標楷體" w:hint="eastAsia"/>
          <w:sz w:val="28"/>
          <w:szCs w:val="28"/>
        </w:rPr>
        <w:t>十四</w:t>
      </w:r>
      <w:r w:rsidRPr="00A8166B">
        <w:rPr>
          <w:rFonts w:ascii="標楷體" w:eastAsia="標楷體" w:hAnsi="標楷體" w:hint="eastAsia"/>
          <w:sz w:val="28"/>
          <w:szCs w:val="28"/>
        </w:rPr>
        <w:t>日</w:t>
      </w:r>
      <w:r w:rsidRPr="00A8166B">
        <w:rPr>
          <w:rFonts w:ascii="標楷體" w:eastAsia="標楷體" w:hAnsi="標楷體"/>
          <w:sz w:val="28"/>
          <w:szCs w:val="28"/>
        </w:rPr>
        <w:t>府授政四字第</w:t>
      </w:r>
      <w:r w:rsidR="00215C7B" w:rsidRPr="00A8166B">
        <w:rPr>
          <w:rFonts w:ascii="標楷體" w:eastAsia="標楷體" w:hAnsi="標楷體" w:hint="eastAsia"/>
          <w:sz w:val="28"/>
          <w:szCs w:val="28"/>
        </w:rPr>
        <w:t>一○○○○○九一四五</w:t>
      </w:r>
      <w:r w:rsidRPr="00A8166B">
        <w:rPr>
          <w:rFonts w:ascii="標楷體" w:eastAsia="標楷體" w:hAnsi="標楷體"/>
          <w:sz w:val="28"/>
          <w:szCs w:val="28"/>
        </w:rPr>
        <w:t>號函</w:t>
      </w:r>
      <w:r w:rsidR="00215C7B" w:rsidRPr="00A8166B">
        <w:rPr>
          <w:rFonts w:ascii="標楷體" w:eastAsia="標楷體" w:hAnsi="標楷體" w:hint="eastAsia"/>
          <w:sz w:val="28"/>
          <w:szCs w:val="28"/>
        </w:rPr>
        <w:t>訂定，</w:t>
      </w:r>
      <w:r w:rsidR="00A8166B" w:rsidRPr="00A8166B">
        <w:rPr>
          <w:rFonts w:ascii="標楷體" w:eastAsia="標楷體" w:hAnsi="標楷體" w:hint="eastAsia"/>
          <w:sz w:val="28"/>
          <w:szCs w:val="28"/>
        </w:rPr>
        <w:t>並於一百零一年五月十六日府授人企字第一○一○○八二五八二號</w:t>
      </w:r>
      <w:r w:rsidR="00265081">
        <w:rPr>
          <w:rFonts w:ascii="標楷體" w:eastAsia="標楷體" w:hAnsi="標楷體" w:hint="eastAsia"/>
          <w:sz w:val="28"/>
          <w:szCs w:val="28"/>
        </w:rPr>
        <w:t>及一百零八</w:t>
      </w:r>
      <w:r w:rsidR="00265081" w:rsidRPr="00265081">
        <w:rPr>
          <w:rFonts w:ascii="標楷體" w:eastAsia="標楷體" w:hAnsi="標楷體" w:hint="eastAsia"/>
          <w:sz w:val="28"/>
          <w:szCs w:val="28"/>
        </w:rPr>
        <w:t>年</w:t>
      </w:r>
      <w:r w:rsidR="00265081">
        <w:rPr>
          <w:rFonts w:ascii="標楷體" w:eastAsia="標楷體" w:hAnsi="標楷體" w:hint="eastAsia"/>
          <w:sz w:val="28"/>
          <w:szCs w:val="28"/>
        </w:rPr>
        <w:t>一</w:t>
      </w:r>
      <w:r w:rsidR="00265081" w:rsidRPr="00265081">
        <w:rPr>
          <w:rFonts w:ascii="標楷體" w:eastAsia="標楷體" w:hAnsi="標楷體" w:hint="eastAsia"/>
          <w:sz w:val="28"/>
          <w:szCs w:val="28"/>
        </w:rPr>
        <w:t>月</w:t>
      </w:r>
      <w:r w:rsidR="00265081">
        <w:rPr>
          <w:rFonts w:ascii="標楷體" w:eastAsia="標楷體" w:hAnsi="標楷體" w:hint="eastAsia"/>
          <w:sz w:val="28"/>
          <w:szCs w:val="28"/>
        </w:rPr>
        <w:t>十九</w:t>
      </w:r>
      <w:r w:rsidR="00265081" w:rsidRPr="00265081">
        <w:rPr>
          <w:rFonts w:ascii="標楷體" w:eastAsia="標楷體" w:hAnsi="標楷體" w:hint="eastAsia"/>
          <w:sz w:val="28"/>
          <w:szCs w:val="28"/>
        </w:rPr>
        <w:t>日府授人企字第</w:t>
      </w:r>
      <w:r w:rsidR="00265081">
        <w:rPr>
          <w:rFonts w:ascii="標楷體" w:eastAsia="標楷體" w:hAnsi="標楷體" w:hint="eastAsia"/>
          <w:sz w:val="28"/>
          <w:szCs w:val="28"/>
        </w:rPr>
        <w:t>一○八○○一八七七七</w:t>
      </w:r>
      <w:r w:rsidR="00265081" w:rsidRPr="00265081">
        <w:rPr>
          <w:rFonts w:ascii="標楷體" w:eastAsia="標楷體" w:hAnsi="標楷體" w:hint="eastAsia"/>
          <w:sz w:val="28"/>
          <w:szCs w:val="28"/>
        </w:rPr>
        <w:t>號函</w:t>
      </w:r>
      <w:r w:rsidR="00A8166B" w:rsidRPr="00A8166B">
        <w:rPr>
          <w:rFonts w:ascii="標楷體" w:eastAsia="標楷體" w:hAnsi="標楷體" w:hint="eastAsia"/>
          <w:sz w:val="28"/>
          <w:szCs w:val="28"/>
        </w:rPr>
        <w:t>修正下達。茲為</w:t>
      </w:r>
      <w:r w:rsidR="00C937A5">
        <w:rPr>
          <w:rFonts w:ascii="標楷體" w:eastAsia="標楷體" w:hAnsi="標楷體" w:hint="eastAsia"/>
          <w:sz w:val="28"/>
          <w:szCs w:val="28"/>
        </w:rPr>
        <w:t>配合行政院公共工程委員會於一百零</w:t>
      </w:r>
      <w:r w:rsidR="006079D4">
        <w:rPr>
          <w:rFonts w:ascii="標楷體" w:eastAsia="標楷體" w:hAnsi="標楷體" w:hint="eastAsia"/>
          <w:sz w:val="28"/>
          <w:szCs w:val="28"/>
        </w:rPr>
        <w:t>八</w:t>
      </w:r>
      <w:r w:rsidR="00C937A5" w:rsidRPr="00C937A5">
        <w:rPr>
          <w:rFonts w:ascii="標楷體" w:eastAsia="標楷體" w:hAnsi="標楷體" w:hint="eastAsia"/>
          <w:sz w:val="28"/>
          <w:szCs w:val="28"/>
        </w:rPr>
        <w:t>年</w:t>
      </w:r>
      <w:r w:rsidR="00C937A5">
        <w:rPr>
          <w:rFonts w:ascii="標楷體" w:eastAsia="標楷體" w:hAnsi="標楷體" w:hint="eastAsia"/>
          <w:sz w:val="28"/>
          <w:szCs w:val="28"/>
        </w:rPr>
        <w:t>九</w:t>
      </w:r>
      <w:r w:rsidR="00C937A5" w:rsidRPr="00C937A5">
        <w:rPr>
          <w:rFonts w:ascii="標楷體" w:eastAsia="標楷體" w:hAnsi="標楷體" w:hint="eastAsia"/>
          <w:sz w:val="28"/>
          <w:szCs w:val="28"/>
        </w:rPr>
        <w:t>月</w:t>
      </w:r>
      <w:r w:rsidR="00C937A5">
        <w:rPr>
          <w:rFonts w:ascii="標楷體" w:eastAsia="標楷體" w:hAnsi="標楷體" w:hint="eastAsia"/>
          <w:sz w:val="28"/>
          <w:szCs w:val="28"/>
        </w:rPr>
        <w:t>二十三</w:t>
      </w:r>
      <w:r w:rsidR="00C937A5" w:rsidRPr="00C937A5">
        <w:rPr>
          <w:rFonts w:ascii="標楷體" w:eastAsia="標楷體" w:hAnsi="標楷體" w:hint="eastAsia"/>
          <w:sz w:val="28"/>
          <w:szCs w:val="28"/>
        </w:rPr>
        <w:t>日工程稽字第</w:t>
      </w:r>
      <w:r w:rsidR="00C937A5">
        <w:rPr>
          <w:rFonts w:ascii="標楷體" w:eastAsia="標楷體" w:hAnsi="標楷體" w:hint="eastAsia"/>
          <w:sz w:val="28"/>
          <w:szCs w:val="28"/>
        </w:rPr>
        <w:t>一○八○○二二七九二</w:t>
      </w:r>
      <w:r w:rsidR="00C937A5" w:rsidRPr="00C937A5">
        <w:rPr>
          <w:rFonts w:ascii="標楷體" w:eastAsia="標楷體" w:hAnsi="標楷體" w:hint="eastAsia"/>
          <w:sz w:val="28"/>
          <w:szCs w:val="28"/>
        </w:rPr>
        <w:t>號令修正</w:t>
      </w:r>
      <w:r w:rsidR="006079D4" w:rsidRPr="006079D4">
        <w:rPr>
          <w:rFonts w:ascii="標楷體" w:eastAsia="標楷體" w:hAnsi="標楷體" w:hint="eastAsia"/>
          <w:sz w:val="28"/>
          <w:szCs w:val="28"/>
        </w:rPr>
        <w:t>採購稽核小組組織準則</w:t>
      </w:r>
      <w:r w:rsidR="00A8166B" w:rsidRPr="00A8166B">
        <w:rPr>
          <w:rFonts w:ascii="標楷體" w:eastAsia="標楷體" w:hAnsi="標楷體" w:hint="eastAsia"/>
          <w:sz w:val="28"/>
          <w:szCs w:val="28"/>
        </w:rPr>
        <w:t>，爰修</w:t>
      </w:r>
      <w:r w:rsidR="00A8166B" w:rsidRPr="00E4018B">
        <w:rPr>
          <w:rFonts w:ascii="標楷體" w:eastAsia="標楷體" w:hAnsi="標楷體" w:hint="eastAsia"/>
          <w:sz w:val="28"/>
          <w:szCs w:val="28"/>
        </w:rPr>
        <w:t>正第三點規定</w:t>
      </w:r>
      <w:r w:rsidR="00A8166B" w:rsidRPr="00A8166B">
        <w:rPr>
          <w:rFonts w:ascii="標楷體" w:eastAsia="標楷體" w:hAnsi="標楷體" w:hint="eastAsia"/>
          <w:sz w:val="28"/>
          <w:szCs w:val="28"/>
        </w:rPr>
        <w:t>，</w:t>
      </w:r>
      <w:r w:rsidR="009D66C7" w:rsidRPr="009D66C7">
        <w:rPr>
          <w:rFonts w:ascii="標楷體" w:eastAsia="標楷體" w:hAnsi="標楷體" w:hint="eastAsia"/>
          <w:sz w:val="28"/>
          <w:szCs w:val="28"/>
        </w:rPr>
        <w:t>定明稽核委員其中一人應為政風人員</w:t>
      </w:r>
      <w:r w:rsidR="00137FA7">
        <w:rPr>
          <w:rFonts w:ascii="標楷體" w:eastAsia="標楷體" w:hAnsi="標楷體" w:hint="eastAsia"/>
          <w:sz w:val="28"/>
          <w:szCs w:val="28"/>
        </w:rPr>
        <w:t>；</w:t>
      </w:r>
      <w:r w:rsidR="009D66C7" w:rsidRPr="00697B95">
        <w:rPr>
          <w:rFonts w:ascii="標楷體" w:eastAsia="標楷體" w:hAnsi="標楷體" w:hint="eastAsia"/>
          <w:sz w:val="28"/>
          <w:szCs w:val="28"/>
        </w:rPr>
        <w:t>稽核委員及稽查人員</w:t>
      </w:r>
      <w:r w:rsidR="00697B95" w:rsidRPr="00697B95">
        <w:rPr>
          <w:rFonts w:ascii="標楷體" w:eastAsia="標楷體" w:hAnsi="標楷體" w:hint="eastAsia"/>
          <w:sz w:val="28"/>
          <w:szCs w:val="28"/>
        </w:rPr>
        <w:t>由具有採購專業人員證照或採購相關專門知識之人員派兼</w:t>
      </w:r>
      <w:r w:rsidR="009D66C7">
        <w:rPr>
          <w:rFonts w:ascii="標楷體" w:eastAsia="標楷體" w:hAnsi="標楷體" w:hint="eastAsia"/>
          <w:sz w:val="28"/>
          <w:szCs w:val="28"/>
        </w:rPr>
        <w:t>，</w:t>
      </w:r>
      <w:r w:rsidR="00137FA7">
        <w:rPr>
          <w:rFonts w:ascii="標楷體" w:eastAsia="標楷體" w:hAnsi="標楷體" w:hint="eastAsia"/>
          <w:sz w:val="28"/>
          <w:szCs w:val="28"/>
        </w:rPr>
        <w:t>且其</w:t>
      </w:r>
      <w:r w:rsidR="009D66C7" w:rsidRPr="009D66C7">
        <w:rPr>
          <w:rFonts w:ascii="標楷體" w:eastAsia="標楷體" w:hAnsi="標楷體" w:hint="eastAsia"/>
          <w:sz w:val="28"/>
          <w:szCs w:val="28"/>
        </w:rPr>
        <w:t>如因故無法續任或不適任，得隨時改派（聘）</w:t>
      </w:r>
      <w:r w:rsidR="00137FA7">
        <w:rPr>
          <w:rFonts w:ascii="標楷體" w:eastAsia="標楷體" w:hAnsi="標楷體" w:hint="eastAsia"/>
          <w:sz w:val="28"/>
          <w:szCs w:val="28"/>
        </w:rPr>
        <w:t>；另</w:t>
      </w:r>
      <w:r w:rsidR="00871DA5" w:rsidRPr="00871DA5">
        <w:rPr>
          <w:rFonts w:ascii="標楷體" w:eastAsia="標楷體" w:hAnsi="標楷體" w:hint="eastAsia"/>
          <w:sz w:val="28"/>
          <w:szCs w:val="28"/>
        </w:rPr>
        <w:t>稽核委員</w:t>
      </w:r>
      <w:r w:rsidR="00137FA7">
        <w:rPr>
          <w:rFonts w:ascii="標楷體" w:eastAsia="標楷體" w:hAnsi="標楷體" w:hint="eastAsia"/>
          <w:sz w:val="28"/>
          <w:szCs w:val="28"/>
        </w:rPr>
        <w:t>及稽查人員</w:t>
      </w:r>
      <w:r w:rsidR="00871DA5" w:rsidRPr="00871DA5">
        <w:rPr>
          <w:rFonts w:ascii="標楷體" w:eastAsia="標楷體" w:hAnsi="標楷體" w:hint="eastAsia"/>
          <w:sz w:val="28"/>
          <w:szCs w:val="28"/>
        </w:rPr>
        <w:t>應有</w:t>
      </w:r>
      <w:r w:rsidR="00137FA7">
        <w:rPr>
          <w:rFonts w:ascii="標楷體" w:eastAsia="標楷體" w:hAnsi="標楷體" w:hint="eastAsia"/>
          <w:sz w:val="28"/>
          <w:szCs w:val="28"/>
        </w:rPr>
        <w:t>一定比例</w:t>
      </w:r>
      <w:r w:rsidR="00871DA5" w:rsidRPr="00871DA5">
        <w:rPr>
          <w:rFonts w:ascii="標楷體" w:eastAsia="標楷體" w:hAnsi="標楷體" w:hint="eastAsia"/>
          <w:sz w:val="28"/>
          <w:szCs w:val="28"/>
        </w:rPr>
        <w:t>為採購專業人員。</w:t>
      </w:r>
    </w:p>
    <w:p w:rsidR="00FC38AE" w:rsidRPr="009634D9" w:rsidRDefault="00FC38AE" w:rsidP="00403A68">
      <w:pPr>
        <w:rPr>
          <w:rFonts w:ascii="標楷體" w:eastAsia="標楷體" w:hAnsi="標楷體"/>
          <w:sz w:val="28"/>
          <w:szCs w:val="28"/>
        </w:rPr>
      </w:pPr>
      <w:r>
        <w:rPr>
          <w:rFonts w:ascii="標楷體" w:eastAsia="標楷體" w:hAnsi="標楷體"/>
          <w:sz w:val="28"/>
          <w:szCs w:val="28"/>
        </w:rPr>
        <w:br w:type="page"/>
      </w:r>
      <w:r w:rsidRPr="000B5F51">
        <w:rPr>
          <w:rFonts w:eastAsia="標楷體" w:hint="eastAsia"/>
          <w:bCs/>
          <w:sz w:val="40"/>
        </w:rPr>
        <w:lastRenderedPageBreak/>
        <w:t>臺中市政府採購稽核小組設置要點</w:t>
      </w:r>
      <w:r w:rsidRPr="00E4018B">
        <w:rPr>
          <w:rFonts w:eastAsia="標楷體" w:hint="eastAsia"/>
          <w:bCs/>
          <w:sz w:val="40"/>
        </w:rPr>
        <w:t>第</w:t>
      </w:r>
      <w:r w:rsidR="00246890" w:rsidRPr="00E4018B">
        <w:rPr>
          <w:rFonts w:eastAsia="標楷體" w:hint="eastAsia"/>
          <w:bCs/>
          <w:sz w:val="40"/>
        </w:rPr>
        <w:t>三</w:t>
      </w:r>
      <w:r w:rsidRPr="00E4018B">
        <w:rPr>
          <w:rFonts w:eastAsia="標楷體" w:hint="eastAsia"/>
          <w:bCs/>
          <w:sz w:val="40"/>
        </w:rPr>
        <w:t>點</w:t>
      </w:r>
      <w:r>
        <w:rPr>
          <w:rFonts w:eastAsia="標楷體" w:hint="eastAsia"/>
          <w:bCs/>
          <w:sz w:val="40"/>
        </w:rPr>
        <w:t>修正</w:t>
      </w:r>
      <w:r w:rsidRPr="00985D04">
        <w:rPr>
          <w:rFonts w:ascii="標楷體" w:eastAsia="標楷體" w:hAnsi="標楷體" w:cs="細明體" w:hint="eastAsia"/>
          <w:sz w:val="40"/>
          <w:szCs w:val="40"/>
        </w:rPr>
        <w:t>對照表</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3034"/>
        <w:gridCol w:w="3034"/>
      </w:tblGrid>
      <w:tr w:rsidR="00FC38AE" w:rsidTr="00773D7A">
        <w:trPr>
          <w:jc w:val="center"/>
        </w:trPr>
        <w:tc>
          <w:tcPr>
            <w:tcW w:w="3033" w:type="dxa"/>
          </w:tcPr>
          <w:p w:rsidR="00FC38AE" w:rsidRPr="00F3234F" w:rsidRDefault="00FC38AE"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rPr>
            </w:pPr>
            <w:r w:rsidRPr="00F3234F">
              <w:rPr>
                <w:rFonts w:ascii="標楷體" w:eastAsia="標楷體" w:hAnsi="標楷體" w:cs="細明體" w:hint="eastAsia"/>
              </w:rPr>
              <w:t>修正規定</w:t>
            </w:r>
          </w:p>
        </w:tc>
        <w:tc>
          <w:tcPr>
            <w:tcW w:w="3034" w:type="dxa"/>
          </w:tcPr>
          <w:p w:rsidR="00FC38AE" w:rsidRPr="00F3234F" w:rsidRDefault="00FC38AE"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rPr>
            </w:pPr>
            <w:r w:rsidRPr="00F3234F">
              <w:rPr>
                <w:rFonts w:ascii="標楷體" w:eastAsia="標楷體" w:hAnsi="標楷體" w:cs="細明體" w:hint="eastAsia"/>
              </w:rPr>
              <w:t>現行規定</w:t>
            </w:r>
          </w:p>
        </w:tc>
        <w:tc>
          <w:tcPr>
            <w:tcW w:w="3034" w:type="dxa"/>
          </w:tcPr>
          <w:p w:rsidR="00FC38AE" w:rsidRPr="00F3234F" w:rsidRDefault="00FC38AE"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rPr>
            </w:pPr>
            <w:r w:rsidRPr="00F3234F">
              <w:rPr>
                <w:rFonts w:ascii="標楷體" w:eastAsia="標楷體" w:hAnsi="標楷體" w:cs="細明體" w:hint="eastAsia"/>
              </w:rPr>
              <w:t>說明</w:t>
            </w:r>
          </w:p>
        </w:tc>
      </w:tr>
      <w:tr w:rsidR="00C935EF" w:rsidTr="00773D7A">
        <w:trPr>
          <w:jc w:val="center"/>
        </w:trPr>
        <w:tc>
          <w:tcPr>
            <w:tcW w:w="3033" w:type="dxa"/>
          </w:tcPr>
          <w:p w:rsidR="00C935EF" w:rsidRPr="003208A7" w:rsidRDefault="00C935EF" w:rsidP="00CB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6" w:hangingChars="311" w:hanging="746"/>
              <w:jc w:val="both"/>
              <w:rPr>
                <w:rFonts w:ascii="標楷體" w:eastAsia="標楷體" w:hAnsi="標楷體" w:cs="細明體"/>
              </w:rPr>
            </w:pPr>
            <w:r w:rsidRPr="003208A7">
              <w:rPr>
                <w:rFonts w:ascii="標楷體" w:eastAsia="標楷體" w:hAnsi="標楷體" w:cs="細明體" w:hint="eastAsia"/>
              </w:rPr>
              <w:t>三、</w:t>
            </w:r>
            <w:r w:rsidRPr="00C935EF">
              <w:rPr>
                <w:rFonts w:ascii="標楷體" w:eastAsia="標楷體" w:hAnsi="標楷體" w:cs="細明體" w:hint="eastAsia"/>
              </w:rPr>
              <w:t>本小組組織：</w:t>
            </w:r>
          </w:p>
          <w:p w:rsidR="00C935EF" w:rsidRPr="003208A7" w:rsidRDefault="00C935EF" w:rsidP="00CB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（一）</w:t>
            </w:r>
            <w:r w:rsidRPr="00C935EF">
              <w:rPr>
                <w:rFonts w:ascii="標楷體" w:eastAsia="標楷體" w:hAnsi="標楷體" w:cs="細明體" w:hint="eastAsia"/>
              </w:rPr>
              <w:t>置召集人一人，由</w:t>
            </w:r>
            <w:r w:rsidR="00913357" w:rsidRPr="005B7628">
              <w:rPr>
                <w:rFonts w:ascii="標楷體" w:eastAsia="標楷體" w:hAnsi="標楷體" w:cs="細明體" w:hint="eastAsia"/>
              </w:rPr>
              <w:t>副</w:t>
            </w:r>
            <w:r w:rsidRPr="007759C0">
              <w:rPr>
                <w:rFonts w:ascii="標楷體" w:eastAsia="標楷體" w:hAnsi="標楷體" w:cs="細明體" w:hint="eastAsia"/>
              </w:rPr>
              <w:t>秘書長</w:t>
            </w:r>
            <w:r w:rsidR="006863BF" w:rsidRPr="006C0D4A">
              <w:rPr>
                <w:rFonts w:ascii="標楷體" w:eastAsia="標楷體" w:hAnsi="標楷體" w:cs="細明體" w:hint="eastAsia"/>
              </w:rPr>
              <w:t>以上</w:t>
            </w:r>
            <w:r w:rsidR="00AD1911" w:rsidRPr="006C0D4A">
              <w:rPr>
                <w:rFonts w:ascii="標楷體" w:eastAsia="標楷體" w:hAnsi="標楷體" w:cs="細明體" w:hint="eastAsia"/>
              </w:rPr>
              <w:t>人員</w:t>
            </w:r>
            <w:r w:rsidRPr="00C935EF">
              <w:rPr>
                <w:rFonts w:ascii="標楷體" w:eastAsia="標楷體" w:hAnsi="標楷體" w:cs="細明體" w:hint="eastAsia"/>
              </w:rPr>
              <w:t>兼任，綜理稽核監督事宜。</w:t>
            </w:r>
          </w:p>
          <w:p w:rsidR="00C935EF" w:rsidRPr="003208A7" w:rsidRDefault="00C935EF" w:rsidP="00CB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（二）</w:t>
            </w:r>
            <w:r w:rsidRPr="00C935EF">
              <w:rPr>
                <w:rFonts w:ascii="標楷體" w:eastAsia="標楷體" w:hAnsi="標楷體" w:cs="細明體" w:hint="eastAsia"/>
              </w:rPr>
              <w:t>置副召集人一人，由</w:t>
            </w:r>
            <w:r w:rsidR="00C57D94" w:rsidRPr="00C57D94">
              <w:rPr>
                <w:rFonts w:ascii="標楷體" w:eastAsia="標楷體" w:hAnsi="標楷體" w:cs="細明體" w:hint="eastAsia"/>
                <w:u w:val="single"/>
              </w:rPr>
              <w:t>臺中市政府</w:t>
            </w:r>
            <w:r w:rsidRPr="00C935EF">
              <w:rPr>
                <w:rFonts w:ascii="標楷體" w:eastAsia="標楷體" w:hAnsi="標楷體" w:cs="細明體" w:hint="eastAsia"/>
              </w:rPr>
              <w:t>政風處</w:t>
            </w:r>
            <w:r w:rsidR="00C57D94" w:rsidRPr="00C57D94">
              <w:rPr>
                <w:rFonts w:ascii="標楷體" w:eastAsia="標楷體" w:hAnsi="標楷體" w:cs="細明體" w:hint="eastAsia"/>
                <w:u w:val="single"/>
              </w:rPr>
              <w:t>(以下簡稱政風處)</w:t>
            </w:r>
            <w:r w:rsidRPr="00C935EF">
              <w:rPr>
                <w:rFonts w:ascii="標楷體" w:eastAsia="標楷體" w:hAnsi="標楷體" w:cs="細明體" w:hint="eastAsia"/>
              </w:rPr>
              <w:t>處長兼任，襄助召集人處理稽核監督事宜。</w:t>
            </w:r>
          </w:p>
          <w:p w:rsidR="00C935EF" w:rsidRPr="003208A7" w:rsidRDefault="00C935EF" w:rsidP="00CB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（三）</w:t>
            </w:r>
            <w:r w:rsidRPr="00C935EF">
              <w:rPr>
                <w:rFonts w:ascii="標楷體" w:eastAsia="標楷體" w:hAnsi="標楷體" w:cs="細明體" w:hint="eastAsia"/>
              </w:rPr>
              <w:t>置執行秘書一人，由政風處科長兼任，承召集人之命，綜理本小組日常事務；幹事若干人由政風處指定人員兼任，協助執行秘書處理本小組日常事務。</w:t>
            </w:r>
          </w:p>
          <w:p w:rsidR="00C935EF" w:rsidRPr="003208A7" w:rsidRDefault="00C935EF" w:rsidP="00CB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（四）</w:t>
            </w:r>
            <w:r w:rsidRPr="00C935EF">
              <w:rPr>
                <w:rFonts w:ascii="標楷體" w:eastAsia="標楷體" w:hAnsi="標楷體" w:cs="細明體" w:hint="eastAsia"/>
              </w:rPr>
              <w:t>置稽核委員若干人，除由</w:t>
            </w:r>
            <w:r w:rsidR="003F53B3" w:rsidRPr="003F53B3">
              <w:rPr>
                <w:rFonts w:ascii="標楷體" w:eastAsia="標楷體" w:hAnsi="標楷體" w:cs="細明體" w:hint="eastAsia"/>
                <w:u w:val="single"/>
              </w:rPr>
              <w:t>本府</w:t>
            </w:r>
            <w:r w:rsidR="001478A1" w:rsidRPr="001478A1">
              <w:rPr>
                <w:rFonts w:ascii="標楷體" w:eastAsia="標楷體" w:hAnsi="標楷體" w:cs="細明體" w:hint="eastAsia"/>
                <w:u w:val="single"/>
              </w:rPr>
              <w:t>就</w:t>
            </w:r>
            <w:r w:rsidR="00A233DE" w:rsidRPr="00A233DE">
              <w:rPr>
                <w:rFonts w:ascii="標楷體" w:eastAsia="標楷體" w:hAnsi="標楷體" w:hint="eastAsia"/>
                <w:u w:val="single"/>
              </w:rPr>
              <w:t>政風人員一人</w:t>
            </w:r>
            <w:r w:rsidR="001478A1" w:rsidRPr="00A0226C">
              <w:rPr>
                <w:rFonts w:ascii="標楷體" w:eastAsia="標楷體" w:hAnsi="標楷體" w:hint="eastAsia"/>
                <w:u w:val="single"/>
              </w:rPr>
              <w:t>派兼</w:t>
            </w:r>
            <w:r w:rsidR="00A233DE">
              <w:rPr>
                <w:rFonts w:ascii="標楷體" w:eastAsia="標楷體" w:hAnsi="標楷體" w:hint="eastAsia"/>
                <w:u w:val="single"/>
              </w:rPr>
              <w:t>，另</w:t>
            </w:r>
            <w:r w:rsidRPr="00C935EF">
              <w:rPr>
                <w:rFonts w:ascii="標楷體" w:eastAsia="標楷體" w:hAnsi="標楷體" w:cs="細明體" w:hint="eastAsia"/>
              </w:rPr>
              <w:t>自本府各一級機關及二級機關，具有</w:t>
            </w:r>
            <w:r w:rsidR="007D0C3C" w:rsidRPr="007D0C3C">
              <w:rPr>
                <w:rFonts w:ascii="標楷體" w:eastAsia="標楷體" w:hAnsi="標楷體" w:cs="細明體" w:hint="eastAsia"/>
              </w:rPr>
              <w:t>採購</w:t>
            </w:r>
            <w:r w:rsidR="00046E7C" w:rsidRPr="007D0C3C">
              <w:rPr>
                <w:rFonts w:ascii="標楷體" w:eastAsia="標楷體" w:hAnsi="標楷體" w:cs="細明體" w:hint="eastAsia"/>
                <w:u w:val="single"/>
              </w:rPr>
              <w:t>專業人員</w:t>
            </w:r>
            <w:r w:rsidR="00046E7C">
              <w:rPr>
                <w:rFonts w:ascii="標楷體" w:eastAsia="標楷體" w:hAnsi="標楷體" w:cs="細明體" w:hint="eastAsia"/>
                <w:u w:val="single"/>
              </w:rPr>
              <w:t>證照</w:t>
            </w:r>
            <w:r w:rsidR="00046E7C" w:rsidRPr="007C4AF7">
              <w:rPr>
                <w:rFonts w:ascii="標楷體" w:eastAsia="標楷體" w:hAnsi="標楷體" w:cs="細明體" w:hint="eastAsia"/>
                <w:u w:val="single"/>
              </w:rPr>
              <w:t>或</w:t>
            </w:r>
            <w:r w:rsidR="00046E7C">
              <w:rPr>
                <w:rFonts w:ascii="標楷體" w:eastAsia="標楷體" w:hAnsi="標楷體" w:cs="細明體" w:hint="eastAsia"/>
                <w:u w:val="single"/>
              </w:rPr>
              <w:t>採購</w:t>
            </w:r>
            <w:r w:rsidR="007C4AF7" w:rsidRPr="007C4AF7">
              <w:rPr>
                <w:rFonts w:ascii="標楷體" w:eastAsia="標楷體" w:hAnsi="標楷體" w:cs="細明體" w:hint="eastAsia"/>
              </w:rPr>
              <w:t>相關專門知識</w:t>
            </w:r>
            <w:r w:rsidRPr="00C935EF">
              <w:rPr>
                <w:rFonts w:ascii="標楷體" w:eastAsia="標楷體" w:hAnsi="標楷體" w:cs="細明體" w:hint="eastAsia"/>
              </w:rPr>
              <w:t>之人員派兼外，亦得聘請本府以外具有採購相關專門知識之專家學者擔任</w:t>
            </w:r>
            <w:r w:rsidR="007B38A6" w:rsidRPr="00BB1499">
              <w:rPr>
                <w:rFonts w:ascii="標楷體" w:eastAsia="標楷體" w:hAnsi="標楷體" w:hint="eastAsia"/>
                <w:u w:val="single"/>
              </w:rPr>
              <w:t>，並得視需要隨時改派（聘）</w:t>
            </w:r>
            <w:r w:rsidR="007B38A6" w:rsidRPr="00943A01">
              <w:rPr>
                <w:rFonts w:ascii="標楷體" w:eastAsia="標楷體" w:hAnsi="標楷體" w:hint="eastAsia"/>
                <w:u w:val="single"/>
              </w:rPr>
              <w:t>。</w:t>
            </w:r>
            <w:r w:rsidR="00943A01" w:rsidRPr="00943A01">
              <w:rPr>
                <w:rFonts w:ascii="標楷體" w:eastAsia="標楷體" w:hAnsi="標楷體" w:hint="eastAsia"/>
                <w:u w:val="single"/>
              </w:rPr>
              <w:t>稽核委員應有半數以上為採購</w:t>
            </w:r>
            <w:r w:rsidR="00943A01" w:rsidRPr="00943A01">
              <w:rPr>
                <w:rFonts w:ascii="標楷體" w:eastAsia="標楷體" w:hAnsi="標楷體" w:hint="eastAsia"/>
                <w:u w:val="single"/>
              </w:rPr>
              <w:lastRenderedPageBreak/>
              <w:t>專業人員。</w:t>
            </w:r>
          </w:p>
          <w:p w:rsidR="00C935EF" w:rsidRPr="003208A7" w:rsidRDefault="00C935EF" w:rsidP="0054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（五）</w:t>
            </w:r>
            <w:r w:rsidRPr="00C935EF">
              <w:rPr>
                <w:rFonts w:ascii="標楷體" w:eastAsia="標楷體" w:hAnsi="標楷體" w:cs="細明體" w:hint="eastAsia"/>
              </w:rPr>
              <w:t>置稽查人員若干人，由召集人就本府各一級機關及二級機關，</w:t>
            </w:r>
            <w:r w:rsidR="00E25DC0" w:rsidRPr="00C935EF">
              <w:rPr>
                <w:rFonts w:ascii="標楷體" w:eastAsia="標楷體" w:hAnsi="標楷體" w:cs="細明體" w:hint="eastAsia"/>
              </w:rPr>
              <w:t>具有</w:t>
            </w:r>
            <w:r w:rsidR="00E25DC0" w:rsidRPr="007D0C3C">
              <w:rPr>
                <w:rFonts w:ascii="標楷體" w:eastAsia="標楷體" w:hAnsi="標楷體" w:cs="細明體" w:hint="eastAsia"/>
              </w:rPr>
              <w:t>採購</w:t>
            </w:r>
            <w:r w:rsidR="009E7020" w:rsidRPr="007D0C3C">
              <w:rPr>
                <w:rFonts w:ascii="標楷體" w:eastAsia="標楷體" w:hAnsi="標楷體" w:cs="細明體" w:hint="eastAsia"/>
                <w:u w:val="single"/>
              </w:rPr>
              <w:t>專業人員</w:t>
            </w:r>
            <w:r w:rsidR="009E7020">
              <w:rPr>
                <w:rFonts w:ascii="標楷體" w:eastAsia="標楷體" w:hAnsi="標楷體" w:cs="細明體" w:hint="eastAsia"/>
                <w:u w:val="single"/>
              </w:rPr>
              <w:t>證照</w:t>
            </w:r>
            <w:r w:rsidR="009E7020" w:rsidRPr="007C4AF7">
              <w:rPr>
                <w:rFonts w:ascii="標楷體" w:eastAsia="標楷體" w:hAnsi="標楷體" w:cs="細明體" w:hint="eastAsia"/>
                <w:u w:val="single"/>
              </w:rPr>
              <w:t>或</w:t>
            </w:r>
            <w:r w:rsidR="009E7020">
              <w:rPr>
                <w:rFonts w:ascii="標楷體" w:eastAsia="標楷體" w:hAnsi="標楷體" w:cs="細明體" w:hint="eastAsia"/>
                <w:u w:val="single"/>
              </w:rPr>
              <w:t>採購</w:t>
            </w:r>
            <w:r w:rsidR="009E7020" w:rsidRPr="009E7020">
              <w:rPr>
                <w:rFonts w:ascii="標楷體" w:eastAsia="標楷體" w:hAnsi="標楷體" w:cs="細明體" w:hint="eastAsia"/>
              </w:rPr>
              <w:t>專門相關知識</w:t>
            </w:r>
            <w:r w:rsidR="009E7020">
              <w:rPr>
                <w:rFonts w:ascii="標楷體" w:eastAsia="標楷體" w:hAnsi="標楷體" w:cs="細明體" w:hint="eastAsia"/>
                <w:u w:val="single"/>
              </w:rPr>
              <w:t>之</w:t>
            </w:r>
            <w:r w:rsidR="00E25DC0" w:rsidRPr="00C935EF">
              <w:rPr>
                <w:rFonts w:ascii="標楷體" w:eastAsia="標楷體" w:hAnsi="標楷體" w:cs="細明體" w:hint="eastAsia"/>
              </w:rPr>
              <w:t>人員</w:t>
            </w:r>
            <w:r w:rsidRPr="00C935EF">
              <w:rPr>
                <w:rFonts w:ascii="標楷體" w:eastAsia="標楷體" w:hAnsi="標楷體" w:cs="細明體" w:hint="eastAsia"/>
              </w:rPr>
              <w:t>，每機關</w:t>
            </w:r>
            <w:r w:rsidRPr="007759C0">
              <w:rPr>
                <w:rFonts w:ascii="標楷體" w:eastAsia="標楷體" w:hAnsi="標楷體" w:cs="細明體" w:hint="eastAsia"/>
              </w:rPr>
              <w:t>至少</w:t>
            </w:r>
            <w:r w:rsidRPr="00F87506">
              <w:rPr>
                <w:rFonts w:ascii="標楷體" w:eastAsia="標楷體" w:hAnsi="標楷體" w:cs="細明體" w:hint="eastAsia"/>
              </w:rPr>
              <w:t>二</w:t>
            </w:r>
            <w:r w:rsidRPr="007759C0">
              <w:rPr>
                <w:rFonts w:ascii="標楷體" w:eastAsia="標楷體" w:hAnsi="標楷體" w:cs="細明體" w:hint="eastAsia"/>
              </w:rPr>
              <w:t>人</w:t>
            </w:r>
            <w:r w:rsidRPr="00C935EF">
              <w:rPr>
                <w:rFonts w:ascii="標楷體" w:eastAsia="標楷體" w:hAnsi="標楷體" w:cs="細明體" w:hint="eastAsia"/>
              </w:rPr>
              <w:t>派兼之</w:t>
            </w:r>
            <w:r w:rsidR="005B7628" w:rsidRPr="009C7E4D">
              <w:rPr>
                <w:rFonts w:ascii="標楷體" w:eastAsia="標楷體" w:hAnsi="標楷體" w:cs="細明體" w:hint="eastAsia"/>
              </w:rPr>
              <w:t>；並得公開徵求熟諳政府採購法人員派兼之</w:t>
            </w:r>
            <w:r w:rsidR="00544490" w:rsidRPr="00544490">
              <w:rPr>
                <w:rFonts w:ascii="標楷體" w:eastAsia="標楷體" w:hAnsi="標楷體" w:cs="細明體" w:hint="eastAsia"/>
              </w:rPr>
              <w:t>。</w:t>
            </w:r>
            <w:r w:rsidRPr="00C935EF">
              <w:rPr>
                <w:rFonts w:ascii="標楷體" w:eastAsia="標楷體" w:hAnsi="標楷體" w:cs="細明體" w:hint="eastAsia"/>
              </w:rPr>
              <w:t>但因業務需要得聘請本府以外具有採購相關專門知識之人員，協辦本小組業務</w:t>
            </w:r>
            <w:r w:rsidR="009C7E4D" w:rsidRPr="00BB1499">
              <w:rPr>
                <w:rFonts w:ascii="標楷體" w:eastAsia="標楷體" w:hAnsi="標楷體" w:hint="eastAsia"/>
                <w:u w:val="single"/>
              </w:rPr>
              <w:t>，並得視需要隨時改派（聘）</w:t>
            </w:r>
            <w:r w:rsidR="009C7E4D" w:rsidRPr="009E7020">
              <w:rPr>
                <w:rFonts w:ascii="標楷體" w:eastAsia="標楷體" w:hAnsi="標楷體" w:hint="eastAsia"/>
                <w:u w:val="single"/>
              </w:rPr>
              <w:t>。</w:t>
            </w:r>
            <w:r w:rsidR="009E7020" w:rsidRPr="009E7020">
              <w:rPr>
                <w:rFonts w:ascii="標楷體" w:eastAsia="標楷體" w:hAnsi="標楷體" w:hint="eastAsia"/>
                <w:u w:val="single"/>
              </w:rPr>
              <w:t>稽查人員應有百分之七十以上為採購專業人員。</w:t>
            </w:r>
          </w:p>
        </w:tc>
        <w:tc>
          <w:tcPr>
            <w:tcW w:w="3034" w:type="dxa"/>
          </w:tcPr>
          <w:p w:rsidR="00C935EF" w:rsidRPr="003208A7" w:rsidRDefault="00C935EF"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6" w:hangingChars="311" w:hanging="746"/>
              <w:jc w:val="both"/>
              <w:rPr>
                <w:rFonts w:ascii="標楷體" w:eastAsia="標楷體" w:hAnsi="標楷體" w:cs="細明體"/>
              </w:rPr>
            </w:pPr>
            <w:r w:rsidRPr="003208A7">
              <w:rPr>
                <w:rFonts w:ascii="標楷體" w:eastAsia="標楷體" w:hAnsi="標楷體" w:cs="細明體" w:hint="eastAsia"/>
              </w:rPr>
              <w:lastRenderedPageBreak/>
              <w:t>三、</w:t>
            </w:r>
            <w:r w:rsidRPr="00C935EF">
              <w:rPr>
                <w:rFonts w:ascii="標楷體" w:eastAsia="標楷體" w:hAnsi="標楷體" w:cs="細明體" w:hint="eastAsia"/>
              </w:rPr>
              <w:t>本小組組織：</w:t>
            </w:r>
          </w:p>
          <w:p w:rsidR="00C935EF" w:rsidRPr="003208A7" w:rsidRDefault="00C935EF" w:rsidP="009A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（一）</w:t>
            </w:r>
            <w:r w:rsidR="009C7E4D" w:rsidRPr="009C7E4D">
              <w:rPr>
                <w:rFonts w:ascii="標楷體" w:eastAsia="標楷體" w:hAnsi="標楷體" w:cs="細明體" w:hint="eastAsia"/>
              </w:rPr>
              <w:t>置召集人一人，由副秘書長以上人員兼任，綜理稽核監督事宜。</w:t>
            </w:r>
          </w:p>
          <w:p w:rsidR="00C935EF" w:rsidRPr="003208A7" w:rsidRDefault="00C935EF"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（二）</w:t>
            </w:r>
            <w:r w:rsidR="009C7E4D" w:rsidRPr="009C7E4D">
              <w:rPr>
                <w:rFonts w:ascii="標楷體" w:eastAsia="標楷體" w:hAnsi="標楷體" w:cs="細明體" w:hint="eastAsia"/>
              </w:rPr>
              <w:t>置副召集人一人，由政風處處長兼任，襄助召集人處理稽核監督事宜。</w:t>
            </w:r>
          </w:p>
          <w:p w:rsidR="00C935EF" w:rsidRPr="003208A7" w:rsidRDefault="00C935EF"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（三）</w:t>
            </w:r>
            <w:r w:rsidR="009C7E4D" w:rsidRPr="009C7E4D">
              <w:rPr>
                <w:rFonts w:ascii="標楷體" w:eastAsia="標楷體" w:hAnsi="標楷體" w:cs="細明體" w:hint="eastAsia"/>
              </w:rPr>
              <w:t>置執行秘書一人，由</w:t>
            </w:r>
            <w:r w:rsidR="009C7E4D" w:rsidRPr="00C57D94">
              <w:rPr>
                <w:rFonts w:ascii="標楷體" w:eastAsia="標楷體" w:hAnsi="標楷體" w:cs="細明體" w:hint="eastAsia"/>
                <w:u w:val="single"/>
              </w:rPr>
              <w:t>本府</w:t>
            </w:r>
            <w:r w:rsidR="009C7E4D" w:rsidRPr="009C7E4D">
              <w:rPr>
                <w:rFonts w:ascii="標楷體" w:eastAsia="標楷體" w:hAnsi="標楷體" w:cs="細明體" w:hint="eastAsia"/>
              </w:rPr>
              <w:t>政風處科長兼任，承召集人之命，綜理本小組日常事務；幹事若干人由政風處指定人員兼任，協助執行秘書處理本小組日常事務。</w:t>
            </w:r>
          </w:p>
          <w:p w:rsidR="00C935EF" w:rsidRPr="003208A7" w:rsidRDefault="00C935EF"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（四）</w:t>
            </w:r>
            <w:r w:rsidR="009C7E4D" w:rsidRPr="009C7E4D">
              <w:rPr>
                <w:rFonts w:ascii="標楷體" w:eastAsia="標楷體" w:hAnsi="標楷體" w:cs="細明體" w:hint="eastAsia"/>
              </w:rPr>
              <w:t>置稽核委員若干人，除由</w:t>
            </w:r>
            <w:bookmarkStart w:id="0" w:name="_GoBack"/>
            <w:r w:rsidR="009C7E4D" w:rsidRPr="00697ECD">
              <w:rPr>
                <w:rFonts w:ascii="標楷體" w:eastAsia="標楷體" w:hAnsi="標楷體" w:cs="細明體" w:hint="eastAsia"/>
              </w:rPr>
              <w:t>召集人</w:t>
            </w:r>
            <w:bookmarkEnd w:id="0"/>
            <w:r w:rsidR="009C7E4D" w:rsidRPr="009C7E4D">
              <w:rPr>
                <w:rFonts w:ascii="標楷體" w:eastAsia="標楷體" w:hAnsi="標楷體" w:cs="細明體" w:hint="eastAsia"/>
              </w:rPr>
              <w:t>自本府各一級機關及二級機關</w:t>
            </w:r>
            <w:r w:rsidR="009C7E4D" w:rsidRPr="00544490">
              <w:rPr>
                <w:rFonts w:ascii="標楷體" w:eastAsia="標楷體" w:hAnsi="標楷體" w:cs="細明體" w:hint="eastAsia"/>
                <w:u w:val="single"/>
              </w:rPr>
              <w:t>薦任第九職等主管以上人員中</w:t>
            </w:r>
            <w:r w:rsidR="009C7E4D" w:rsidRPr="009C7E4D">
              <w:rPr>
                <w:rFonts w:ascii="標楷體" w:eastAsia="標楷體" w:hAnsi="標楷體" w:cs="細明體" w:hint="eastAsia"/>
              </w:rPr>
              <w:t>，具有採購相關專門知識之人員派兼外，亦得聘請本府以外具有採購相關專門知識之專家學者擔任。</w:t>
            </w:r>
          </w:p>
          <w:p w:rsidR="00C935EF" w:rsidRPr="003208A7" w:rsidRDefault="00C935EF" w:rsidP="00C9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rPr>
            </w:pPr>
            <w:r w:rsidRPr="003208A7">
              <w:rPr>
                <w:rFonts w:ascii="標楷體" w:eastAsia="標楷體" w:hAnsi="標楷體" w:cs="細明體" w:hint="eastAsia"/>
              </w:rPr>
              <w:t>（五）</w:t>
            </w:r>
            <w:r w:rsidR="009C7E4D" w:rsidRPr="009C7E4D">
              <w:rPr>
                <w:rFonts w:ascii="標楷體" w:eastAsia="標楷體" w:hAnsi="標楷體" w:cs="細明體" w:hint="eastAsia"/>
              </w:rPr>
              <w:t>置稽查人員若干人，由召集人就本府各一級機關及二級機關，具有採購專門相關知識人員，每機關至少二人派兼之；並</w:t>
            </w:r>
            <w:r w:rsidR="009C7E4D" w:rsidRPr="009C7E4D">
              <w:rPr>
                <w:rFonts w:ascii="標楷體" w:eastAsia="標楷體" w:hAnsi="標楷體" w:cs="細明體" w:hint="eastAsia"/>
              </w:rPr>
              <w:lastRenderedPageBreak/>
              <w:t>得公開徵求熟諳政府採購法人員派兼之。但因業務需要得聘請本府以外具有採購相關專門知識之人員，協辦本小組業務。</w:t>
            </w:r>
          </w:p>
        </w:tc>
        <w:tc>
          <w:tcPr>
            <w:tcW w:w="3034" w:type="dxa"/>
          </w:tcPr>
          <w:p w:rsidR="00D865B4" w:rsidRDefault="00BB0A99" w:rsidP="009A3EFA">
            <w:pPr>
              <w:snapToGrid w:val="0"/>
              <w:ind w:left="480" w:hangingChars="200" w:hanging="480"/>
              <w:jc w:val="both"/>
              <w:rPr>
                <w:rFonts w:ascii="標楷體" w:eastAsia="標楷體" w:hAnsi="標楷體"/>
              </w:rPr>
            </w:pPr>
            <w:r w:rsidRPr="00BB0A99">
              <w:rPr>
                <w:rFonts w:ascii="標楷體" w:eastAsia="標楷體" w:hAnsi="標楷體" w:hint="eastAsia"/>
              </w:rPr>
              <w:lastRenderedPageBreak/>
              <w:t>一、</w:t>
            </w:r>
            <w:r w:rsidR="00D865B4" w:rsidRPr="00D865B4">
              <w:rPr>
                <w:rFonts w:ascii="標楷體" w:eastAsia="標楷體" w:hAnsi="標楷體" w:hint="eastAsia"/>
              </w:rPr>
              <w:t>配合行政院公共工程委員會於一百零八年九月二十三日工程稽字第一○八○○二二七九二號令修正採購稽核小組組織準則，爰修正第三點規定</w:t>
            </w:r>
            <w:r w:rsidR="00D865B4">
              <w:rPr>
                <w:rFonts w:ascii="標楷體" w:eastAsia="標楷體" w:hAnsi="標楷體" w:hint="eastAsia"/>
              </w:rPr>
              <w:t>。</w:t>
            </w:r>
          </w:p>
          <w:p w:rsidR="00BB0A99" w:rsidRPr="00BB0A99" w:rsidRDefault="00D865B4" w:rsidP="009A3EFA">
            <w:pPr>
              <w:snapToGrid w:val="0"/>
              <w:ind w:left="480" w:hangingChars="200" w:hanging="480"/>
              <w:jc w:val="both"/>
              <w:rPr>
                <w:rFonts w:ascii="標楷體" w:eastAsia="標楷體" w:hAnsi="標楷體"/>
              </w:rPr>
            </w:pPr>
            <w:r>
              <w:rPr>
                <w:rFonts w:ascii="標楷體" w:eastAsia="標楷體" w:hAnsi="標楷體" w:hint="eastAsia"/>
              </w:rPr>
              <w:t>二、有關</w:t>
            </w:r>
            <w:r w:rsidRPr="00D865B4">
              <w:rPr>
                <w:rFonts w:ascii="標楷體" w:eastAsia="標楷體" w:hAnsi="標楷體" w:hint="eastAsia"/>
              </w:rPr>
              <w:t>第</w:t>
            </w:r>
            <w:r>
              <w:rPr>
                <w:rFonts w:ascii="標楷體" w:eastAsia="標楷體" w:hAnsi="標楷體" w:hint="eastAsia"/>
              </w:rPr>
              <w:t>四</w:t>
            </w:r>
            <w:r w:rsidRPr="00D865B4">
              <w:rPr>
                <w:rFonts w:ascii="標楷體" w:eastAsia="標楷體" w:hAnsi="標楷體" w:hint="eastAsia"/>
              </w:rPr>
              <w:t>項稽核委員，</w:t>
            </w:r>
            <w:r>
              <w:rPr>
                <w:rFonts w:ascii="標楷體" w:eastAsia="標楷體" w:hAnsi="標楷體" w:hint="eastAsia"/>
              </w:rPr>
              <w:t>於</w:t>
            </w:r>
            <w:r w:rsidR="00BB0A99" w:rsidRPr="00BB0A99">
              <w:rPr>
                <w:rFonts w:ascii="標楷體" w:eastAsia="標楷體" w:hAnsi="標楷體" w:hint="eastAsia"/>
              </w:rPr>
              <w:t>政府採購法（以下簡稱採購法）施行前，法務部曾於八十五年五月一日訂定「</w:t>
            </w:r>
            <w:r w:rsidR="00BB0A99" w:rsidRPr="00BB0A99">
              <w:rPr>
                <w:rFonts w:ascii="標楷體" w:eastAsia="標楷體" w:hAnsi="標楷體"/>
              </w:rPr>
              <w:t>各機關辦理採購及營繕工程稽核小組作業規範</w:t>
            </w:r>
            <w:r w:rsidR="00BB0A99" w:rsidRPr="00BB0A99">
              <w:rPr>
                <w:rFonts w:ascii="標楷體" w:eastAsia="標楷體" w:hAnsi="標楷體" w:hint="eastAsia"/>
              </w:rPr>
              <w:t>」（於八十八年五月二十七日停止適用），定明「各機關稽核小組由主(會)計、政風及相關單位人員組成，小組召集人由機關首長指定機關內較高層次人員擔任；關於稽核小組召開會議之準備、會議紀錄及有關稽核程序作業之秘書業務，由主（會）計人員兼辦。」，此為採購法訂定第一百零八條之起源，當時政風人員為稽核小組之必要成員之一，爰定明稽核委員其中一人應為政風人員。</w:t>
            </w:r>
          </w:p>
          <w:p w:rsidR="006E0E4B" w:rsidRDefault="00D865B4" w:rsidP="009A3EFA">
            <w:pPr>
              <w:snapToGrid w:val="0"/>
              <w:ind w:left="480" w:hangingChars="200" w:hanging="480"/>
              <w:jc w:val="both"/>
              <w:rPr>
                <w:rFonts w:ascii="標楷體" w:eastAsia="標楷體" w:hAnsi="標楷體"/>
              </w:rPr>
            </w:pPr>
            <w:r>
              <w:rPr>
                <w:rFonts w:ascii="標楷體" w:eastAsia="標楷體" w:hAnsi="標楷體" w:hint="eastAsia"/>
              </w:rPr>
              <w:t>三</w:t>
            </w:r>
            <w:r w:rsidR="00BB0A99" w:rsidRPr="00BB0A99">
              <w:rPr>
                <w:rFonts w:ascii="標楷體" w:eastAsia="標楷體" w:hAnsi="標楷體" w:hint="eastAsia"/>
              </w:rPr>
              <w:t>、</w:t>
            </w:r>
            <w:r w:rsidR="009C7E4D" w:rsidRPr="00BB0A99">
              <w:rPr>
                <w:rFonts w:ascii="標楷體" w:eastAsia="標楷體" w:hAnsi="標楷體" w:hint="eastAsia"/>
              </w:rPr>
              <w:t>為強化稽核委員之專業能力及考量各委員具有不同領域之專業背景有其必要，並參採購專業人員資格考試訓練發證及管理辦法第</w:t>
            </w:r>
            <w:r w:rsidR="009C7E4D" w:rsidRPr="00BB0A99">
              <w:rPr>
                <w:rFonts w:ascii="標楷體" w:eastAsia="標楷體" w:hAnsi="標楷體" w:hint="eastAsia"/>
              </w:rPr>
              <w:lastRenderedPageBreak/>
              <w:t>三條規定：「</w:t>
            </w:r>
            <w:r w:rsidR="009C7E4D" w:rsidRPr="00BB0A99">
              <w:rPr>
                <w:rFonts w:ascii="標楷體" w:eastAsia="標楷體" w:hAnsi="標楷體"/>
              </w:rPr>
              <w:t>本辦法所稱採購專業人員，指取得採購專業人員基本資格或進階資格者。</w:t>
            </w:r>
            <w:r w:rsidR="009C7E4D" w:rsidRPr="00BB0A99">
              <w:rPr>
                <w:rFonts w:ascii="標楷體" w:eastAsia="標楷體" w:hAnsi="標楷體" w:hint="eastAsia"/>
              </w:rPr>
              <w:t>」，爰定明</w:t>
            </w:r>
            <w:r w:rsidR="00956E38">
              <w:rPr>
                <w:rFonts w:ascii="標楷體" w:eastAsia="標楷體" w:hAnsi="標楷體" w:hint="eastAsia"/>
              </w:rPr>
              <w:t>稽核委員</w:t>
            </w:r>
            <w:r w:rsidR="002307D5">
              <w:rPr>
                <w:rFonts w:ascii="標楷體" w:eastAsia="標楷體" w:hAnsi="標楷體" w:hint="eastAsia"/>
              </w:rPr>
              <w:t>應有</w:t>
            </w:r>
            <w:r w:rsidR="00956E38" w:rsidRPr="00956E38">
              <w:rPr>
                <w:rFonts w:ascii="標楷體" w:eastAsia="標楷體" w:hAnsi="標楷體" w:hint="eastAsia"/>
              </w:rPr>
              <w:t>半數以上為採購專業人員</w:t>
            </w:r>
            <w:r w:rsidR="009C7E4D" w:rsidRPr="00BB0A99">
              <w:rPr>
                <w:rFonts w:ascii="標楷體" w:eastAsia="標楷體" w:hAnsi="標楷體" w:hint="eastAsia"/>
              </w:rPr>
              <w:t>。</w:t>
            </w:r>
          </w:p>
          <w:p w:rsidR="00BB0A99" w:rsidRPr="00BB0A99" w:rsidRDefault="00D865B4" w:rsidP="009A3EFA">
            <w:pPr>
              <w:snapToGrid w:val="0"/>
              <w:ind w:left="480" w:hangingChars="200" w:hanging="480"/>
              <w:jc w:val="both"/>
              <w:rPr>
                <w:rFonts w:ascii="標楷體" w:eastAsia="標楷體" w:hAnsi="標楷體"/>
              </w:rPr>
            </w:pPr>
            <w:r>
              <w:rPr>
                <w:rFonts w:ascii="標楷體" w:eastAsia="標楷體" w:hAnsi="標楷體" w:hint="eastAsia"/>
              </w:rPr>
              <w:t>四</w:t>
            </w:r>
            <w:r w:rsidR="006E0E4B">
              <w:rPr>
                <w:rFonts w:ascii="標楷體" w:eastAsia="標楷體" w:hAnsi="標楷體" w:hint="eastAsia"/>
              </w:rPr>
              <w:t>、</w:t>
            </w:r>
            <w:r w:rsidR="009C7E4D" w:rsidRPr="00BB0A99">
              <w:rPr>
                <w:rFonts w:ascii="標楷體" w:eastAsia="標楷體" w:hAnsi="標楷體" w:hint="eastAsia"/>
              </w:rPr>
              <w:t>稽核委員</w:t>
            </w:r>
            <w:r w:rsidR="00137FA7">
              <w:rPr>
                <w:rFonts w:ascii="標楷體" w:eastAsia="標楷體" w:hAnsi="標楷體" w:hint="eastAsia"/>
              </w:rPr>
              <w:t>及稽查人員</w:t>
            </w:r>
            <w:r w:rsidR="009C7E4D" w:rsidRPr="00BB0A99">
              <w:rPr>
                <w:rFonts w:ascii="標楷體" w:eastAsia="標楷體" w:hAnsi="標楷體" w:hint="eastAsia"/>
              </w:rPr>
              <w:t>如因故無法續任或不適任</w:t>
            </w:r>
            <w:r w:rsidR="009C7E4D" w:rsidRPr="00BB0A99">
              <w:rPr>
                <w:rFonts w:eastAsia="標楷體" w:hint="eastAsia"/>
                <w:noProof/>
              </w:rPr>
              <w:t>，得隨時改</w:t>
            </w:r>
            <w:r w:rsidR="009C7E4D" w:rsidRPr="00BB0A99">
              <w:rPr>
                <w:rFonts w:ascii="標楷體" w:eastAsia="標楷體" w:hAnsi="標楷體" w:hint="eastAsia"/>
              </w:rPr>
              <w:t>派（聘），</w:t>
            </w:r>
            <w:r w:rsidR="009C7E4D" w:rsidRPr="00BB0A99">
              <w:rPr>
                <w:rFonts w:eastAsia="標楷體" w:hint="eastAsia"/>
                <w:noProof/>
              </w:rPr>
              <w:t>爰增訂彈性文字。</w:t>
            </w:r>
          </w:p>
          <w:p w:rsidR="00C935EF" w:rsidRPr="00BB0A99" w:rsidRDefault="00D865B4" w:rsidP="00137FA7">
            <w:pPr>
              <w:snapToGrid w:val="0"/>
              <w:ind w:left="480" w:hangingChars="200" w:hanging="480"/>
              <w:jc w:val="both"/>
              <w:rPr>
                <w:rFonts w:ascii="標楷體" w:eastAsia="標楷體" w:hAnsi="標楷體" w:cs="細明體"/>
              </w:rPr>
            </w:pPr>
            <w:r>
              <w:rPr>
                <w:rFonts w:ascii="標楷體" w:eastAsia="標楷體" w:hAnsi="標楷體" w:hint="eastAsia"/>
              </w:rPr>
              <w:t>五</w:t>
            </w:r>
            <w:r w:rsidR="00BB0A99" w:rsidRPr="00BB0A99">
              <w:rPr>
                <w:rFonts w:ascii="標楷體" w:eastAsia="標楷體" w:hAnsi="標楷體" w:hint="eastAsia"/>
              </w:rPr>
              <w:t>、</w:t>
            </w:r>
            <w:r w:rsidR="009C7E4D" w:rsidRPr="009C7E4D">
              <w:rPr>
                <w:rFonts w:ascii="標楷體" w:eastAsia="標楷體" w:hAnsi="標楷體" w:hint="eastAsia"/>
              </w:rPr>
              <w:t>為強化稽查人員之專業能力及考量各稽查人員具有不同領域之專業背景有其必要，並參採購專業人員資格考試訓練發證及管理辦法第三條規定：「本辦法所稱採購專業人員，指取得採購專業人員基本資格或進階資格者。」，爰定明稽查人員</w:t>
            </w:r>
            <w:r w:rsidR="008E316E" w:rsidRPr="008E316E">
              <w:rPr>
                <w:rFonts w:ascii="標楷體" w:eastAsia="標楷體" w:hAnsi="標楷體" w:hint="eastAsia"/>
              </w:rPr>
              <w:t>應有百分之七十以上為採購專業人員。</w:t>
            </w:r>
          </w:p>
        </w:tc>
      </w:tr>
    </w:tbl>
    <w:p w:rsidR="00FC38AE" w:rsidRDefault="00FC38AE" w:rsidP="00FC38AE"/>
    <w:p w:rsidR="00FC38AE" w:rsidRDefault="00FC38AE" w:rsidP="00773D7A">
      <w:pPr>
        <w:rPr>
          <w:rFonts w:ascii="標楷體" w:eastAsia="標楷體" w:hAnsi="標楷體" w:cs="細明體"/>
          <w:sz w:val="40"/>
          <w:szCs w:val="40"/>
        </w:rPr>
      </w:pPr>
      <w:r>
        <w:rPr>
          <w:rFonts w:ascii="標楷體" w:eastAsia="標楷體" w:hAnsi="標楷體" w:cs="細明體"/>
          <w:sz w:val="28"/>
          <w:szCs w:val="28"/>
        </w:rPr>
        <w:br w:type="page"/>
      </w:r>
      <w:r w:rsidRPr="000B5F51">
        <w:rPr>
          <w:rFonts w:eastAsia="標楷體" w:hint="eastAsia"/>
          <w:bCs/>
          <w:sz w:val="40"/>
        </w:rPr>
        <w:lastRenderedPageBreak/>
        <w:t>臺中市政府採購稽核小組設置要點</w:t>
      </w:r>
      <w:r>
        <w:rPr>
          <w:rFonts w:eastAsia="標楷體" w:hint="eastAsia"/>
          <w:bCs/>
          <w:sz w:val="40"/>
        </w:rPr>
        <w:t>第三點修正</w:t>
      </w:r>
      <w:r w:rsidR="00B06F1A">
        <w:rPr>
          <w:rFonts w:ascii="標楷體" w:eastAsia="標楷體" w:hAnsi="標楷體" w:cs="細明體" w:hint="eastAsia"/>
          <w:sz w:val="40"/>
          <w:szCs w:val="40"/>
        </w:rPr>
        <w:t>規定</w:t>
      </w:r>
    </w:p>
    <w:p w:rsidR="00FC38AE" w:rsidRPr="007F2091" w:rsidRDefault="00FC38AE" w:rsidP="002A5708">
      <w:pPr>
        <w:spacing w:line="460" w:lineRule="exact"/>
        <w:ind w:left="840" w:hangingChars="300" w:hanging="840"/>
        <w:rPr>
          <w:rFonts w:ascii="標楷體" w:eastAsia="標楷體" w:hAnsi="標楷體"/>
          <w:color w:val="000000"/>
          <w:sz w:val="28"/>
          <w:szCs w:val="28"/>
        </w:rPr>
      </w:pPr>
      <w:r w:rsidRPr="007F2091">
        <w:rPr>
          <w:rFonts w:ascii="標楷體" w:eastAsia="標楷體" w:hAnsi="標楷體" w:hint="eastAsia"/>
          <w:color w:val="000000"/>
          <w:sz w:val="28"/>
          <w:szCs w:val="28"/>
        </w:rPr>
        <w:t>三、本小組組織：</w:t>
      </w:r>
    </w:p>
    <w:p w:rsidR="00FC38AE" w:rsidRPr="007F2091" w:rsidRDefault="00FC38AE" w:rsidP="002A5708">
      <w:pPr>
        <w:spacing w:line="460" w:lineRule="exact"/>
        <w:ind w:leftChars="100" w:left="1080" w:hangingChars="300" w:hanging="840"/>
        <w:rPr>
          <w:rFonts w:ascii="標楷體" w:eastAsia="標楷體" w:hAnsi="標楷體"/>
          <w:color w:val="000000"/>
          <w:sz w:val="28"/>
          <w:szCs w:val="28"/>
        </w:rPr>
      </w:pPr>
      <w:r w:rsidRPr="007F2091">
        <w:rPr>
          <w:rFonts w:ascii="標楷體" w:eastAsia="標楷體" w:hAnsi="標楷體" w:hint="eastAsia"/>
          <w:color w:val="000000"/>
          <w:sz w:val="28"/>
          <w:szCs w:val="28"/>
        </w:rPr>
        <w:t>（一）</w:t>
      </w:r>
      <w:r w:rsidR="008908C9" w:rsidRPr="008908C9">
        <w:rPr>
          <w:rFonts w:ascii="標楷體" w:eastAsia="標楷體" w:hAnsi="標楷體" w:hint="eastAsia"/>
          <w:color w:val="000000"/>
          <w:sz w:val="28"/>
          <w:szCs w:val="28"/>
        </w:rPr>
        <w:t>置召集人一人，由副秘書長以上人員兼任，綜理稽核監督事宜。</w:t>
      </w:r>
    </w:p>
    <w:p w:rsidR="00FC38AE" w:rsidRPr="007F2091" w:rsidRDefault="00FC38AE" w:rsidP="002A5708">
      <w:pPr>
        <w:spacing w:line="460" w:lineRule="exact"/>
        <w:ind w:leftChars="100" w:left="1080" w:hangingChars="300" w:hanging="840"/>
        <w:rPr>
          <w:rFonts w:ascii="標楷體" w:eastAsia="標楷體" w:hAnsi="標楷體"/>
          <w:color w:val="000000"/>
          <w:sz w:val="28"/>
          <w:szCs w:val="28"/>
        </w:rPr>
      </w:pPr>
      <w:r w:rsidRPr="007F2091">
        <w:rPr>
          <w:rFonts w:ascii="標楷體" w:eastAsia="標楷體" w:hAnsi="標楷體" w:hint="eastAsia"/>
          <w:color w:val="000000"/>
          <w:sz w:val="28"/>
          <w:szCs w:val="28"/>
        </w:rPr>
        <w:t>（二）</w:t>
      </w:r>
      <w:r w:rsidR="008908C9" w:rsidRPr="008908C9">
        <w:rPr>
          <w:rFonts w:ascii="標楷體" w:eastAsia="標楷體" w:hAnsi="標楷體" w:hint="eastAsia"/>
          <w:color w:val="000000"/>
          <w:sz w:val="28"/>
          <w:szCs w:val="28"/>
        </w:rPr>
        <w:t>置副召集人一人，由臺中市政府政風處(以下簡稱政風處)處長兼任，襄助召集人處理稽核監督事宜。</w:t>
      </w:r>
    </w:p>
    <w:p w:rsidR="00FC38AE" w:rsidRPr="007F2091" w:rsidRDefault="00FC38AE" w:rsidP="002A5708">
      <w:pPr>
        <w:spacing w:line="460" w:lineRule="exact"/>
        <w:ind w:leftChars="100" w:left="1080" w:hangingChars="300" w:hanging="840"/>
        <w:rPr>
          <w:rFonts w:ascii="標楷體" w:eastAsia="標楷體" w:hAnsi="標楷體"/>
          <w:color w:val="000000"/>
          <w:sz w:val="28"/>
          <w:szCs w:val="28"/>
        </w:rPr>
      </w:pPr>
      <w:r w:rsidRPr="007F2091">
        <w:rPr>
          <w:rFonts w:ascii="標楷體" w:eastAsia="標楷體" w:hAnsi="標楷體" w:hint="eastAsia"/>
          <w:color w:val="000000"/>
          <w:sz w:val="28"/>
          <w:szCs w:val="28"/>
        </w:rPr>
        <w:t>（三）</w:t>
      </w:r>
      <w:r w:rsidR="008908C9" w:rsidRPr="008908C9">
        <w:rPr>
          <w:rFonts w:ascii="標楷體" w:eastAsia="標楷體" w:hAnsi="標楷體" w:hint="eastAsia"/>
          <w:color w:val="000000"/>
          <w:sz w:val="28"/>
          <w:szCs w:val="28"/>
        </w:rPr>
        <w:t>置執行秘書一人，由政風處科長兼任，承召集人之命，綜理本小組日常事務；幹事若干人由政風處指定人員兼任，協助執行秘書處理本小組日常事務。</w:t>
      </w:r>
    </w:p>
    <w:p w:rsidR="00FC38AE" w:rsidRPr="00A92CBA" w:rsidRDefault="00FC38AE" w:rsidP="002A5708">
      <w:pPr>
        <w:spacing w:line="460" w:lineRule="exact"/>
        <w:ind w:leftChars="100" w:left="1080" w:hangingChars="300" w:hanging="840"/>
        <w:rPr>
          <w:rFonts w:ascii="標楷體" w:eastAsia="標楷體" w:hAnsi="標楷體"/>
          <w:color w:val="000000"/>
          <w:sz w:val="28"/>
          <w:szCs w:val="28"/>
        </w:rPr>
      </w:pPr>
      <w:r w:rsidRPr="00A92CBA">
        <w:rPr>
          <w:rFonts w:ascii="標楷體" w:eastAsia="標楷體" w:hAnsi="標楷體" w:hint="eastAsia"/>
          <w:color w:val="000000"/>
          <w:sz w:val="28"/>
          <w:szCs w:val="28"/>
        </w:rPr>
        <w:t>（四）</w:t>
      </w:r>
      <w:r w:rsidR="008908C9" w:rsidRPr="008908C9">
        <w:rPr>
          <w:rFonts w:ascii="標楷體" w:eastAsia="標楷體" w:hAnsi="標楷體" w:hint="eastAsia"/>
          <w:color w:val="000000"/>
          <w:sz w:val="28"/>
          <w:szCs w:val="28"/>
        </w:rPr>
        <w:t>置稽核委員若干人，除由本府就政風人員一人派兼，另自本府各一級機關及二級機關，具有採購專業人員證照或採購相關專門知識之人員派兼外，亦得聘請本府以外具有採購相關專門知識之專家學者擔任，並得視需要隨時改派（聘）。稽核委員應有半數以上為採購專業人員。</w:t>
      </w:r>
    </w:p>
    <w:p w:rsidR="00FC38AE" w:rsidRPr="00A92CBA" w:rsidRDefault="00FC38AE" w:rsidP="002A5708">
      <w:pPr>
        <w:spacing w:line="460" w:lineRule="exact"/>
        <w:ind w:leftChars="100" w:left="1080" w:hangingChars="300" w:hanging="840"/>
        <w:rPr>
          <w:rFonts w:ascii="標楷體" w:eastAsia="標楷體" w:hAnsi="標楷體"/>
          <w:color w:val="000000"/>
          <w:sz w:val="28"/>
          <w:szCs w:val="28"/>
        </w:rPr>
      </w:pPr>
      <w:r w:rsidRPr="00A92CBA">
        <w:rPr>
          <w:rFonts w:ascii="標楷體" w:eastAsia="標楷體" w:hAnsi="標楷體" w:hint="eastAsia"/>
          <w:color w:val="000000"/>
          <w:sz w:val="28"/>
          <w:szCs w:val="28"/>
        </w:rPr>
        <w:t>（五）</w:t>
      </w:r>
      <w:r w:rsidR="008908C9" w:rsidRPr="008908C9">
        <w:rPr>
          <w:rFonts w:ascii="標楷體" w:eastAsia="標楷體" w:hAnsi="標楷體" w:hint="eastAsia"/>
          <w:color w:val="000000"/>
          <w:sz w:val="28"/>
          <w:szCs w:val="28"/>
        </w:rPr>
        <w:t>置稽查人員若干人，由召集人就本府各一級機關及二級機關，具有採購專業人員證照或採購專門相關知識之人員，每機關至少二人派兼之；並得公開徵求熟諳政府採購法人員派兼之。但因業務需要得聘請本府以外具有採購相關專門知識之人員，協辦本小組業務，並得視需要隨時改派（聘）。稽查人員應有百分之七十以上為採購專業人員。</w:t>
      </w:r>
    </w:p>
    <w:sectPr w:rsidR="00FC38AE" w:rsidRPr="00A92CBA" w:rsidSect="00545E2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5B" w:rsidRDefault="00374F5B" w:rsidP="000A62EC">
      <w:r>
        <w:separator/>
      </w:r>
    </w:p>
  </w:endnote>
  <w:endnote w:type="continuationSeparator" w:id="0">
    <w:p w:rsidR="00374F5B" w:rsidRDefault="00374F5B" w:rsidP="000A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5B" w:rsidRDefault="00374F5B" w:rsidP="000A62EC">
      <w:r>
        <w:separator/>
      </w:r>
    </w:p>
  </w:footnote>
  <w:footnote w:type="continuationSeparator" w:id="0">
    <w:p w:rsidR="00374F5B" w:rsidRDefault="00374F5B" w:rsidP="000A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AE"/>
    <w:rsid w:val="00046E7C"/>
    <w:rsid w:val="00093CBE"/>
    <w:rsid w:val="000A62EC"/>
    <w:rsid w:val="00137FA7"/>
    <w:rsid w:val="001478A1"/>
    <w:rsid w:val="00215C7B"/>
    <w:rsid w:val="002307D5"/>
    <w:rsid w:val="0023689A"/>
    <w:rsid w:val="00246890"/>
    <w:rsid w:val="00254CEF"/>
    <w:rsid w:val="00265081"/>
    <w:rsid w:val="002A2BAC"/>
    <w:rsid w:val="002A5708"/>
    <w:rsid w:val="002B37D3"/>
    <w:rsid w:val="003237C9"/>
    <w:rsid w:val="00374F5B"/>
    <w:rsid w:val="003B506A"/>
    <w:rsid w:val="003D53D7"/>
    <w:rsid w:val="003F53B3"/>
    <w:rsid w:val="00403A68"/>
    <w:rsid w:val="00425CEF"/>
    <w:rsid w:val="00447042"/>
    <w:rsid w:val="004C0600"/>
    <w:rsid w:val="0053025A"/>
    <w:rsid w:val="00544490"/>
    <w:rsid w:val="00545E22"/>
    <w:rsid w:val="005732FE"/>
    <w:rsid w:val="005B7628"/>
    <w:rsid w:val="005F29D2"/>
    <w:rsid w:val="006079D4"/>
    <w:rsid w:val="0064464D"/>
    <w:rsid w:val="006863BF"/>
    <w:rsid w:val="00697B95"/>
    <w:rsid w:val="00697ECD"/>
    <w:rsid w:val="006C0D4A"/>
    <w:rsid w:val="006D5EA2"/>
    <w:rsid w:val="006E0E4B"/>
    <w:rsid w:val="00706E5C"/>
    <w:rsid w:val="00773D7A"/>
    <w:rsid w:val="007759C0"/>
    <w:rsid w:val="007B38A6"/>
    <w:rsid w:val="007C4AF7"/>
    <w:rsid w:val="007D0C3C"/>
    <w:rsid w:val="007E15E7"/>
    <w:rsid w:val="00801084"/>
    <w:rsid w:val="00840919"/>
    <w:rsid w:val="0085140A"/>
    <w:rsid w:val="00871DA5"/>
    <w:rsid w:val="008908C9"/>
    <w:rsid w:val="008A0F49"/>
    <w:rsid w:val="008A5A07"/>
    <w:rsid w:val="008C3EAB"/>
    <w:rsid w:val="008E316E"/>
    <w:rsid w:val="00913357"/>
    <w:rsid w:val="00943A01"/>
    <w:rsid w:val="00956E38"/>
    <w:rsid w:val="00957C50"/>
    <w:rsid w:val="009A3EFA"/>
    <w:rsid w:val="009C7E4D"/>
    <w:rsid w:val="009D66C7"/>
    <w:rsid w:val="009E7020"/>
    <w:rsid w:val="00A0226C"/>
    <w:rsid w:val="00A233DE"/>
    <w:rsid w:val="00A402CF"/>
    <w:rsid w:val="00A72316"/>
    <w:rsid w:val="00A8166B"/>
    <w:rsid w:val="00A92CBA"/>
    <w:rsid w:val="00AA4010"/>
    <w:rsid w:val="00AA44FD"/>
    <w:rsid w:val="00AB263E"/>
    <w:rsid w:val="00AD1911"/>
    <w:rsid w:val="00AE4B35"/>
    <w:rsid w:val="00AF7B11"/>
    <w:rsid w:val="00B06F1A"/>
    <w:rsid w:val="00B555D4"/>
    <w:rsid w:val="00BB0A99"/>
    <w:rsid w:val="00BB5FF7"/>
    <w:rsid w:val="00BE10A3"/>
    <w:rsid w:val="00BE5D82"/>
    <w:rsid w:val="00C57D94"/>
    <w:rsid w:val="00C747B5"/>
    <w:rsid w:val="00C935EF"/>
    <w:rsid w:val="00C937A5"/>
    <w:rsid w:val="00CA26F0"/>
    <w:rsid w:val="00CA28C3"/>
    <w:rsid w:val="00CB100B"/>
    <w:rsid w:val="00CC69E5"/>
    <w:rsid w:val="00CD774F"/>
    <w:rsid w:val="00D11A4C"/>
    <w:rsid w:val="00D17291"/>
    <w:rsid w:val="00D37807"/>
    <w:rsid w:val="00D66323"/>
    <w:rsid w:val="00D865B4"/>
    <w:rsid w:val="00E0528A"/>
    <w:rsid w:val="00E054A3"/>
    <w:rsid w:val="00E25DC0"/>
    <w:rsid w:val="00E4018B"/>
    <w:rsid w:val="00ED160E"/>
    <w:rsid w:val="00F2131D"/>
    <w:rsid w:val="00F3234F"/>
    <w:rsid w:val="00F3298F"/>
    <w:rsid w:val="00F42EF8"/>
    <w:rsid w:val="00F628A4"/>
    <w:rsid w:val="00F87506"/>
    <w:rsid w:val="00FC3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A14D9-7F4B-4DD7-8788-19C31BD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2EC"/>
    <w:pPr>
      <w:tabs>
        <w:tab w:val="center" w:pos="4153"/>
        <w:tab w:val="right" w:pos="8306"/>
      </w:tabs>
      <w:snapToGrid w:val="0"/>
    </w:pPr>
    <w:rPr>
      <w:sz w:val="20"/>
      <w:szCs w:val="20"/>
    </w:rPr>
  </w:style>
  <w:style w:type="character" w:customStyle="1" w:styleId="a4">
    <w:name w:val="頁首 字元"/>
    <w:basedOn w:val="a0"/>
    <w:link w:val="a3"/>
    <w:uiPriority w:val="99"/>
    <w:rsid w:val="000A62EC"/>
    <w:rPr>
      <w:rFonts w:ascii="Times New Roman" w:eastAsia="新細明體" w:hAnsi="Times New Roman" w:cs="Times New Roman"/>
      <w:sz w:val="20"/>
      <w:szCs w:val="20"/>
    </w:rPr>
  </w:style>
  <w:style w:type="paragraph" w:styleId="a5">
    <w:name w:val="footer"/>
    <w:basedOn w:val="a"/>
    <w:link w:val="a6"/>
    <w:uiPriority w:val="99"/>
    <w:unhideWhenUsed/>
    <w:rsid w:val="000A62EC"/>
    <w:pPr>
      <w:tabs>
        <w:tab w:val="center" w:pos="4153"/>
        <w:tab w:val="right" w:pos="8306"/>
      </w:tabs>
      <w:snapToGrid w:val="0"/>
    </w:pPr>
    <w:rPr>
      <w:sz w:val="20"/>
      <w:szCs w:val="20"/>
    </w:rPr>
  </w:style>
  <w:style w:type="character" w:customStyle="1" w:styleId="a6">
    <w:name w:val="頁尾 字元"/>
    <w:basedOn w:val="a0"/>
    <w:link w:val="a5"/>
    <w:uiPriority w:val="99"/>
    <w:rsid w:val="000A62E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1BFB-403A-4E8A-8EFB-8965834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廖珮吟</cp:lastModifiedBy>
  <cp:revision>3</cp:revision>
  <dcterms:created xsi:type="dcterms:W3CDTF">2019-12-27T00:33:00Z</dcterms:created>
  <dcterms:modified xsi:type="dcterms:W3CDTF">2019-12-27T00:43:00Z</dcterms:modified>
</cp:coreProperties>
</file>