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A9D" w:rsidRPr="00615360" w:rsidRDefault="00C43A9D" w:rsidP="00C43A9D">
      <w:pPr>
        <w:spacing w:line="460" w:lineRule="exact"/>
        <w:jc w:val="both"/>
        <w:rPr>
          <w:rFonts w:ascii="標楷體" w:eastAsia="標楷體" w:hAnsi="標楷體"/>
          <w:sz w:val="40"/>
          <w:szCs w:val="40"/>
        </w:rPr>
      </w:pPr>
      <w:bookmarkStart w:id="0" w:name="_GoBack"/>
      <w:proofErr w:type="gramStart"/>
      <w:r w:rsidRPr="00615360">
        <w:rPr>
          <w:rFonts w:ascii="標楷體" w:eastAsia="標楷體" w:hAnsi="標楷體" w:hint="eastAsia"/>
          <w:sz w:val="40"/>
          <w:szCs w:val="40"/>
        </w:rPr>
        <w:t>臺</w:t>
      </w:r>
      <w:proofErr w:type="gramEnd"/>
      <w:r w:rsidRPr="00615360">
        <w:rPr>
          <w:rFonts w:ascii="標楷體" w:eastAsia="標楷體" w:hAnsi="標楷體" w:hint="eastAsia"/>
          <w:sz w:val="40"/>
          <w:szCs w:val="40"/>
        </w:rPr>
        <w:t>中市兒童及少年家庭寄養管理自治條例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84"/>
      </w:tblGrid>
      <w:tr w:rsidR="00C43A9D" w:rsidRPr="00615360" w:rsidTr="00592E85">
        <w:tc>
          <w:tcPr>
            <w:tcW w:w="4421" w:type="dxa"/>
            <w:vAlign w:val="center"/>
          </w:tcPr>
          <w:bookmarkEnd w:id="0"/>
          <w:p w:rsidR="00C43A9D" w:rsidRPr="00615360" w:rsidRDefault="00C43A9D" w:rsidP="00592E85">
            <w:pPr>
              <w:jc w:val="center"/>
              <w:rPr>
                <w:rFonts w:ascii="標楷體" w:eastAsia="標楷體" w:hAnsi="標楷體"/>
                <w:szCs w:val="24"/>
              </w:rPr>
            </w:pPr>
            <w:r w:rsidRPr="00615360">
              <w:rPr>
                <w:rFonts w:ascii="標楷體" w:eastAsia="標楷體" w:hAnsi="標楷體" w:hint="eastAsia"/>
                <w:szCs w:val="24"/>
              </w:rPr>
              <w:t>名稱</w:t>
            </w:r>
          </w:p>
        </w:tc>
        <w:tc>
          <w:tcPr>
            <w:tcW w:w="4422" w:type="dxa"/>
            <w:vAlign w:val="center"/>
          </w:tcPr>
          <w:p w:rsidR="00C43A9D" w:rsidRPr="00615360" w:rsidRDefault="00C43A9D" w:rsidP="00592E85">
            <w:pPr>
              <w:jc w:val="center"/>
              <w:rPr>
                <w:rFonts w:ascii="標楷體" w:eastAsia="標楷體" w:hAnsi="標楷體"/>
                <w:szCs w:val="24"/>
              </w:rPr>
            </w:pPr>
            <w:r w:rsidRPr="00615360">
              <w:rPr>
                <w:rFonts w:ascii="標楷體" w:eastAsia="標楷體" w:hAnsi="標楷體" w:hint="eastAsia"/>
                <w:szCs w:val="24"/>
              </w:rPr>
              <w:t>說明</w:t>
            </w:r>
          </w:p>
        </w:tc>
      </w:tr>
      <w:tr w:rsidR="00C43A9D" w:rsidRPr="00615360" w:rsidTr="00592E85">
        <w:tc>
          <w:tcPr>
            <w:tcW w:w="4421" w:type="dxa"/>
          </w:tcPr>
          <w:p w:rsidR="00C43A9D" w:rsidRPr="00615360" w:rsidRDefault="00C43A9D" w:rsidP="00592E85">
            <w:pPr>
              <w:jc w:val="both"/>
              <w:rPr>
                <w:rFonts w:ascii="標楷體" w:eastAsia="標楷體" w:hAnsi="標楷體"/>
                <w:szCs w:val="24"/>
              </w:rPr>
            </w:pPr>
            <w:proofErr w:type="gramStart"/>
            <w:r w:rsidRPr="00615360">
              <w:rPr>
                <w:rFonts w:ascii="標楷體" w:eastAsia="標楷體" w:hAnsi="標楷體" w:hint="eastAsia"/>
                <w:szCs w:val="24"/>
              </w:rPr>
              <w:t>臺</w:t>
            </w:r>
            <w:proofErr w:type="gramEnd"/>
            <w:r w:rsidRPr="00615360">
              <w:rPr>
                <w:rFonts w:ascii="標楷體" w:eastAsia="標楷體" w:hAnsi="標楷體" w:hint="eastAsia"/>
                <w:szCs w:val="24"/>
              </w:rPr>
              <w:t>中市兒童及少年家庭寄養管理自治條例</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t>本自治條例名稱。</w:t>
            </w:r>
          </w:p>
        </w:tc>
      </w:tr>
      <w:tr w:rsidR="00C43A9D" w:rsidRPr="00615360" w:rsidTr="00592E85">
        <w:tc>
          <w:tcPr>
            <w:tcW w:w="4421" w:type="dxa"/>
            <w:vAlign w:val="center"/>
          </w:tcPr>
          <w:p w:rsidR="00C43A9D" w:rsidRPr="00615360" w:rsidRDefault="00C43A9D" w:rsidP="00592E85">
            <w:pPr>
              <w:jc w:val="center"/>
              <w:rPr>
                <w:rFonts w:ascii="標楷體" w:eastAsia="標楷體" w:hAnsi="標楷體"/>
                <w:szCs w:val="24"/>
              </w:rPr>
            </w:pPr>
            <w:r w:rsidRPr="00615360">
              <w:rPr>
                <w:rFonts w:ascii="標楷體" w:eastAsia="標楷體" w:hAnsi="標楷體" w:hint="eastAsia"/>
                <w:szCs w:val="24"/>
              </w:rPr>
              <w:t>條文</w:t>
            </w:r>
          </w:p>
        </w:tc>
        <w:tc>
          <w:tcPr>
            <w:tcW w:w="4422" w:type="dxa"/>
            <w:vAlign w:val="center"/>
          </w:tcPr>
          <w:p w:rsidR="00C43A9D" w:rsidRPr="00615360" w:rsidRDefault="00C43A9D" w:rsidP="00592E85">
            <w:pPr>
              <w:jc w:val="center"/>
              <w:rPr>
                <w:rFonts w:ascii="標楷體" w:eastAsia="標楷體" w:hAnsi="標楷體"/>
                <w:szCs w:val="24"/>
              </w:rPr>
            </w:pPr>
            <w:r w:rsidRPr="00615360">
              <w:rPr>
                <w:rFonts w:ascii="標楷體" w:eastAsia="標楷體" w:hAnsi="標楷體" w:hint="eastAsia"/>
                <w:szCs w:val="24"/>
              </w:rPr>
              <w:t>說明</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第一條　本自治條例依兒童及少年福利與權益保障法（以下簡稱本法）第六十二條第五項規定制定之。</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t>本自治條例立法依據。</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第二條　本自治條例之主管機關為</w:t>
            </w:r>
            <w:proofErr w:type="gramStart"/>
            <w:r w:rsidRPr="00615360">
              <w:rPr>
                <w:rFonts w:ascii="標楷體" w:eastAsia="標楷體" w:hAnsi="標楷體" w:hint="eastAsia"/>
                <w:szCs w:val="24"/>
              </w:rPr>
              <w:t>臺</w:t>
            </w:r>
            <w:proofErr w:type="gramEnd"/>
            <w:r w:rsidRPr="00615360">
              <w:rPr>
                <w:rFonts w:ascii="標楷體" w:eastAsia="標楷體" w:hAnsi="標楷體" w:hint="eastAsia"/>
                <w:szCs w:val="24"/>
              </w:rPr>
              <w:t>中市政府社會局（以下簡稱社會局）。</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t>本自治條例之主管機關。</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第三條　社會局應辦理下列事項：</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一、申請寄養安置之調查、審核及處理。</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二、寄養家庭之召募、調查、審核、授證及訓練輔導。</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三、寄養家庭與寄養兒童及少年之適應及輔導。</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四、寄養兒童及少年原生家庭之維繫及輔導。</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五、寄養兒童及少年之轉</w:t>
            </w:r>
            <w:proofErr w:type="gramStart"/>
            <w:r w:rsidRPr="00615360">
              <w:rPr>
                <w:rFonts w:ascii="標楷體" w:eastAsia="標楷體" w:hAnsi="標楷體" w:hint="eastAsia"/>
                <w:szCs w:val="24"/>
              </w:rPr>
              <w:t>介</w:t>
            </w:r>
            <w:proofErr w:type="gramEnd"/>
            <w:r w:rsidRPr="00615360">
              <w:rPr>
                <w:rFonts w:ascii="標楷體" w:eastAsia="標楷體" w:hAnsi="標楷體" w:hint="eastAsia"/>
                <w:szCs w:val="24"/>
              </w:rPr>
              <w:t>安置與相關轉銜。</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六、寄養兒童及少年個案資料之管理</w:t>
            </w:r>
            <w:r w:rsidR="00992912">
              <w:rPr>
                <w:rFonts w:ascii="標楷體" w:eastAsia="標楷體" w:hAnsi="標楷體" w:hint="eastAsia"/>
                <w:szCs w:val="24"/>
              </w:rPr>
              <w:t>、定期追蹤輔導與保存</w:t>
            </w:r>
            <w:r w:rsidRPr="00615360">
              <w:rPr>
                <w:rFonts w:ascii="標楷體" w:eastAsia="標楷體" w:hAnsi="標楷體" w:hint="eastAsia"/>
                <w:szCs w:val="24"/>
              </w:rPr>
              <w:t>。</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七、寄養費用之</w:t>
            </w:r>
            <w:r w:rsidR="00992912">
              <w:rPr>
                <w:rFonts w:ascii="標楷體" w:eastAsia="標楷體" w:hAnsi="標楷體" w:hint="eastAsia"/>
                <w:szCs w:val="24"/>
              </w:rPr>
              <w:t>收取及</w:t>
            </w:r>
            <w:proofErr w:type="gramStart"/>
            <w:r w:rsidRPr="00615360">
              <w:rPr>
                <w:rFonts w:ascii="標楷體" w:eastAsia="標楷體" w:hAnsi="標楷體" w:hint="eastAsia"/>
                <w:szCs w:val="24"/>
              </w:rPr>
              <w:t>籌編核撥</w:t>
            </w:r>
            <w:proofErr w:type="gramEnd"/>
            <w:r w:rsidRPr="00615360">
              <w:rPr>
                <w:rFonts w:ascii="標楷體" w:eastAsia="標楷體" w:hAnsi="標楷體" w:hint="eastAsia"/>
                <w:szCs w:val="24"/>
              </w:rPr>
              <w:t>。</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八、寄養業務之督導考核、審查、評鑑、獎勵及表揚。</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九、其他兒童及少年寄養相關事項。</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t>明定主管機關應辦理事項。</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第四條　社會局得委託依法設立、組織</w:t>
            </w:r>
            <w:proofErr w:type="gramStart"/>
            <w:r w:rsidRPr="00615360">
              <w:rPr>
                <w:rFonts w:ascii="標楷體" w:eastAsia="標楷體" w:hAnsi="標楷體" w:hint="eastAsia"/>
                <w:szCs w:val="24"/>
              </w:rPr>
              <w:t>健全，</w:t>
            </w:r>
            <w:proofErr w:type="gramEnd"/>
            <w:r w:rsidRPr="00615360">
              <w:rPr>
                <w:rFonts w:ascii="標楷體" w:eastAsia="標楷體" w:hAnsi="標楷體" w:hint="eastAsia"/>
                <w:szCs w:val="24"/>
              </w:rPr>
              <w:t>具有專業人員與經驗之兒童及少年福利機構或團體，辦理家庭寄養業務。</w:t>
            </w:r>
          </w:p>
          <w:p w:rsidR="00C43A9D" w:rsidRPr="00615360" w:rsidRDefault="00D54697" w:rsidP="00592E85">
            <w:pPr>
              <w:ind w:left="240" w:hangingChars="100" w:hanging="240"/>
              <w:jc w:val="both"/>
              <w:rPr>
                <w:rFonts w:ascii="標楷體" w:eastAsia="標楷體" w:hAnsi="標楷體"/>
                <w:szCs w:val="24"/>
              </w:rPr>
            </w:pPr>
            <w:r>
              <w:rPr>
                <w:rFonts w:ascii="標楷體" w:eastAsia="標楷體" w:hAnsi="標楷體" w:hint="eastAsia"/>
                <w:szCs w:val="24"/>
              </w:rPr>
              <w:t xml:space="preserve">　　　</w:t>
            </w:r>
            <w:r w:rsidR="00C43A9D" w:rsidRPr="00615360">
              <w:rPr>
                <w:rFonts w:ascii="標楷體" w:eastAsia="標楷體" w:hAnsi="標楷體" w:hint="eastAsia"/>
                <w:szCs w:val="24"/>
              </w:rPr>
              <w:t>社會局委託辦理前項業務時，應與受託單位訂定委託契約書，除明定受託單位應依兒童及少年最佳利益辦理是項業務外，應載明工作區域、工作項目、個案處理工作內容、性質及委託期間。</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t>主管機關得委託依法設立組織</w:t>
            </w:r>
            <w:proofErr w:type="gramStart"/>
            <w:r w:rsidRPr="00615360">
              <w:rPr>
                <w:rFonts w:ascii="標楷體" w:eastAsia="標楷體" w:hAnsi="標楷體" w:hint="eastAsia"/>
                <w:szCs w:val="24"/>
              </w:rPr>
              <w:t>健全，</w:t>
            </w:r>
            <w:proofErr w:type="gramEnd"/>
            <w:r w:rsidRPr="00615360">
              <w:rPr>
                <w:rFonts w:ascii="標楷體" w:eastAsia="標楷體" w:hAnsi="標楷體" w:hint="eastAsia"/>
                <w:szCs w:val="24"/>
              </w:rPr>
              <w:t>具有專業人員與經驗之兒童及少年福利機構或團體辦理家庭寄養業務。</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第五條　兒童及少年有下列情形之</w:t>
            </w:r>
            <w:proofErr w:type="gramStart"/>
            <w:r w:rsidRPr="00615360">
              <w:rPr>
                <w:rFonts w:ascii="標楷體" w:eastAsia="標楷體" w:hAnsi="標楷體" w:hint="eastAsia"/>
                <w:szCs w:val="24"/>
              </w:rPr>
              <w:t>一</w:t>
            </w:r>
            <w:proofErr w:type="gramEnd"/>
            <w:r w:rsidRPr="00615360">
              <w:rPr>
                <w:rFonts w:ascii="標楷體" w:eastAsia="標楷體" w:hAnsi="標楷體" w:hint="eastAsia"/>
                <w:szCs w:val="24"/>
              </w:rPr>
              <w:lastRenderedPageBreak/>
              <w:t>者，社會局得辦理家庭寄養：</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一、依本法第二十三條第一項第九款至第十一款規定安置。</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二、依本法第五十六條第一項、第二項規定安置。</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三、依本法第六十二條第一項規定安置。</w:t>
            </w:r>
          </w:p>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　　　前項第一款及第三款，應由其父母、監護人、利害關係人或兒童及少年福利機構向社會局申請，訂定寄養契約始得辦理寄養。</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lastRenderedPageBreak/>
              <w:t>兒童及少年如遭受本法第二十三條、第</w:t>
            </w:r>
            <w:r w:rsidRPr="00615360">
              <w:rPr>
                <w:rFonts w:ascii="標楷體" w:eastAsia="標楷體" w:hAnsi="標楷體" w:hint="eastAsia"/>
                <w:szCs w:val="24"/>
              </w:rPr>
              <w:lastRenderedPageBreak/>
              <w:t>五十六條及第六十二條規定之情事，主管機關依規定得辦理家庭寄養以提供兒童及少年適當之處所並由相關人員共同訂定寄養契約。</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lastRenderedPageBreak/>
              <w:t>第六條　家庭寄養期間以二年為限。但情形特殊者，得經社會局評估後視需要延長之。</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t>寄養家庭為暫時安置之處所，期望兒童及少年終能返回原生家庭，因此以二年為限，經評估必要時得以延長安置。</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第七條　寄養家庭應具備條件如下：</w:t>
            </w:r>
          </w:p>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　一、雙親家庭：</w:t>
            </w:r>
          </w:p>
          <w:p w:rsidR="00C43A9D" w:rsidRPr="00615360" w:rsidRDefault="00C43A9D" w:rsidP="00D54697">
            <w:pPr>
              <w:ind w:leftChars="200" w:left="1200" w:hangingChars="300" w:hanging="720"/>
              <w:jc w:val="both"/>
              <w:rPr>
                <w:rFonts w:ascii="標楷體" w:eastAsia="標楷體" w:hAnsi="標楷體"/>
                <w:szCs w:val="24"/>
              </w:rPr>
            </w:pPr>
            <w:r w:rsidRPr="00615360">
              <w:rPr>
                <w:rFonts w:ascii="標楷體" w:eastAsia="標楷體" w:hAnsi="標楷體" w:hint="eastAsia"/>
                <w:szCs w:val="24"/>
              </w:rPr>
              <w:t>（一）申請人及其配偶</w:t>
            </w:r>
            <w:proofErr w:type="gramStart"/>
            <w:r w:rsidRPr="00615360">
              <w:rPr>
                <w:rFonts w:ascii="標楷體" w:eastAsia="標楷體" w:hAnsi="標楷體" w:hint="eastAsia"/>
                <w:szCs w:val="24"/>
              </w:rPr>
              <w:t>年齡均在</w:t>
            </w:r>
            <w:r w:rsidR="00992912">
              <w:rPr>
                <w:rFonts w:ascii="標楷體" w:eastAsia="標楷體" w:hAnsi="標楷體" w:hint="eastAsia"/>
                <w:szCs w:val="24"/>
              </w:rPr>
              <w:t>二十五</w:t>
            </w:r>
            <w:proofErr w:type="gramEnd"/>
            <w:r w:rsidRPr="00615360">
              <w:rPr>
                <w:rFonts w:ascii="標楷體" w:eastAsia="標楷體" w:hAnsi="標楷體" w:hint="eastAsia"/>
                <w:szCs w:val="24"/>
              </w:rPr>
              <w:t>歲以上，其中一方在六十五歲以下。</w:t>
            </w:r>
          </w:p>
          <w:p w:rsidR="00C43A9D" w:rsidRPr="00615360" w:rsidRDefault="00C43A9D" w:rsidP="00592E85">
            <w:pPr>
              <w:ind w:left="1080" w:hangingChars="450" w:hanging="1080"/>
              <w:jc w:val="both"/>
              <w:rPr>
                <w:rFonts w:ascii="標楷體" w:eastAsia="標楷體" w:hAnsi="標楷體"/>
                <w:szCs w:val="24"/>
              </w:rPr>
            </w:pPr>
            <w:r w:rsidRPr="00615360">
              <w:rPr>
                <w:rFonts w:ascii="標楷體" w:eastAsia="標楷體" w:hAnsi="標楷體" w:hint="eastAsia"/>
                <w:szCs w:val="24"/>
              </w:rPr>
              <w:t xml:space="preserve">　　（二）具有國中以上教育程度。</w:t>
            </w:r>
          </w:p>
          <w:p w:rsidR="00C43A9D" w:rsidRPr="00615360" w:rsidRDefault="00C43A9D" w:rsidP="00592E85">
            <w:pPr>
              <w:ind w:left="1080" w:hangingChars="450" w:hanging="1080"/>
              <w:jc w:val="both"/>
              <w:rPr>
                <w:rFonts w:ascii="標楷體" w:eastAsia="標楷體" w:hAnsi="標楷體"/>
                <w:szCs w:val="24"/>
              </w:rPr>
            </w:pPr>
            <w:r w:rsidRPr="00615360">
              <w:rPr>
                <w:rFonts w:ascii="標楷體" w:eastAsia="標楷體" w:hAnsi="標楷體" w:hint="eastAsia"/>
                <w:szCs w:val="24"/>
              </w:rPr>
              <w:t xml:space="preserve">　　（三）結婚二年以上。</w:t>
            </w:r>
          </w:p>
          <w:p w:rsidR="00C43A9D" w:rsidRPr="00615360" w:rsidRDefault="00C43A9D" w:rsidP="00592E85">
            <w:pPr>
              <w:ind w:left="1080" w:hangingChars="450" w:hanging="1080"/>
              <w:jc w:val="both"/>
              <w:rPr>
                <w:rFonts w:ascii="標楷體" w:eastAsia="標楷體" w:hAnsi="標楷體"/>
                <w:szCs w:val="24"/>
              </w:rPr>
            </w:pPr>
            <w:r w:rsidRPr="00615360">
              <w:rPr>
                <w:rFonts w:ascii="標楷體" w:eastAsia="標楷體" w:hAnsi="標楷體" w:hint="eastAsia"/>
                <w:szCs w:val="24"/>
              </w:rPr>
              <w:t xml:space="preserve">　　（四）具有照顧兒童及少年能力。</w:t>
            </w:r>
          </w:p>
          <w:p w:rsidR="00C43A9D" w:rsidRPr="00615360" w:rsidRDefault="00C43A9D" w:rsidP="00D54697">
            <w:pPr>
              <w:ind w:leftChars="200" w:left="1200" w:hangingChars="300" w:hanging="720"/>
              <w:jc w:val="both"/>
              <w:rPr>
                <w:rFonts w:ascii="標楷體" w:eastAsia="標楷體" w:hAnsi="標楷體"/>
                <w:szCs w:val="24"/>
              </w:rPr>
            </w:pPr>
            <w:r w:rsidRPr="00615360">
              <w:rPr>
                <w:rFonts w:ascii="標楷體" w:eastAsia="標楷體" w:hAnsi="標楷體" w:hint="eastAsia"/>
                <w:szCs w:val="24"/>
              </w:rPr>
              <w:t>（五）申請人及其共同生活之家庭成員品行</w:t>
            </w:r>
            <w:proofErr w:type="gramStart"/>
            <w:r w:rsidRPr="00615360">
              <w:rPr>
                <w:rFonts w:ascii="標楷體" w:eastAsia="標楷體" w:hAnsi="標楷體" w:hint="eastAsia"/>
                <w:szCs w:val="24"/>
              </w:rPr>
              <w:t>端正、</w:t>
            </w:r>
            <w:proofErr w:type="gramEnd"/>
            <w:r w:rsidRPr="00615360">
              <w:rPr>
                <w:rFonts w:ascii="標楷體" w:eastAsia="標楷體" w:hAnsi="標楷體" w:hint="eastAsia"/>
                <w:szCs w:val="24"/>
              </w:rPr>
              <w:t>無傳染性疾病及不得有本法第二十六條之一第一項各款、第二十六條之二第一項各款及第八十一條第一項各款情事。</w:t>
            </w:r>
          </w:p>
          <w:p w:rsidR="00C43A9D" w:rsidRPr="00615360" w:rsidRDefault="00C43A9D" w:rsidP="00592E85">
            <w:pPr>
              <w:ind w:left="1080" w:hangingChars="450" w:hanging="1080"/>
              <w:jc w:val="both"/>
              <w:rPr>
                <w:rFonts w:ascii="標楷體" w:eastAsia="標楷體" w:hAnsi="標楷體"/>
                <w:szCs w:val="24"/>
              </w:rPr>
            </w:pPr>
            <w:r w:rsidRPr="00615360">
              <w:rPr>
                <w:rFonts w:ascii="標楷體" w:eastAsia="標楷體" w:hAnsi="標楷體" w:hint="eastAsia"/>
                <w:szCs w:val="24"/>
              </w:rPr>
              <w:t xml:space="preserve">　　（六）住所位於</w:t>
            </w:r>
            <w:proofErr w:type="gramStart"/>
            <w:r w:rsidRPr="00615360">
              <w:rPr>
                <w:rFonts w:ascii="標楷體" w:eastAsia="標楷體" w:hAnsi="標楷體" w:hint="eastAsia"/>
                <w:szCs w:val="24"/>
              </w:rPr>
              <w:t>臺</w:t>
            </w:r>
            <w:proofErr w:type="gramEnd"/>
            <w:r w:rsidRPr="00615360">
              <w:rPr>
                <w:rFonts w:ascii="標楷體" w:eastAsia="標楷體" w:hAnsi="標楷體" w:hint="eastAsia"/>
                <w:szCs w:val="24"/>
              </w:rPr>
              <w:t>中市。</w:t>
            </w:r>
          </w:p>
          <w:p w:rsidR="00C43A9D" w:rsidRPr="00615360" w:rsidRDefault="00C43A9D" w:rsidP="00D54697">
            <w:pPr>
              <w:ind w:leftChars="200" w:left="1200" w:hangingChars="300" w:hanging="720"/>
              <w:jc w:val="both"/>
              <w:rPr>
                <w:rFonts w:ascii="標楷體" w:eastAsia="標楷體" w:hAnsi="標楷體"/>
                <w:szCs w:val="24"/>
              </w:rPr>
            </w:pPr>
            <w:r w:rsidRPr="00615360">
              <w:rPr>
                <w:rFonts w:ascii="標楷體" w:eastAsia="標楷體" w:hAnsi="標楷體" w:hint="eastAsia"/>
                <w:szCs w:val="24"/>
              </w:rPr>
              <w:t>（七）有固定收入足以維持家庭生活。</w:t>
            </w:r>
          </w:p>
          <w:p w:rsidR="00C43A9D" w:rsidRPr="00615360" w:rsidRDefault="00C43A9D" w:rsidP="00D54697">
            <w:pPr>
              <w:ind w:leftChars="200" w:left="1200" w:hangingChars="300" w:hanging="720"/>
              <w:jc w:val="both"/>
              <w:rPr>
                <w:rFonts w:ascii="標楷體" w:eastAsia="標楷體" w:hAnsi="標楷體"/>
                <w:szCs w:val="24"/>
              </w:rPr>
            </w:pPr>
            <w:r w:rsidRPr="00615360">
              <w:rPr>
                <w:rFonts w:ascii="標楷體" w:eastAsia="標楷體" w:hAnsi="標楷體" w:hint="eastAsia"/>
                <w:szCs w:val="24"/>
              </w:rPr>
              <w:t>（八）住所安全整潔，有足夠活動空間。</w:t>
            </w:r>
          </w:p>
          <w:p w:rsidR="00C43A9D" w:rsidRPr="00615360" w:rsidRDefault="00C43A9D" w:rsidP="00592E85">
            <w:pPr>
              <w:ind w:left="1080" w:hangingChars="450" w:hanging="1080"/>
              <w:jc w:val="both"/>
              <w:rPr>
                <w:rFonts w:ascii="標楷體" w:eastAsia="標楷體" w:hAnsi="標楷體"/>
                <w:szCs w:val="24"/>
              </w:rPr>
            </w:pPr>
            <w:r w:rsidRPr="00615360">
              <w:rPr>
                <w:rFonts w:ascii="標楷體" w:eastAsia="標楷體" w:hAnsi="標楷體" w:hint="eastAsia"/>
                <w:szCs w:val="24"/>
              </w:rPr>
              <w:t xml:space="preserve">　二、單親家庭：</w:t>
            </w:r>
          </w:p>
          <w:p w:rsidR="00C43A9D" w:rsidRPr="00615360" w:rsidRDefault="00C43A9D" w:rsidP="00D54697">
            <w:pPr>
              <w:ind w:leftChars="200" w:left="1200" w:hangingChars="300" w:hanging="720"/>
              <w:jc w:val="both"/>
              <w:rPr>
                <w:rFonts w:ascii="標楷體" w:eastAsia="標楷體" w:hAnsi="標楷體"/>
                <w:szCs w:val="24"/>
              </w:rPr>
            </w:pPr>
            <w:r w:rsidRPr="00615360">
              <w:rPr>
                <w:rFonts w:ascii="標楷體" w:eastAsia="標楷體" w:hAnsi="標楷體" w:hint="eastAsia"/>
                <w:szCs w:val="24"/>
              </w:rPr>
              <w:t>（一）申請人年齡在</w:t>
            </w:r>
            <w:r w:rsidR="00992912">
              <w:rPr>
                <w:rFonts w:ascii="標楷體" w:eastAsia="標楷體" w:hAnsi="標楷體" w:hint="eastAsia"/>
                <w:szCs w:val="24"/>
              </w:rPr>
              <w:t>二</w:t>
            </w:r>
            <w:r w:rsidRPr="00615360">
              <w:rPr>
                <w:rFonts w:ascii="標楷體" w:eastAsia="標楷體" w:hAnsi="標楷體" w:hint="eastAsia"/>
                <w:szCs w:val="24"/>
              </w:rPr>
              <w:t>十</w:t>
            </w:r>
            <w:r w:rsidR="00992912">
              <w:rPr>
                <w:rFonts w:ascii="標楷體" w:eastAsia="標楷體" w:hAnsi="標楷體" w:hint="eastAsia"/>
                <w:szCs w:val="24"/>
              </w:rPr>
              <w:t>五</w:t>
            </w:r>
            <w:r w:rsidRPr="00615360">
              <w:rPr>
                <w:rFonts w:ascii="標楷體" w:eastAsia="標楷體" w:hAnsi="標楷體" w:hint="eastAsia"/>
                <w:szCs w:val="24"/>
              </w:rPr>
              <w:t>歲以上，六十五歲以下。</w:t>
            </w:r>
          </w:p>
          <w:p w:rsidR="00C43A9D" w:rsidRPr="00615360" w:rsidRDefault="00C43A9D" w:rsidP="00D54697">
            <w:pPr>
              <w:ind w:leftChars="200" w:left="1200" w:hangingChars="300" w:hanging="720"/>
              <w:jc w:val="both"/>
              <w:rPr>
                <w:rFonts w:ascii="標楷體" w:eastAsia="標楷體" w:hAnsi="標楷體"/>
                <w:szCs w:val="24"/>
              </w:rPr>
            </w:pPr>
            <w:r w:rsidRPr="00615360">
              <w:rPr>
                <w:rFonts w:ascii="標楷體" w:eastAsia="標楷體" w:hAnsi="標楷體" w:hint="eastAsia"/>
                <w:szCs w:val="24"/>
              </w:rPr>
              <w:t>（二）符合前款第二目、第四目至第八目規定。</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lastRenderedPageBreak/>
              <w:t xml:space="preserve">　三、專業寄養：符合第一款第四目至第八目規定，並具有下列條件之</w:t>
            </w:r>
            <w:proofErr w:type="gramStart"/>
            <w:r w:rsidRPr="00615360">
              <w:rPr>
                <w:rFonts w:ascii="標楷體" w:eastAsia="標楷體" w:hAnsi="標楷體" w:hint="eastAsia"/>
                <w:szCs w:val="24"/>
              </w:rPr>
              <w:t>一</w:t>
            </w:r>
            <w:proofErr w:type="gramEnd"/>
            <w:r w:rsidRPr="00615360">
              <w:rPr>
                <w:rFonts w:ascii="標楷體" w:eastAsia="標楷體" w:hAnsi="標楷體" w:hint="eastAsia"/>
                <w:szCs w:val="24"/>
              </w:rPr>
              <w:t>：</w:t>
            </w:r>
          </w:p>
          <w:p w:rsidR="00C43A9D" w:rsidRPr="00615360" w:rsidRDefault="00C43A9D" w:rsidP="00D54697">
            <w:pPr>
              <w:ind w:leftChars="200" w:left="1200" w:hangingChars="300" w:hanging="720"/>
              <w:jc w:val="both"/>
              <w:rPr>
                <w:rFonts w:ascii="標楷體" w:eastAsia="標楷體" w:hAnsi="標楷體"/>
                <w:szCs w:val="24"/>
              </w:rPr>
            </w:pPr>
            <w:r w:rsidRPr="00615360">
              <w:rPr>
                <w:rFonts w:ascii="標楷體" w:eastAsia="標楷體" w:hAnsi="標楷體" w:hint="eastAsia"/>
                <w:szCs w:val="24"/>
              </w:rPr>
              <w:t>（一）年齡在二十五歲以上，六十五歲以下，具備兒童及少年福利機構專業人員資格及訓練辦法第三條至第十五條資格之一，且有二年以上實際服務兒童或少年之工作經驗。</w:t>
            </w:r>
          </w:p>
          <w:p w:rsidR="00C43A9D" w:rsidRPr="00615360" w:rsidRDefault="00C43A9D" w:rsidP="00D54697">
            <w:pPr>
              <w:ind w:leftChars="200" w:left="1200" w:hangingChars="300" w:hanging="720"/>
              <w:jc w:val="both"/>
              <w:rPr>
                <w:rFonts w:ascii="標楷體" w:eastAsia="標楷體" w:hAnsi="標楷體"/>
                <w:szCs w:val="24"/>
              </w:rPr>
            </w:pPr>
            <w:r w:rsidRPr="00615360">
              <w:rPr>
                <w:rFonts w:ascii="標楷體" w:eastAsia="標楷體" w:hAnsi="標楷體" w:hint="eastAsia"/>
                <w:szCs w:val="24"/>
              </w:rPr>
              <w:t>（二）經社會局審核為具有照顧身心障礙、發展遲緩或其他傷病因素需特殊照顧之兒童或少年之工作經驗。</w:t>
            </w:r>
          </w:p>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　　　基於兒童及少年之最佳利益，寄養於親屬家庭或經社會局選定與兒童及少年有特殊情誼之家庭者，其資格條件由社會局參酌前項規定辦理。</w:t>
            </w:r>
          </w:p>
        </w:tc>
        <w:tc>
          <w:tcPr>
            <w:tcW w:w="4422" w:type="dxa"/>
          </w:tcPr>
          <w:p w:rsidR="00C43A9D" w:rsidRPr="00615360" w:rsidRDefault="00C43A9D" w:rsidP="00592E85">
            <w:pPr>
              <w:ind w:left="480" w:hangingChars="200" w:hanging="480"/>
              <w:jc w:val="both"/>
              <w:rPr>
                <w:rFonts w:ascii="標楷體" w:eastAsia="標楷體" w:hAnsi="標楷體"/>
                <w:szCs w:val="24"/>
              </w:rPr>
            </w:pPr>
            <w:r w:rsidRPr="00615360">
              <w:rPr>
                <w:rFonts w:ascii="標楷體" w:eastAsia="標楷體" w:hAnsi="標楷體" w:hint="eastAsia"/>
                <w:szCs w:val="24"/>
              </w:rPr>
              <w:lastRenderedPageBreak/>
              <w:t>一、規範申請寄養家庭之條件，包含年齡、教育程度、婚姻狀況、素行紀錄及健康狀況、住所等，另因寄養費用為補助兒童及少年之費用，部分費用仍須由寄養家庭協助支付，因此申請者須有固定收入以支付兒童及少年生活所需。單親家庭亦需符合雙親家庭之部分規定。</w:t>
            </w:r>
          </w:p>
          <w:p w:rsidR="00C43A9D" w:rsidRPr="00615360" w:rsidRDefault="00C43A9D" w:rsidP="00592E85">
            <w:pPr>
              <w:ind w:left="480" w:hangingChars="200" w:hanging="480"/>
              <w:jc w:val="both"/>
              <w:rPr>
                <w:rFonts w:ascii="標楷體" w:eastAsia="標楷體" w:hAnsi="標楷體"/>
                <w:szCs w:val="24"/>
              </w:rPr>
            </w:pPr>
            <w:r w:rsidRPr="00615360">
              <w:rPr>
                <w:rFonts w:ascii="標楷體" w:eastAsia="標楷體" w:hAnsi="標楷體" w:hint="eastAsia"/>
                <w:szCs w:val="24"/>
              </w:rPr>
              <w:t>二、針對專業寄養家庭除符合雙親家庭之第四目至第八目之規定外，應具備兒童及少年福利機構專業人員資格及訓練辦法第三條至第十五條資格之一，且有實際服務兒童或少年之工作經驗。</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第八條　申請為寄養家庭者，應填具申請書並檢附下列文件向社會局提出：</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一、教育證明文件。</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二、近三</w:t>
            </w:r>
            <w:proofErr w:type="gramStart"/>
            <w:r w:rsidRPr="00615360">
              <w:rPr>
                <w:rFonts w:ascii="標楷體" w:eastAsia="標楷體" w:hAnsi="標楷體" w:hint="eastAsia"/>
                <w:szCs w:val="24"/>
              </w:rPr>
              <w:t>個</w:t>
            </w:r>
            <w:proofErr w:type="gramEnd"/>
            <w:r w:rsidRPr="00615360">
              <w:rPr>
                <w:rFonts w:ascii="標楷體" w:eastAsia="標楷體" w:hAnsi="標楷體" w:hint="eastAsia"/>
                <w:szCs w:val="24"/>
              </w:rPr>
              <w:t>月公立或</w:t>
            </w:r>
            <w:proofErr w:type="gramStart"/>
            <w:r w:rsidRPr="00615360">
              <w:rPr>
                <w:rFonts w:ascii="標楷體" w:eastAsia="標楷體" w:hAnsi="標楷體" w:hint="eastAsia"/>
                <w:szCs w:val="24"/>
              </w:rPr>
              <w:t>醫</w:t>
            </w:r>
            <w:proofErr w:type="gramEnd"/>
            <w:r w:rsidRPr="00615360">
              <w:rPr>
                <w:rFonts w:ascii="標楷體" w:eastAsia="標楷體" w:hAnsi="標楷體" w:hint="eastAsia"/>
                <w:szCs w:val="24"/>
              </w:rPr>
              <w:t>事機構出具之健康證明書。</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三、無本法第二十六條之一第一項各款、第二十六條之二第一項各款及第八十一條第一項各款情事證明。</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四、家庭收入證明文件。</w:t>
            </w:r>
          </w:p>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　　　雙親家庭之配偶亦應檢具前項各款文件。</w:t>
            </w:r>
          </w:p>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　　　社會局為審查前二項之申請，必要時得依本法第七十條規定向相關機關查詢。</w:t>
            </w:r>
          </w:p>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　　　經社會局審查合格且完成教育訓練者，列冊登記並授證為寄養家庭。</w:t>
            </w:r>
          </w:p>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　　　寄養家庭應與社會局訂定寄養契約後，始得接受兒童及少年寄養。</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t>申請擔任寄養家庭所需準備之文件及規定。</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第九條　雙親寄養家庭安置兒童及少年之人數，包括該家庭</w:t>
            </w:r>
            <w:r w:rsidR="00992912">
              <w:rPr>
                <w:rFonts w:ascii="標楷體" w:eastAsia="標楷體" w:hAnsi="標楷體" w:hint="eastAsia"/>
                <w:szCs w:val="24"/>
              </w:rPr>
              <w:t>自有</w:t>
            </w:r>
            <w:r w:rsidRPr="00615360">
              <w:rPr>
                <w:rFonts w:ascii="標楷體" w:eastAsia="標楷體" w:hAnsi="標楷體" w:hint="eastAsia"/>
                <w:szCs w:val="24"/>
              </w:rPr>
              <w:t>兒童及少年在內，不得超過四人，並應符合下列規</w:t>
            </w:r>
            <w:r w:rsidRPr="00615360">
              <w:rPr>
                <w:rFonts w:ascii="標楷體" w:eastAsia="標楷體" w:hAnsi="標楷體" w:hint="eastAsia"/>
                <w:szCs w:val="24"/>
              </w:rPr>
              <w:lastRenderedPageBreak/>
              <w:t>定：</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一、未滿二歲之兒童不得超過二人。</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二、身心障礙者或發展遲緩兒童不得超過二人。</w:t>
            </w:r>
          </w:p>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　　　單親或專業寄養家庭寄養安置兒童及少年之人數，包括該家庭自有兒童及少年在內，不得超過二人，且其中身心障礙者或發展遲緩兒童以一人為限。</w:t>
            </w:r>
          </w:p>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　　　前二項因寄養之兒童及少年為兄弟姊妹關係者、安置緊急個案或情形特殊經社會局同意者，不在此限。</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lastRenderedPageBreak/>
              <w:t>參考衛生福利部社會及家庭署一百零四年一月十五日修正之兒童及少年家庭寄養服務工作基準規定，明定寄養家庭可</w:t>
            </w:r>
            <w:r w:rsidRPr="00615360">
              <w:rPr>
                <w:rFonts w:ascii="標楷體" w:eastAsia="標楷體" w:hAnsi="標楷體" w:hint="eastAsia"/>
                <w:szCs w:val="24"/>
              </w:rPr>
              <w:lastRenderedPageBreak/>
              <w:t>照顧之人數，兄弟姊妹、安置緊急個案或情形特殊不在此限。</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lastRenderedPageBreak/>
              <w:t>第十條　寄養家庭應遵守下列事項：</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一、照顧寄養兒童及少年之身心健康與安全，發生事故時，緊急妥善處理，並同時通知社會局。</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二、按時向社會局填報寄養兒童及少年之個案狀況資料書表。社會局於必要時得請其即時提供。</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三、瞭解及教導寄養兒童及少年之行為，以維護其人格尊嚴，促進身心健全發展。</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四、輔導寄養兒童及少年對寄養家庭生活之適應，以培養其社會行為之適應，並輔導回歸原生家庭。</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五、提供寄養兒童及少年就學及課業輔導必要之協助，並加強其生活及教育之學習成果。</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六、妥善運用寄養費用，以提供寄養兒童及少年之日常生活所需。</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七、尊重寄養兒童及少年隱私，遵守個案保密原則。</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八、接受社會局之訪視、輔導、考核、審查，並參加其所安排之專業課程及訓練。</w:t>
            </w:r>
          </w:p>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　九、其他經社會局規定之事項。</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t>規定擔任寄養家庭期間應遵守及配合之相關事項。</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第十一條　兒童及少年於家庭寄養</w:t>
            </w:r>
            <w:proofErr w:type="gramStart"/>
            <w:r w:rsidRPr="00615360">
              <w:rPr>
                <w:rFonts w:ascii="標楷體" w:eastAsia="標楷體" w:hAnsi="標楷體" w:hint="eastAsia"/>
                <w:szCs w:val="24"/>
              </w:rPr>
              <w:t>期間，</w:t>
            </w:r>
            <w:proofErr w:type="gramEnd"/>
            <w:r w:rsidRPr="00615360">
              <w:rPr>
                <w:rFonts w:ascii="標楷體" w:eastAsia="標楷體" w:hAnsi="標楷體" w:hint="eastAsia"/>
                <w:szCs w:val="24"/>
              </w:rPr>
              <w:t>其父母、原監護人、親友或師長經</w:t>
            </w:r>
            <w:r w:rsidRPr="00615360">
              <w:rPr>
                <w:rFonts w:ascii="標楷體" w:eastAsia="標楷體" w:hAnsi="標楷體" w:hint="eastAsia"/>
                <w:szCs w:val="24"/>
              </w:rPr>
              <w:lastRenderedPageBreak/>
              <w:t>社會局同意後，應依約定時間、地點、方式進行探視。不遵守約定或有不利於兒童及少年之情事者，社會局得禁止其探視。</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lastRenderedPageBreak/>
              <w:t>依本法第六十條規定，兒少安置期間如需探視需經主管機關同意並遵守相關規</w:t>
            </w:r>
            <w:r w:rsidRPr="00615360">
              <w:rPr>
                <w:rFonts w:ascii="標楷體" w:eastAsia="標楷體" w:hAnsi="標楷體" w:hint="eastAsia"/>
                <w:szCs w:val="24"/>
              </w:rPr>
              <w:lastRenderedPageBreak/>
              <w:t>定。</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lastRenderedPageBreak/>
              <w:t>第十二條　寄養家庭遷移住所前，應於一個月前通知社會局。</w:t>
            </w:r>
          </w:p>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　　　前項遷移後之住所，不符合第七條第一項第一款第六目規定者，社會局應廢止其資格及終止其寄養契約，並將其寄養中兒童及少年轉安置至其他適當處所。</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t>寄養家庭遷移住所應通知主管機關。</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第十三條　寄養家庭申請終止提供寄養服務或廢止寄養家庭資格，應於一個月前向社會局提出。</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t>規定寄養家庭申請停止提供寄養服務之行政程序。</w:t>
            </w:r>
          </w:p>
        </w:tc>
      </w:tr>
      <w:tr w:rsidR="00C43A9D" w:rsidRPr="00615360" w:rsidTr="00592E85">
        <w:tc>
          <w:tcPr>
            <w:tcW w:w="4421" w:type="dxa"/>
          </w:tcPr>
          <w:p w:rsidR="00992912"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第十四條　</w:t>
            </w:r>
            <w:r w:rsidR="00992912">
              <w:rPr>
                <w:rFonts w:ascii="標楷體" w:eastAsia="標楷體" w:hAnsi="標楷體" w:hint="eastAsia"/>
                <w:szCs w:val="24"/>
              </w:rPr>
              <w:t>寄養家庭對寄養兒童及少年有本法第四十九條規定之行為者，社會局應終止寄養契約、廢止其資格並追繳剩餘寄養費用。</w:t>
            </w:r>
          </w:p>
          <w:p w:rsidR="00C43A9D" w:rsidRPr="00615360" w:rsidRDefault="003C2685" w:rsidP="00592E85">
            <w:pPr>
              <w:ind w:left="240" w:hangingChars="100" w:hanging="240"/>
              <w:jc w:val="both"/>
              <w:rPr>
                <w:rFonts w:ascii="標楷體" w:eastAsia="標楷體" w:hAnsi="標楷體"/>
                <w:szCs w:val="24"/>
              </w:rPr>
            </w:pPr>
            <w:r>
              <w:rPr>
                <w:rFonts w:ascii="標楷體" w:eastAsia="標楷體" w:hAnsi="標楷體" w:hint="eastAsia"/>
                <w:szCs w:val="24"/>
              </w:rPr>
              <w:t xml:space="preserve">      </w:t>
            </w:r>
            <w:r w:rsidR="00C43A9D" w:rsidRPr="00615360">
              <w:rPr>
                <w:rFonts w:ascii="標楷體" w:eastAsia="標楷體" w:hAnsi="標楷體" w:hint="eastAsia"/>
                <w:szCs w:val="24"/>
              </w:rPr>
              <w:t>寄養家庭有下列情事之</w:t>
            </w:r>
            <w:proofErr w:type="gramStart"/>
            <w:r w:rsidR="00C43A9D" w:rsidRPr="00615360">
              <w:rPr>
                <w:rFonts w:ascii="標楷體" w:eastAsia="標楷體" w:hAnsi="標楷體" w:hint="eastAsia"/>
                <w:szCs w:val="24"/>
              </w:rPr>
              <w:t>一</w:t>
            </w:r>
            <w:proofErr w:type="gramEnd"/>
            <w:r w:rsidR="00C43A9D" w:rsidRPr="00615360">
              <w:rPr>
                <w:rFonts w:ascii="標楷體" w:eastAsia="標楷體" w:hAnsi="標楷體" w:hint="eastAsia"/>
                <w:szCs w:val="24"/>
              </w:rPr>
              <w:t>者，除另有規定外，社會局應令其限期改善，情節嚴重者，得終止寄養契約、廢止其資格並追繳剩餘寄養費用：</w:t>
            </w:r>
          </w:p>
          <w:p w:rsidR="00C43A9D" w:rsidRPr="00615360" w:rsidRDefault="00C43A9D" w:rsidP="003C26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一、違反本法第四十三條第二項、第四十七條第二項、第四十八條第一項及第五十一條之規定。</w:t>
            </w:r>
          </w:p>
          <w:p w:rsidR="00C43A9D" w:rsidRPr="00615360" w:rsidRDefault="003C2685" w:rsidP="00592E85">
            <w:pPr>
              <w:ind w:left="720" w:hangingChars="300" w:hanging="720"/>
              <w:jc w:val="both"/>
              <w:rPr>
                <w:rFonts w:ascii="標楷體" w:eastAsia="標楷體" w:hAnsi="標楷體"/>
                <w:szCs w:val="24"/>
              </w:rPr>
            </w:pPr>
            <w:r>
              <w:rPr>
                <w:rFonts w:ascii="標楷體" w:eastAsia="標楷體" w:hAnsi="標楷體" w:hint="eastAsia"/>
                <w:szCs w:val="24"/>
              </w:rPr>
              <w:t xml:space="preserve">　二</w:t>
            </w:r>
            <w:r w:rsidR="00C43A9D" w:rsidRPr="00615360">
              <w:rPr>
                <w:rFonts w:ascii="標楷體" w:eastAsia="標楷體" w:hAnsi="標楷體" w:hint="eastAsia"/>
                <w:szCs w:val="24"/>
              </w:rPr>
              <w:t>、違反第十條、第十一條規定或無正當理由拒絕社會局安置寄養兒童及少年。</w:t>
            </w:r>
          </w:p>
          <w:p w:rsidR="00C43A9D" w:rsidRPr="00615360" w:rsidRDefault="003C2685" w:rsidP="00592E85">
            <w:pPr>
              <w:ind w:left="720" w:hangingChars="300" w:hanging="720"/>
              <w:jc w:val="both"/>
              <w:rPr>
                <w:rFonts w:ascii="標楷體" w:eastAsia="標楷體" w:hAnsi="標楷體"/>
                <w:szCs w:val="24"/>
              </w:rPr>
            </w:pPr>
            <w:r>
              <w:rPr>
                <w:rFonts w:ascii="標楷體" w:eastAsia="標楷體" w:hAnsi="標楷體" w:hint="eastAsia"/>
                <w:szCs w:val="24"/>
              </w:rPr>
              <w:t xml:space="preserve">　三</w:t>
            </w:r>
            <w:r w:rsidR="00C43A9D" w:rsidRPr="00615360">
              <w:rPr>
                <w:rFonts w:ascii="標楷體" w:eastAsia="標楷體" w:hAnsi="標楷體" w:hint="eastAsia"/>
                <w:szCs w:val="24"/>
              </w:rPr>
              <w:t>、利用寄養兒童或少年名義對外募款。</w:t>
            </w:r>
          </w:p>
          <w:p w:rsidR="00C43A9D" w:rsidRPr="00615360" w:rsidRDefault="003C2685" w:rsidP="00592E85">
            <w:pPr>
              <w:ind w:left="720" w:hangingChars="300" w:hanging="720"/>
              <w:jc w:val="both"/>
              <w:rPr>
                <w:rFonts w:ascii="標楷體" w:eastAsia="標楷體" w:hAnsi="標楷體"/>
                <w:szCs w:val="24"/>
              </w:rPr>
            </w:pPr>
            <w:r>
              <w:rPr>
                <w:rFonts w:ascii="標楷體" w:eastAsia="標楷體" w:hAnsi="標楷體" w:hint="eastAsia"/>
                <w:szCs w:val="24"/>
              </w:rPr>
              <w:t xml:space="preserve">　四</w:t>
            </w:r>
            <w:r w:rsidR="00C43A9D" w:rsidRPr="00615360">
              <w:rPr>
                <w:rFonts w:ascii="標楷體" w:eastAsia="標楷體" w:hAnsi="標楷體" w:hint="eastAsia"/>
                <w:szCs w:val="24"/>
              </w:rPr>
              <w:t>、無法履行第十一條及寄養契約義務。</w:t>
            </w:r>
          </w:p>
          <w:p w:rsidR="00C43A9D" w:rsidRPr="00615360" w:rsidRDefault="003C2685" w:rsidP="00592E85">
            <w:pPr>
              <w:ind w:left="720" w:hangingChars="300" w:hanging="720"/>
              <w:jc w:val="both"/>
              <w:rPr>
                <w:rFonts w:ascii="標楷體" w:eastAsia="標楷體" w:hAnsi="標楷體"/>
                <w:szCs w:val="24"/>
              </w:rPr>
            </w:pPr>
            <w:r>
              <w:rPr>
                <w:rFonts w:ascii="標楷體" w:eastAsia="標楷體" w:hAnsi="標楷體" w:hint="eastAsia"/>
                <w:szCs w:val="24"/>
              </w:rPr>
              <w:t xml:space="preserve">　五</w:t>
            </w:r>
            <w:r w:rsidR="00C43A9D" w:rsidRPr="00615360">
              <w:rPr>
                <w:rFonts w:ascii="標楷體" w:eastAsia="標楷體" w:hAnsi="標楷體" w:hint="eastAsia"/>
                <w:szCs w:val="24"/>
              </w:rPr>
              <w:t>、違反其他對寄養兒童及少年應禁止之事項或不符寄養兒童及少年最佳利益。</w:t>
            </w:r>
          </w:p>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　　　寄養家庭經年度考核或審查</w:t>
            </w:r>
            <w:proofErr w:type="gramStart"/>
            <w:r w:rsidRPr="00615360">
              <w:rPr>
                <w:rFonts w:ascii="標楷體" w:eastAsia="標楷體" w:hAnsi="標楷體" w:hint="eastAsia"/>
                <w:szCs w:val="24"/>
              </w:rPr>
              <w:t>不</w:t>
            </w:r>
            <w:proofErr w:type="gramEnd"/>
            <w:r w:rsidRPr="00615360">
              <w:rPr>
                <w:rFonts w:ascii="標楷體" w:eastAsia="標楷體" w:hAnsi="標楷體" w:hint="eastAsia"/>
                <w:szCs w:val="24"/>
              </w:rPr>
              <w:t>合格者，社會局自次一年度起不再續約。</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t>寄養家庭違反本法及本自治條例或經年度審查考核</w:t>
            </w:r>
            <w:proofErr w:type="gramStart"/>
            <w:r w:rsidRPr="00615360">
              <w:rPr>
                <w:rFonts w:ascii="標楷體" w:eastAsia="標楷體" w:hAnsi="標楷體" w:hint="eastAsia"/>
                <w:szCs w:val="24"/>
              </w:rPr>
              <w:t>不</w:t>
            </w:r>
            <w:proofErr w:type="gramEnd"/>
            <w:r w:rsidRPr="00615360">
              <w:rPr>
                <w:rFonts w:ascii="標楷體" w:eastAsia="標楷體" w:hAnsi="標楷體" w:hint="eastAsia"/>
                <w:szCs w:val="24"/>
              </w:rPr>
              <w:t>合格者，終止契約不予續聘或追繳相關費用。</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第十五條　家庭寄養費用之計算基準如</w:t>
            </w:r>
            <w:r w:rsidRPr="00615360">
              <w:rPr>
                <w:rFonts w:ascii="標楷體" w:eastAsia="標楷體" w:hAnsi="標楷體" w:hint="eastAsia"/>
                <w:szCs w:val="24"/>
              </w:rPr>
              <w:lastRenderedPageBreak/>
              <w:t>下：</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一、兒童及少年以最近一年</w:t>
            </w:r>
            <w:proofErr w:type="gramStart"/>
            <w:r w:rsidRPr="00615360">
              <w:rPr>
                <w:rFonts w:ascii="標楷體" w:eastAsia="標楷體" w:hAnsi="標楷體" w:hint="eastAsia"/>
                <w:szCs w:val="24"/>
              </w:rPr>
              <w:t>臺</w:t>
            </w:r>
            <w:proofErr w:type="gramEnd"/>
            <w:r w:rsidRPr="00615360">
              <w:rPr>
                <w:rFonts w:ascii="標楷體" w:eastAsia="標楷體" w:hAnsi="標楷體" w:hint="eastAsia"/>
                <w:szCs w:val="24"/>
              </w:rPr>
              <w:t>中市政府公告最低生活費一點六</w:t>
            </w:r>
            <w:proofErr w:type="gramStart"/>
            <w:r w:rsidRPr="00615360">
              <w:rPr>
                <w:rFonts w:ascii="標楷體" w:eastAsia="標楷體" w:hAnsi="標楷體" w:hint="eastAsia"/>
                <w:szCs w:val="24"/>
              </w:rPr>
              <w:t>倍</w:t>
            </w:r>
            <w:proofErr w:type="gramEnd"/>
            <w:r w:rsidRPr="00615360">
              <w:rPr>
                <w:rFonts w:ascii="標楷體" w:eastAsia="標楷體" w:hAnsi="標楷體" w:hint="eastAsia"/>
                <w:szCs w:val="24"/>
              </w:rPr>
              <w:t>以上計算。</w:t>
            </w:r>
          </w:p>
          <w:p w:rsidR="00C43A9D" w:rsidRPr="00615360" w:rsidRDefault="00C43A9D" w:rsidP="00592E85">
            <w:pPr>
              <w:ind w:left="720" w:hangingChars="300" w:hanging="720"/>
              <w:jc w:val="both"/>
              <w:rPr>
                <w:rFonts w:ascii="標楷體" w:eastAsia="標楷體" w:hAnsi="標楷體"/>
                <w:szCs w:val="24"/>
              </w:rPr>
            </w:pPr>
            <w:r w:rsidRPr="00615360">
              <w:rPr>
                <w:rFonts w:ascii="標楷體" w:eastAsia="標楷體" w:hAnsi="標楷體" w:hint="eastAsia"/>
                <w:szCs w:val="24"/>
              </w:rPr>
              <w:t xml:space="preserve">　二、兒童及少年因身心障礙、發展遲緩或其他傷病因素需特殊照顧者，以最近一年</w:t>
            </w:r>
            <w:proofErr w:type="gramStart"/>
            <w:r w:rsidRPr="00615360">
              <w:rPr>
                <w:rFonts w:ascii="標楷體" w:eastAsia="標楷體" w:hAnsi="標楷體" w:hint="eastAsia"/>
                <w:szCs w:val="24"/>
              </w:rPr>
              <w:t>臺</w:t>
            </w:r>
            <w:proofErr w:type="gramEnd"/>
            <w:r w:rsidRPr="00615360">
              <w:rPr>
                <w:rFonts w:ascii="標楷體" w:eastAsia="標楷體" w:hAnsi="標楷體" w:hint="eastAsia"/>
                <w:szCs w:val="24"/>
              </w:rPr>
              <w:t>中市政府公告最低生活費一點九</w:t>
            </w:r>
            <w:proofErr w:type="gramStart"/>
            <w:r w:rsidRPr="00615360">
              <w:rPr>
                <w:rFonts w:ascii="標楷體" w:eastAsia="標楷體" w:hAnsi="標楷體" w:hint="eastAsia"/>
                <w:szCs w:val="24"/>
              </w:rPr>
              <w:t>倍</w:t>
            </w:r>
            <w:proofErr w:type="gramEnd"/>
            <w:r w:rsidRPr="00615360">
              <w:rPr>
                <w:rFonts w:ascii="標楷體" w:eastAsia="標楷體" w:hAnsi="標楷體" w:hint="eastAsia"/>
                <w:szCs w:val="24"/>
              </w:rPr>
              <w:t>以上計算。</w:t>
            </w:r>
          </w:p>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　　　前項家庭寄養費用應用於補助寄養兒童及少年生活費、衛生保健費、學雜費、代收代辦費及其他與寄養有關之費用。</w:t>
            </w:r>
          </w:p>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　　　寄養兒童及少年接受社會局寄養服務</w:t>
            </w:r>
            <w:proofErr w:type="gramStart"/>
            <w:r w:rsidRPr="00615360">
              <w:rPr>
                <w:rFonts w:ascii="標楷體" w:eastAsia="標楷體" w:hAnsi="標楷體" w:hint="eastAsia"/>
                <w:szCs w:val="24"/>
              </w:rPr>
              <w:t>期間，</w:t>
            </w:r>
            <w:proofErr w:type="gramEnd"/>
            <w:r w:rsidRPr="00615360">
              <w:rPr>
                <w:rFonts w:ascii="標楷體" w:eastAsia="標楷體" w:hAnsi="標楷體" w:hint="eastAsia"/>
                <w:szCs w:val="24"/>
              </w:rPr>
              <w:t>不得向社會局請領該寄養兒童及少年同性質之生活補助。但基於寄養兒童及少年最佳利益且情形特殊者，不在此限。</w:t>
            </w:r>
          </w:p>
        </w:tc>
        <w:tc>
          <w:tcPr>
            <w:tcW w:w="4422" w:type="dxa"/>
          </w:tcPr>
          <w:p w:rsidR="00C43A9D" w:rsidRPr="00615360" w:rsidRDefault="00C43A9D" w:rsidP="00592E85">
            <w:pPr>
              <w:ind w:left="480" w:hangingChars="200" w:hanging="480"/>
              <w:jc w:val="both"/>
              <w:rPr>
                <w:rFonts w:ascii="標楷體" w:eastAsia="標楷體" w:hAnsi="標楷體"/>
                <w:szCs w:val="24"/>
              </w:rPr>
            </w:pPr>
            <w:r w:rsidRPr="00615360">
              <w:rPr>
                <w:rFonts w:ascii="標楷體" w:eastAsia="標楷體" w:hAnsi="標楷體" w:hint="eastAsia"/>
                <w:szCs w:val="24"/>
              </w:rPr>
              <w:lastRenderedPageBreak/>
              <w:t>一、依據社會救助法第四條第二項規定，</w:t>
            </w:r>
            <w:r w:rsidRPr="00615360">
              <w:rPr>
                <w:rFonts w:ascii="標楷體" w:eastAsia="標楷體" w:hAnsi="標楷體" w:hint="eastAsia"/>
                <w:szCs w:val="24"/>
              </w:rPr>
              <w:lastRenderedPageBreak/>
              <w:t>最低生活費係由中央、直轄市主管機關參照中央主計機關所公布當地區最近一年每人可支配所得中位數百分之六十定之。</w:t>
            </w:r>
          </w:p>
          <w:p w:rsidR="00C43A9D" w:rsidRPr="00615360" w:rsidRDefault="00C43A9D" w:rsidP="00592E85">
            <w:pPr>
              <w:ind w:left="480" w:hangingChars="200" w:hanging="480"/>
              <w:jc w:val="both"/>
              <w:rPr>
                <w:rFonts w:ascii="標楷體" w:eastAsia="標楷體" w:hAnsi="標楷體"/>
                <w:szCs w:val="24"/>
              </w:rPr>
            </w:pPr>
            <w:r w:rsidRPr="00615360">
              <w:rPr>
                <w:rFonts w:ascii="標楷體" w:eastAsia="標楷體" w:hAnsi="標楷體" w:hint="eastAsia"/>
                <w:szCs w:val="24"/>
              </w:rPr>
              <w:t>二、</w:t>
            </w:r>
            <w:proofErr w:type="gramStart"/>
            <w:r w:rsidRPr="00615360">
              <w:rPr>
                <w:rFonts w:ascii="標楷體" w:eastAsia="標楷體" w:hAnsi="標楷體" w:hint="eastAsia"/>
                <w:szCs w:val="24"/>
              </w:rPr>
              <w:t>爰</w:t>
            </w:r>
            <w:proofErr w:type="gramEnd"/>
            <w:r w:rsidRPr="00615360">
              <w:rPr>
                <w:rFonts w:ascii="標楷體" w:eastAsia="標楷體" w:hAnsi="標楷體" w:hint="eastAsia"/>
                <w:szCs w:val="24"/>
              </w:rPr>
              <w:t>參考上開規定、衛生福利部社會及家庭署一百零四年一月十五日修正之兒童及少年家庭寄養服務工作基準及一百零六年七月二十一日公聽會各界建議，明定本市家庭寄養費用下限規範。另為避免社會福利資源過渡</w:t>
            </w:r>
            <w:proofErr w:type="gramStart"/>
            <w:r w:rsidRPr="00615360">
              <w:rPr>
                <w:rFonts w:ascii="標楷體" w:eastAsia="標楷體" w:hAnsi="標楷體" w:hint="eastAsia"/>
                <w:szCs w:val="24"/>
              </w:rPr>
              <w:t>挹</w:t>
            </w:r>
            <w:proofErr w:type="gramEnd"/>
            <w:r w:rsidRPr="00615360">
              <w:rPr>
                <w:rFonts w:ascii="標楷體" w:eastAsia="標楷體" w:hAnsi="標楷體" w:hint="eastAsia"/>
                <w:szCs w:val="24"/>
              </w:rPr>
              <w:t>注於同一兒童及少年，同性質之補助不得重複請領。</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lastRenderedPageBreak/>
              <w:t>第十六條　寄養兒童及少年之家庭寄養費用，應由其扶養義務人負擔，並按月繳交社會局。但經濟困難無力負擔者，得依</w:t>
            </w:r>
            <w:proofErr w:type="gramStart"/>
            <w:r w:rsidRPr="00615360">
              <w:rPr>
                <w:rFonts w:ascii="標楷體" w:eastAsia="標楷體" w:hAnsi="標楷體" w:hint="eastAsia"/>
                <w:szCs w:val="24"/>
              </w:rPr>
              <w:t>臺</w:t>
            </w:r>
            <w:proofErr w:type="gramEnd"/>
            <w:r w:rsidRPr="00615360">
              <w:rPr>
                <w:rFonts w:ascii="標楷體" w:eastAsia="標楷體" w:hAnsi="標楷體" w:hint="eastAsia"/>
                <w:szCs w:val="24"/>
              </w:rPr>
              <w:t>中市兒童及少年安置費用收取辦法申請寄養費用減免。</w:t>
            </w:r>
          </w:p>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　　　設籍</w:t>
            </w:r>
            <w:proofErr w:type="gramStart"/>
            <w:r w:rsidRPr="00615360">
              <w:rPr>
                <w:rFonts w:ascii="標楷體" w:eastAsia="標楷體" w:hAnsi="標楷體" w:hint="eastAsia"/>
                <w:szCs w:val="24"/>
              </w:rPr>
              <w:t>臺</w:t>
            </w:r>
            <w:proofErr w:type="gramEnd"/>
            <w:r w:rsidRPr="00615360">
              <w:rPr>
                <w:rFonts w:ascii="標楷體" w:eastAsia="標楷體" w:hAnsi="標楷體" w:hint="eastAsia"/>
                <w:szCs w:val="24"/>
              </w:rPr>
              <w:t>中市之兒童及少年寄養於外縣市者，其寄養費用依寄養地之標準核計。</w:t>
            </w:r>
          </w:p>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 xml:space="preserve">　　　扶養義務人未依第一項規定繳納寄養費用，</w:t>
            </w:r>
            <w:proofErr w:type="gramStart"/>
            <w:r w:rsidRPr="00615360">
              <w:rPr>
                <w:rFonts w:ascii="標楷體" w:eastAsia="標楷體" w:hAnsi="標楷體" w:hint="eastAsia"/>
                <w:szCs w:val="24"/>
              </w:rPr>
              <w:t>社會局應催繳</w:t>
            </w:r>
            <w:proofErr w:type="gramEnd"/>
            <w:r w:rsidRPr="00615360">
              <w:rPr>
                <w:rFonts w:ascii="標楷體" w:eastAsia="標楷體" w:hAnsi="標楷體" w:hint="eastAsia"/>
                <w:szCs w:val="24"/>
              </w:rPr>
              <w:t>並命扶養義務人限期繳納，屆期仍不繳納者，依法移送行政執行。</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t>寄養兒童及少年之家庭寄養費用應負擔對象及扶養義務人未繳納費用之處理程序。</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第十七條　家庭寄養業務之督導考核、審查、評鑑及獎勵之規定由社會局另定之。</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t>授權本自治條例之督導考核、評鑑及獎勵等規定由主管機關另定之。</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第十八條　本自治條例所需之書表格式由社會局另定之。</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t>授權本自治條例所需之書表格式由主管機關另定之。</w:t>
            </w:r>
          </w:p>
        </w:tc>
      </w:tr>
      <w:tr w:rsidR="00C43A9D" w:rsidRPr="00615360" w:rsidTr="00592E85">
        <w:tc>
          <w:tcPr>
            <w:tcW w:w="4421" w:type="dxa"/>
          </w:tcPr>
          <w:p w:rsidR="00C43A9D" w:rsidRPr="00615360" w:rsidRDefault="00C43A9D" w:rsidP="00592E85">
            <w:pPr>
              <w:ind w:left="240" w:hangingChars="100" w:hanging="240"/>
              <w:jc w:val="both"/>
              <w:rPr>
                <w:rFonts w:ascii="標楷體" w:eastAsia="標楷體" w:hAnsi="標楷體"/>
                <w:szCs w:val="24"/>
              </w:rPr>
            </w:pPr>
            <w:r w:rsidRPr="00615360">
              <w:rPr>
                <w:rFonts w:ascii="標楷體" w:eastAsia="標楷體" w:hAnsi="標楷體" w:hint="eastAsia"/>
                <w:szCs w:val="24"/>
              </w:rPr>
              <w:t>第十九條　本自治條例自公布日施行。</w:t>
            </w:r>
          </w:p>
        </w:tc>
        <w:tc>
          <w:tcPr>
            <w:tcW w:w="4422" w:type="dxa"/>
          </w:tcPr>
          <w:p w:rsidR="00C43A9D" w:rsidRPr="00615360" w:rsidRDefault="00C43A9D" w:rsidP="00592E85">
            <w:pPr>
              <w:jc w:val="both"/>
              <w:rPr>
                <w:rFonts w:ascii="標楷體" w:eastAsia="標楷體" w:hAnsi="標楷體"/>
                <w:szCs w:val="24"/>
              </w:rPr>
            </w:pPr>
            <w:r w:rsidRPr="00615360">
              <w:rPr>
                <w:rFonts w:ascii="標楷體" w:eastAsia="標楷體" w:hAnsi="標楷體" w:hint="eastAsia"/>
                <w:szCs w:val="24"/>
              </w:rPr>
              <w:t>本自治條例施行日期。</w:t>
            </w:r>
          </w:p>
        </w:tc>
      </w:tr>
    </w:tbl>
    <w:p w:rsidR="00183CB9" w:rsidRPr="00C43A9D" w:rsidRDefault="00183CB9"/>
    <w:sectPr w:rsidR="00183CB9" w:rsidRPr="00C43A9D" w:rsidSect="00C43A9D">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9D"/>
    <w:rsid w:val="00183CB9"/>
    <w:rsid w:val="003C2685"/>
    <w:rsid w:val="00992912"/>
    <w:rsid w:val="00B86CCE"/>
    <w:rsid w:val="00C43A9D"/>
    <w:rsid w:val="00D54697"/>
    <w:rsid w:val="00D609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F08EE-A104-4ECD-9E24-B81192A0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A9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詹恩慈</dc:creator>
  <cp:keywords/>
  <dc:description/>
  <cp:lastModifiedBy>施右容</cp:lastModifiedBy>
  <cp:revision>2</cp:revision>
  <dcterms:created xsi:type="dcterms:W3CDTF">2019-05-31T02:34:00Z</dcterms:created>
  <dcterms:modified xsi:type="dcterms:W3CDTF">2019-05-31T02:34:00Z</dcterms:modified>
</cp:coreProperties>
</file>