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D0A83D" w14:textId="112B7281" w:rsidR="00481CA7" w:rsidRPr="00844AC1" w:rsidRDefault="00332D8A" w:rsidP="00AE0BB5">
      <w:pPr>
        <w:rPr>
          <w:rFonts w:ascii="標楷體" w:eastAsia="標楷體" w:hAnsi="標楷體" w:cs="Times New Roman"/>
          <w:color w:val="000000" w:themeColor="text1"/>
          <w:sz w:val="40"/>
          <w:szCs w:val="28"/>
        </w:rPr>
      </w:pPr>
      <w:r w:rsidRPr="00844AC1">
        <w:rPr>
          <w:rFonts w:ascii="標楷體" w:eastAsia="標楷體" w:hAnsi="標楷體" w:cs="Times New Roman" w:hint="eastAsia"/>
          <w:color w:val="000000" w:themeColor="text1"/>
          <w:sz w:val="40"/>
          <w:szCs w:val="28"/>
        </w:rPr>
        <w:t>臺中市</w:t>
      </w:r>
      <w:r w:rsidR="00B706F0" w:rsidRPr="00844AC1">
        <w:rPr>
          <w:rFonts w:ascii="標楷體" w:eastAsia="標楷體" w:hAnsi="標楷體" w:cs="Times New Roman" w:hint="eastAsia"/>
          <w:color w:val="000000" w:themeColor="text1"/>
          <w:sz w:val="40"/>
          <w:szCs w:val="28"/>
        </w:rPr>
        <w:t>原創</w:t>
      </w:r>
      <w:r w:rsidR="00A01449" w:rsidRPr="00844AC1">
        <w:rPr>
          <w:rFonts w:ascii="標楷體" w:eastAsia="標楷體" w:hAnsi="標楷體" w:cs="Times New Roman" w:hint="eastAsia"/>
          <w:color w:val="000000" w:themeColor="text1"/>
          <w:sz w:val="40"/>
          <w:szCs w:val="28"/>
        </w:rPr>
        <w:t>漫畫</w:t>
      </w:r>
      <w:r w:rsidRPr="00844AC1">
        <w:rPr>
          <w:rFonts w:ascii="標楷體" w:eastAsia="標楷體" w:hAnsi="標楷體" w:cs="Times New Roman" w:hint="eastAsia"/>
          <w:color w:val="000000" w:themeColor="text1"/>
          <w:sz w:val="40"/>
          <w:szCs w:val="28"/>
        </w:rPr>
        <w:t>創作</w:t>
      </w:r>
      <w:r w:rsidR="00011F47">
        <w:rPr>
          <w:rFonts w:ascii="標楷體" w:eastAsia="標楷體" w:hAnsi="標楷體" w:cs="Times New Roman" w:hint="eastAsia"/>
          <w:color w:val="000000" w:themeColor="text1"/>
          <w:sz w:val="40"/>
          <w:szCs w:val="28"/>
        </w:rPr>
        <w:t>補助辦法</w:t>
      </w:r>
    </w:p>
    <w:tbl>
      <w:tblPr>
        <w:tblStyle w:val="a8"/>
        <w:tblW w:w="5000" w:type="pct"/>
        <w:tblLook w:val="04A0" w:firstRow="1" w:lastRow="0" w:firstColumn="1" w:lastColumn="0" w:noHBand="0" w:noVBand="1"/>
      </w:tblPr>
      <w:tblGrid>
        <w:gridCol w:w="4485"/>
        <w:gridCol w:w="4518"/>
      </w:tblGrid>
      <w:tr w:rsidR="00844AC1" w:rsidRPr="00844AC1" w14:paraId="1E138FC5" w14:textId="6FBD7DDA" w:rsidTr="004B24BB">
        <w:trPr>
          <w:trHeight w:val="374"/>
        </w:trPr>
        <w:tc>
          <w:tcPr>
            <w:tcW w:w="2491" w:type="pct"/>
          </w:tcPr>
          <w:p w14:paraId="38D2E9FA" w14:textId="77777777" w:rsidR="009276B5" w:rsidRPr="00844AC1" w:rsidRDefault="009276B5" w:rsidP="00481CA7">
            <w:pPr>
              <w:jc w:val="center"/>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名稱</w:t>
            </w:r>
          </w:p>
        </w:tc>
        <w:tc>
          <w:tcPr>
            <w:tcW w:w="2509" w:type="pct"/>
          </w:tcPr>
          <w:p w14:paraId="0E66F00B" w14:textId="77777777" w:rsidR="009276B5" w:rsidRPr="00844AC1" w:rsidRDefault="009276B5" w:rsidP="00481CA7">
            <w:pPr>
              <w:jc w:val="center"/>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說明</w:t>
            </w:r>
          </w:p>
        </w:tc>
      </w:tr>
      <w:tr w:rsidR="00844AC1" w:rsidRPr="00844AC1" w14:paraId="3FBAC412" w14:textId="254528E4" w:rsidTr="004B24BB">
        <w:tc>
          <w:tcPr>
            <w:tcW w:w="2491" w:type="pct"/>
          </w:tcPr>
          <w:p w14:paraId="6F7F2DC3" w14:textId="54D1F07F" w:rsidR="009276B5" w:rsidRPr="00844AC1" w:rsidRDefault="009276B5" w:rsidP="00D43BDD">
            <w:pPr>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臺中市原創漫畫創作補助辦法</w:t>
            </w:r>
          </w:p>
        </w:tc>
        <w:tc>
          <w:tcPr>
            <w:tcW w:w="2509" w:type="pct"/>
          </w:tcPr>
          <w:p w14:paraId="7D0B90B1" w14:textId="2A10F7D8" w:rsidR="009276B5" w:rsidRPr="00844AC1" w:rsidRDefault="009276B5" w:rsidP="00A93DBD">
            <w:pPr>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自治規則名稱。</w:t>
            </w:r>
          </w:p>
        </w:tc>
      </w:tr>
      <w:tr w:rsidR="00844AC1" w:rsidRPr="00844AC1" w14:paraId="27AC8C22" w14:textId="1D0F4BAB" w:rsidTr="004B24BB">
        <w:tc>
          <w:tcPr>
            <w:tcW w:w="2491" w:type="pct"/>
          </w:tcPr>
          <w:p w14:paraId="7B00C46C" w14:textId="77777777" w:rsidR="009276B5" w:rsidRPr="00844AC1" w:rsidRDefault="009276B5" w:rsidP="005E7D01">
            <w:pPr>
              <w:jc w:val="center"/>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條文</w:t>
            </w:r>
          </w:p>
        </w:tc>
        <w:tc>
          <w:tcPr>
            <w:tcW w:w="2509" w:type="pct"/>
          </w:tcPr>
          <w:p w14:paraId="677C53ED" w14:textId="77777777" w:rsidR="009276B5" w:rsidRPr="00844AC1" w:rsidRDefault="009276B5" w:rsidP="00481CA7">
            <w:pPr>
              <w:jc w:val="center"/>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說明</w:t>
            </w:r>
          </w:p>
        </w:tc>
      </w:tr>
      <w:tr w:rsidR="00844AC1" w:rsidRPr="00844AC1" w14:paraId="72D567C0" w14:textId="3D60341A" w:rsidTr="004B24BB">
        <w:tc>
          <w:tcPr>
            <w:tcW w:w="2491" w:type="pct"/>
          </w:tcPr>
          <w:p w14:paraId="2188B072" w14:textId="0847B7B1" w:rsidR="009276B5" w:rsidRPr="00844AC1" w:rsidRDefault="009276B5" w:rsidP="00AE762F">
            <w:pPr>
              <w:pStyle w:val="a7"/>
              <w:numPr>
                <w:ilvl w:val="0"/>
                <w:numId w:val="1"/>
              </w:numPr>
              <w:ind w:leftChars="0" w:left="240" w:hangingChars="100" w:hanging="24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臺中市政府為推廣漫畫產業，催生原創漫畫，並鼓勵創作者融入臺中元素，藉以行銷城市形象，特訂定本辦法。</w:t>
            </w:r>
          </w:p>
        </w:tc>
        <w:tc>
          <w:tcPr>
            <w:tcW w:w="2509" w:type="pct"/>
          </w:tcPr>
          <w:p w14:paraId="13E5D2D1" w14:textId="2A5943D2" w:rsidR="009276B5" w:rsidRPr="00844AC1" w:rsidRDefault="009276B5" w:rsidP="00C54BB5">
            <w:pPr>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本辦法之訂定目的。</w:t>
            </w:r>
          </w:p>
        </w:tc>
      </w:tr>
      <w:tr w:rsidR="00844AC1" w:rsidRPr="00844AC1" w14:paraId="3029F275" w14:textId="6E8843CB" w:rsidTr="004B24BB">
        <w:trPr>
          <w:trHeight w:val="549"/>
        </w:trPr>
        <w:tc>
          <w:tcPr>
            <w:tcW w:w="2491" w:type="pct"/>
          </w:tcPr>
          <w:p w14:paraId="7FFA2A0E" w14:textId="0CC4C689" w:rsidR="009276B5" w:rsidRPr="00844AC1" w:rsidRDefault="009276B5" w:rsidP="00AE762F">
            <w:pPr>
              <w:pStyle w:val="a7"/>
              <w:numPr>
                <w:ilvl w:val="0"/>
                <w:numId w:val="1"/>
              </w:numPr>
              <w:ind w:leftChars="0" w:left="240" w:hangingChars="100" w:hanging="24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本辦法之主管機關為臺中市政府新聞局(以下簡稱新聞局)。</w:t>
            </w:r>
          </w:p>
        </w:tc>
        <w:tc>
          <w:tcPr>
            <w:tcW w:w="2509" w:type="pct"/>
          </w:tcPr>
          <w:p w14:paraId="7EF65059" w14:textId="77777777" w:rsidR="009276B5" w:rsidRPr="00844AC1" w:rsidRDefault="009276B5" w:rsidP="004306C8">
            <w:pPr>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本辦法之主管機關。</w:t>
            </w:r>
          </w:p>
          <w:p w14:paraId="3B2C5E49" w14:textId="2E1378EF" w:rsidR="009276B5" w:rsidRPr="00844AC1" w:rsidRDefault="009276B5" w:rsidP="00617A2F">
            <w:pPr>
              <w:rPr>
                <w:rFonts w:ascii="標楷體" w:eastAsia="標楷體" w:hAnsi="標楷體" w:cs="Times New Roman"/>
                <w:color w:val="000000" w:themeColor="text1"/>
                <w:szCs w:val="28"/>
              </w:rPr>
            </w:pPr>
          </w:p>
        </w:tc>
      </w:tr>
      <w:tr w:rsidR="00844AC1" w:rsidRPr="00844AC1" w14:paraId="6FFB0549" w14:textId="77777777" w:rsidTr="004B24BB">
        <w:trPr>
          <w:trHeight w:val="549"/>
        </w:trPr>
        <w:tc>
          <w:tcPr>
            <w:tcW w:w="2491" w:type="pct"/>
          </w:tcPr>
          <w:p w14:paraId="27C69AA3" w14:textId="77777777" w:rsidR="009276B5" w:rsidRPr="00844AC1" w:rsidRDefault="009276B5" w:rsidP="00AE762F">
            <w:pPr>
              <w:pStyle w:val="a7"/>
              <w:numPr>
                <w:ilvl w:val="0"/>
                <w:numId w:val="1"/>
              </w:numPr>
              <w:ind w:leftChars="0" w:left="240" w:hangingChars="100" w:hanging="24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本辦法補助對象如下：</w:t>
            </w:r>
          </w:p>
          <w:p w14:paraId="00B231E8" w14:textId="539D2F9A" w:rsidR="009276B5" w:rsidRPr="00844AC1" w:rsidRDefault="009276B5" w:rsidP="00682084">
            <w:pPr>
              <w:pStyle w:val="a7"/>
              <w:numPr>
                <w:ilvl w:val="0"/>
                <w:numId w:val="22"/>
              </w:numPr>
              <w:ind w:leftChars="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中華民國國民。</w:t>
            </w:r>
          </w:p>
          <w:p w14:paraId="33F20D75" w14:textId="77777777" w:rsidR="009276B5" w:rsidRPr="00844AC1" w:rsidRDefault="009276B5" w:rsidP="00682084">
            <w:pPr>
              <w:pStyle w:val="a7"/>
              <w:numPr>
                <w:ilvl w:val="0"/>
                <w:numId w:val="22"/>
              </w:numPr>
              <w:ind w:leftChars="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中華民國公私立各級學校。</w:t>
            </w:r>
          </w:p>
          <w:p w14:paraId="1C7E3A40" w14:textId="77777777" w:rsidR="009276B5" w:rsidRPr="00844AC1" w:rsidRDefault="009276B5" w:rsidP="00682084">
            <w:pPr>
              <w:pStyle w:val="a7"/>
              <w:numPr>
                <w:ilvl w:val="0"/>
                <w:numId w:val="22"/>
              </w:numPr>
              <w:ind w:leftChars="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依中華民國法令許可、設立、登記之法人，或設有代表人或管理人之非法人團體。但外國公司在中華民國境內設立之分公司不得申請補助。</w:t>
            </w:r>
          </w:p>
          <w:p w14:paraId="643552F3" w14:textId="60BA98A7" w:rsidR="009276B5" w:rsidRPr="00844AC1" w:rsidRDefault="009276B5" w:rsidP="00682084">
            <w:pPr>
              <w:ind w:left="240"/>
              <w:jc w:val="both"/>
              <w:rPr>
                <w:rFonts w:ascii="標楷體" w:eastAsia="標楷體" w:hAnsi="標楷體" w:cs="Times New Roman"/>
                <w:color w:val="000000" w:themeColor="text1"/>
                <w:szCs w:val="28"/>
              </w:rPr>
            </w:pPr>
            <w:r w:rsidRPr="006A5F73">
              <w:rPr>
                <w:rFonts w:ascii="標楷體" w:eastAsia="標楷體" w:hAnsi="標楷體" w:cs="Times New Roman" w:hint="eastAsia"/>
                <w:color w:val="FFFFFF" w:themeColor="background1"/>
                <w:szCs w:val="28"/>
              </w:rPr>
              <w:t>○○</w:t>
            </w:r>
            <w:r w:rsidR="00723998" w:rsidRPr="00844AC1">
              <w:rPr>
                <w:rFonts w:ascii="標楷體" w:eastAsia="標楷體" w:hAnsi="標楷體" w:cs="Times New Roman" w:hint="eastAsia"/>
                <w:color w:val="000000" w:themeColor="text1"/>
                <w:szCs w:val="28"/>
              </w:rPr>
              <w:t>前項補助對象最</w:t>
            </w:r>
            <w:r w:rsidRPr="00844AC1">
              <w:rPr>
                <w:rFonts w:ascii="標楷體" w:eastAsia="標楷體" w:hAnsi="標楷體" w:cs="Times New Roman" w:hint="eastAsia"/>
                <w:color w:val="000000" w:themeColor="text1"/>
                <w:szCs w:val="28"/>
              </w:rPr>
              <w:t>近二年內曾經新聞局撤銷或廢止補助者，不得再申請補助。</w:t>
            </w:r>
          </w:p>
        </w:tc>
        <w:tc>
          <w:tcPr>
            <w:tcW w:w="2509" w:type="pct"/>
          </w:tcPr>
          <w:p w14:paraId="06D11768" w14:textId="77777777" w:rsidR="009276B5" w:rsidRPr="00844AC1" w:rsidRDefault="009276B5" w:rsidP="00AE0BB5">
            <w:pPr>
              <w:numPr>
                <w:ilvl w:val="0"/>
                <w:numId w:val="5"/>
              </w:numPr>
              <w:jc w:val="both"/>
              <w:rPr>
                <w:rFonts w:ascii="標楷體" w:eastAsia="標楷體" w:hAnsi="標楷體" w:cs="Times New Roman"/>
                <w:color w:val="000000" w:themeColor="text1"/>
                <w:szCs w:val="28"/>
              </w:rPr>
            </w:pPr>
            <w:r w:rsidRPr="00844AC1">
              <w:rPr>
                <w:rFonts w:ascii="標楷體" w:eastAsia="標楷體" w:hAnsi="標楷體" w:cs="Times New Roman"/>
                <w:color w:val="000000" w:themeColor="text1"/>
                <w:szCs w:val="28"/>
              </w:rPr>
              <w:t>得依本辦法申請</w:t>
            </w:r>
            <w:r w:rsidRPr="00844AC1">
              <w:rPr>
                <w:rFonts w:ascii="標楷體" w:eastAsia="標楷體" w:hAnsi="標楷體" w:cs="Times New Roman" w:hint="eastAsia"/>
                <w:color w:val="000000" w:themeColor="text1"/>
                <w:szCs w:val="28"/>
              </w:rPr>
              <w:t>及不得申請</w:t>
            </w:r>
            <w:r w:rsidRPr="00844AC1">
              <w:rPr>
                <w:rFonts w:ascii="標楷體" w:eastAsia="標楷體" w:hAnsi="標楷體" w:cs="Times New Roman"/>
                <w:color w:val="000000" w:themeColor="text1"/>
                <w:szCs w:val="28"/>
              </w:rPr>
              <w:t>補助之資格。</w:t>
            </w:r>
          </w:p>
          <w:p w14:paraId="1E7BAB01" w14:textId="6F4A287D" w:rsidR="009276B5" w:rsidRPr="00844AC1" w:rsidRDefault="009276B5" w:rsidP="00AE0BB5">
            <w:pPr>
              <w:numPr>
                <w:ilvl w:val="0"/>
                <w:numId w:val="5"/>
              </w:numPr>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鑑於避免類似補助</w:t>
            </w:r>
            <w:r w:rsidR="00C54BB5" w:rsidRPr="00844AC1">
              <w:rPr>
                <w:rFonts w:ascii="標楷體" w:eastAsia="標楷體" w:hAnsi="標楷體" w:cs="Times New Roman" w:hint="eastAsia"/>
                <w:color w:val="000000" w:themeColor="text1"/>
                <w:szCs w:val="28"/>
              </w:rPr>
              <w:t>爭議一再發生</w:t>
            </w:r>
            <w:r w:rsidRPr="00844AC1">
              <w:rPr>
                <w:rFonts w:ascii="標楷體" w:eastAsia="標楷體" w:hAnsi="標楷體" w:cs="Times New Roman" w:hint="eastAsia"/>
                <w:color w:val="000000" w:themeColor="text1"/>
                <w:szCs w:val="28"/>
              </w:rPr>
              <w:t>，爰明定第二項消極資格。</w:t>
            </w:r>
          </w:p>
          <w:p w14:paraId="6CBC2A84" w14:textId="77777777" w:rsidR="009276B5" w:rsidRPr="00844AC1" w:rsidRDefault="009276B5" w:rsidP="004306C8">
            <w:pPr>
              <w:rPr>
                <w:rFonts w:ascii="標楷體" w:eastAsia="標楷體" w:hAnsi="標楷體" w:cs="Times New Roman"/>
                <w:color w:val="000000" w:themeColor="text1"/>
                <w:szCs w:val="28"/>
              </w:rPr>
            </w:pPr>
          </w:p>
        </w:tc>
      </w:tr>
      <w:tr w:rsidR="00844AC1" w:rsidRPr="00844AC1" w14:paraId="1A4DAEE9" w14:textId="4A21C379" w:rsidTr="004B24BB">
        <w:tc>
          <w:tcPr>
            <w:tcW w:w="2491" w:type="pct"/>
          </w:tcPr>
          <w:p w14:paraId="54474779" w14:textId="74D01CC1" w:rsidR="009276B5" w:rsidRPr="00844AC1" w:rsidRDefault="009276B5" w:rsidP="00AE762F">
            <w:pPr>
              <w:pStyle w:val="a7"/>
              <w:numPr>
                <w:ilvl w:val="0"/>
                <w:numId w:val="1"/>
              </w:numPr>
              <w:ind w:leftChars="0" w:left="240" w:hangingChars="100" w:hanging="240"/>
              <w:jc w:val="both"/>
              <w:rPr>
                <w:rFonts w:ascii="標楷體" w:eastAsia="標楷體" w:hAnsi="標楷體"/>
                <w:color w:val="000000" w:themeColor="text1"/>
              </w:rPr>
            </w:pPr>
            <w:r w:rsidRPr="00844AC1">
              <w:rPr>
                <w:rFonts w:ascii="標楷體" w:eastAsia="標楷體" w:hAnsi="標楷體" w:hint="eastAsia"/>
                <w:color w:val="000000" w:themeColor="text1"/>
              </w:rPr>
              <w:t>本辦法補助之漫畫創作類別如下：</w:t>
            </w:r>
          </w:p>
          <w:p w14:paraId="52F39313" w14:textId="7B168E4D" w:rsidR="009276B5" w:rsidRPr="00844AC1" w:rsidRDefault="009276B5" w:rsidP="00AE762F">
            <w:pPr>
              <w:pStyle w:val="a7"/>
              <w:numPr>
                <w:ilvl w:val="1"/>
                <w:numId w:val="2"/>
              </w:numPr>
              <w:tabs>
                <w:tab w:val="left" w:pos="709"/>
                <w:tab w:val="left" w:pos="994"/>
                <w:tab w:val="left" w:pos="1418"/>
                <w:tab w:val="left" w:pos="2410"/>
              </w:tabs>
              <w:ind w:leftChars="0" w:left="756" w:hanging="504"/>
              <w:jc w:val="both"/>
              <w:rPr>
                <w:rFonts w:ascii="標楷體" w:eastAsia="標楷體" w:hAnsi="標楷體"/>
                <w:color w:val="000000" w:themeColor="text1"/>
              </w:rPr>
            </w:pPr>
            <w:r w:rsidRPr="00844AC1">
              <w:rPr>
                <w:rFonts w:ascii="標楷體" w:eastAsia="標楷體" w:hAnsi="標楷體" w:hint="eastAsia"/>
                <w:color w:val="000000" w:themeColor="text1"/>
              </w:rPr>
              <w:t>紙本或數位原創漫畫創作。</w:t>
            </w:r>
          </w:p>
          <w:p w14:paraId="655E1C23" w14:textId="4259D25B" w:rsidR="009276B5" w:rsidRPr="00844AC1" w:rsidRDefault="009276B5" w:rsidP="00AE762F">
            <w:pPr>
              <w:pStyle w:val="a7"/>
              <w:numPr>
                <w:ilvl w:val="1"/>
                <w:numId w:val="2"/>
              </w:numPr>
              <w:tabs>
                <w:tab w:val="left" w:pos="709"/>
                <w:tab w:val="left" w:pos="994"/>
                <w:tab w:val="left" w:pos="1418"/>
                <w:tab w:val="left" w:pos="2410"/>
              </w:tabs>
              <w:ind w:leftChars="0" w:left="756" w:hanging="504"/>
              <w:jc w:val="both"/>
              <w:rPr>
                <w:rFonts w:ascii="標楷體" w:eastAsia="標楷體" w:hAnsi="標楷體"/>
                <w:color w:val="000000" w:themeColor="text1"/>
              </w:rPr>
            </w:pPr>
            <w:r w:rsidRPr="00844AC1">
              <w:rPr>
                <w:rFonts w:ascii="標楷體" w:eastAsia="標楷體" w:hAnsi="標楷體" w:hint="eastAsia"/>
                <w:color w:val="000000" w:themeColor="text1"/>
              </w:rPr>
              <w:t>改編臺灣原創影視作品、動畫或遊戲內容之漫畫創作。</w:t>
            </w:r>
          </w:p>
          <w:p w14:paraId="666A5B8E" w14:textId="149CB02E" w:rsidR="009276B5" w:rsidRPr="00844AC1" w:rsidRDefault="009276B5" w:rsidP="004306C8">
            <w:pPr>
              <w:tabs>
                <w:tab w:val="left" w:pos="709"/>
                <w:tab w:val="left" w:pos="890"/>
                <w:tab w:val="left" w:pos="994"/>
                <w:tab w:val="left" w:pos="1418"/>
                <w:tab w:val="left" w:pos="2410"/>
              </w:tabs>
              <w:ind w:leftChars="99" w:left="238" w:firstLineChars="5" w:firstLine="12"/>
              <w:jc w:val="both"/>
              <w:rPr>
                <w:rFonts w:ascii="標楷體" w:eastAsia="標楷體" w:hAnsi="標楷體"/>
                <w:color w:val="000000" w:themeColor="text1"/>
              </w:rPr>
            </w:pPr>
            <w:r w:rsidRPr="00844AC1">
              <w:rPr>
                <w:rFonts w:ascii="標楷體" w:eastAsia="標楷體" w:hAnsi="標楷體" w:cs="Times New Roman" w:hint="eastAsia"/>
                <w:color w:val="000000" w:themeColor="text1"/>
                <w:szCs w:val="28"/>
              </w:rPr>
              <w:t xml:space="preserve">    </w:t>
            </w:r>
            <w:r w:rsidRPr="00844AC1">
              <w:rPr>
                <w:rFonts w:ascii="標楷體" w:eastAsia="標楷體" w:hAnsi="標楷體" w:hint="eastAsia"/>
                <w:color w:val="000000" w:themeColor="text1"/>
              </w:rPr>
              <w:t>前項漫畫創作須與臺中城市元素具關聯性，且作品未曾發行或完整公開發表。</w:t>
            </w:r>
            <w:r w:rsidRPr="00844AC1">
              <w:rPr>
                <w:rFonts w:ascii="標楷體" w:eastAsia="標楷體" w:hAnsi="標楷體"/>
                <w:color w:val="000000" w:themeColor="text1"/>
              </w:rPr>
              <w:t>單行本為首次</w:t>
            </w:r>
            <w:r w:rsidRPr="00844AC1">
              <w:rPr>
                <w:rFonts w:ascii="標楷體" w:eastAsia="標楷體" w:hAnsi="標楷體" w:hint="eastAsia"/>
                <w:color w:val="000000" w:themeColor="text1"/>
              </w:rPr>
              <w:t>發行，</w:t>
            </w:r>
            <w:r w:rsidRPr="00844AC1">
              <w:rPr>
                <w:rFonts w:ascii="標楷體" w:eastAsia="標楷體" w:hAnsi="標楷體"/>
                <w:color w:val="000000" w:themeColor="text1"/>
              </w:rPr>
              <w:t>連載</w:t>
            </w:r>
            <w:r w:rsidRPr="00844AC1">
              <w:rPr>
                <w:rFonts w:ascii="標楷體" w:eastAsia="標楷體" w:hAnsi="標楷體" w:hint="eastAsia"/>
                <w:color w:val="000000" w:themeColor="text1"/>
              </w:rPr>
              <w:t>漫畫則</w:t>
            </w:r>
            <w:r w:rsidRPr="00844AC1">
              <w:rPr>
                <w:rFonts w:ascii="標楷體" w:eastAsia="標楷體" w:hAnsi="標楷體"/>
                <w:color w:val="000000" w:themeColor="text1"/>
              </w:rPr>
              <w:t>為全新回</w:t>
            </w:r>
            <w:r w:rsidRPr="00844AC1">
              <w:rPr>
                <w:rFonts w:ascii="標楷體" w:eastAsia="標楷體" w:hAnsi="標楷體" w:hint="eastAsia"/>
                <w:color w:val="000000" w:themeColor="text1"/>
              </w:rPr>
              <w:t>(</w:t>
            </w:r>
            <w:r w:rsidRPr="00844AC1">
              <w:rPr>
                <w:rFonts w:ascii="標楷體" w:eastAsia="標楷體" w:hAnsi="標楷體"/>
                <w:color w:val="000000" w:themeColor="text1"/>
              </w:rPr>
              <w:t>話</w:t>
            </w:r>
            <w:r w:rsidRPr="00844AC1">
              <w:rPr>
                <w:rFonts w:ascii="標楷體" w:eastAsia="標楷體" w:hAnsi="標楷體" w:hint="eastAsia"/>
                <w:color w:val="000000" w:themeColor="text1"/>
              </w:rPr>
              <w:t>)</w:t>
            </w:r>
            <w:r w:rsidRPr="00844AC1">
              <w:rPr>
                <w:rFonts w:ascii="標楷體" w:eastAsia="標楷體" w:hAnsi="標楷體"/>
                <w:color w:val="000000" w:themeColor="text1"/>
              </w:rPr>
              <w:t>數</w:t>
            </w:r>
            <w:r w:rsidRPr="00844AC1">
              <w:rPr>
                <w:rFonts w:ascii="標楷體" w:eastAsia="標楷體" w:hAnsi="標楷體" w:hint="eastAsia"/>
                <w:color w:val="000000" w:themeColor="text1"/>
              </w:rPr>
              <w:t>且非再版作品。</w:t>
            </w:r>
          </w:p>
        </w:tc>
        <w:tc>
          <w:tcPr>
            <w:tcW w:w="2509" w:type="pct"/>
          </w:tcPr>
          <w:p w14:paraId="59DDE948" w14:textId="4DDB7EA5" w:rsidR="009276B5" w:rsidRPr="00844AC1" w:rsidRDefault="009276B5" w:rsidP="00386E46">
            <w:pPr>
              <w:pStyle w:val="a7"/>
              <w:numPr>
                <w:ilvl w:val="0"/>
                <w:numId w:val="15"/>
              </w:numPr>
              <w:ind w:leftChars="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本辦法之補助類別。</w:t>
            </w:r>
          </w:p>
          <w:p w14:paraId="77712987" w14:textId="77777777" w:rsidR="009276B5" w:rsidRPr="00844AC1" w:rsidRDefault="009276B5" w:rsidP="00386E46">
            <w:pPr>
              <w:pStyle w:val="a7"/>
              <w:numPr>
                <w:ilvl w:val="0"/>
                <w:numId w:val="15"/>
              </w:numPr>
              <w:ind w:leftChars="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紙本、數位漫畫原創作品(含圖文創作)均為本辦法補助對象。</w:t>
            </w:r>
          </w:p>
          <w:p w14:paraId="795DB09F" w14:textId="60F3E9B8" w:rsidR="009276B5" w:rsidRPr="00844AC1" w:rsidRDefault="009276B5" w:rsidP="00C54BB5">
            <w:pPr>
              <w:pStyle w:val="a7"/>
              <w:numPr>
                <w:ilvl w:val="0"/>
                <w:numId w:val="15"/>
              </w:numPr>
              <w:ind w:leftChars="0"/>
              <w:jc w:val="both"/>
              <w:rPr>
                <w:rFonts w:ascii="標楷體" w:eastAsia="標楷體" w:hAnsi="標楷體" w:cs="Times New Roman"/>
                <w:color w:val="000000" w:themeColor="text1"/>
                <w:szCs w:val="28"/>
              </w:rPr>
            </w:pPr>
            <w:r w:rsidRPr="00160A66">
              <w:rPr>
                <w:rFonts w:ascii="標楷體" w:eastAsia="標楷體" w:hAnsi="標楷體" w:cs="Times New Roman" w:hint="eastAsia"/>
                <w:color w:val="000000" w:themeColor="text1"/>
                <w:szCs w:val="28"/>
              </w:rPr>
              <w:t>第二項所指</w:t>
            </w:r>
            <w:r w:rsidR="00723998" w:rsidRPr="00160A66">
              <w:rPr>
                <w:rFonts w:ascii="標楷體" w:eastAsia="標楷體" w:hAnsi="標楷體" w:cs="Times New Roman" w:hint="eastAsia"/>
                <w:color w:val="000000" w:themeColor="text1"/>
                <w:szCs w:val="28"/>
              </w:rPr>
              <w:t>須</w:t>
            </w:r>
            <w:r w:rsidR="00A051A0" w:rsidRPr="00160A66">
              <w:rPr>
                <w:rFonts w:ascii="標楷體" w:eastAsia="標楷體" w:hAnsi="標楷體" w:cs="Times New Roman" w:hint="eastAsia"/>
                <w:color w:val="000000" w:themeColor="text1"/>
                <w:szCs w:val="28"/>
              </w:rPr>
              <w:t>與臺中城市元素具關聯</w:t>
            </w:r>
            <w:r w:rsidRPr="00160A66">
              <w:rPr>
                <w:rFonts w:ascii="標楷體" w:eastAsia="標楷體" w:hAnsi="標楷體" w:cs="Times New Roman" w:hint="eastAsia"/>
                <w:color w:val="000000" w:themeColor="text1"/>
                <w:szCs w:val="28"/>
              </w:rPr>
              <w:t>性，係指漫畫之故事或圖像等均屬之。</w:t>
            </w:r>
          </w:p>
        </w:tc>
      </w:tr>
      <w:tr w:rsidR="00844AC1" w:rsidRPr="00844AC1" w14:paraId="14834B71" w14:textId="6B1FDD45" w:rsidTr="004B24BB">
        <w:tc>
          <w:tcPr>
            <w:tcW w:w="2491" w:type="pct"/>
          </w:tcPr>
          <w:p w14:paraId="2DF457C3" w14:textId="7FF5B292" w:rsidR="009276B5" w:rsidRPr="00844AC1" w:rsidRDefault="009276B5" w:rsidP="00DD3A7D">
            <w:pPr>
              <w:pStyle w:val="a7"/>
              <w:numPr>
                <w:ilvl w:val="0"/>
                <w:numId w:val="1"/>
              </w:numPr>
              <w:tabs>
                <w:tab w:val="left" w:pos="993"/>
              </w:tabs>
              <w:ind w:leftChars="0" w:left="238" w:hanging="238"/>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申請人應於申請期間內，填具申請書，並檢附下列文件，向新聞局申請補助：</w:t>
            </w:r>
          </w:p>
          <w:p w14:paraId="27BF7DF2" w14:textId="11B49B75" w:rsidR="009276B5" w:rsidRPr="00844AC1" w:rsidRDefault="009276B5" w:rsidP="00231B13">
            <w:pPr>
              <w:pStyle w:val="a7"/>
              <w:numPr>
                <w:ilvl w:val="0"/>
                <w:numId w:val="23"/>
              </w:numPr>
              <w:tabs>
                <w:tab w:val="left" w:pos="993"/>
              </w:tabs>
              <w:ind w:leftChars="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申請人資格證明文件。</w:t>
            </w:r>
          </w:p>
          <w:p w14:paraId="7D8453AE" w14:textId="77777777" w:rsidR="009276B5" w:rsidRPr="00844AC1" w:rsidRDefault="009276B5" w:rsidP="005B4C9B">
            <w:pPr>
              <w:pStyle w:val="a7"/>
              <w:numPr>
                <w:ilvl w:val="0"/>
                <w:numId w:val="23"/>
              </w:numPr>
              <w:tabs>
                <w:tab w:val="left" w:pos="993"/>
              </w:tabs>
              <w:ind w:leftChars="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申請補助計畫書。</w:t>
            </w:r>
          </w:p>
          <w:p w14:paraId="4AB121B6" w14:textId="0C451DB7" w:rsidR="009276B5" w:rsidRPr="00844AC1" w:rsidRDefault="009276B5" w:rsidP="00D533F9">
            <w:pPr>
              <w:pStyle w:val="a7"/>
              <w:numPr>
                <w:ilvl w:val="0"/>
                <w:numId w:val="23"/>
              </w:numPr>
              <w:tabs>
                <w:tab w:val="left" w:pos="993"/>
              </w:tabs>
              <w:ind w:leftChars="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其他經新聞局指定之文件。</w:t>
            </w:r>
          </w:p>
          <w:p w14:paraId="3AACD9D4" w14:textId="12F5C615" w:rsidR="009276B5" w:rsidRPr="00844AC1" w:rsidRDefault="009276B5" w:rsidP="005B4C9B">
            <w:pPr>
              <w:tabs>
                <w:tab w:val="left" w:pos="993"/>
              </w:tabs>
              <w:ind w:leftChars="117" w:left="282" w:hanging="1"/>
              <w:jc w:val="both"/>
              <w:rPr>
                <w:rFonts w:ascii="標楷體" w:eastAsia="標楷體" w:hAnsi="標楷體" w:cs="Times New Roman"/>
                <w:color w:val="000000" w:themeColor="text1"/>
                <w:szCs w:val="28"/>
              </w:rPr>
            </w:pPr>
            <w:r w:rsidRPr="006A5F73">
              <w:rPr>
                <w:rFonts w:ascii="標楷體" w:eastAsia="標楷體" w:hAnsi="標楷體" w:cs="Times New Roman" w:hint="eastAsia"/>
                <w:color w:val="FFFFFF" w:themeColor="background1"/>
                <w:szCs w:val="28"/>
              </w:rPr>
              <w:t>○○</w:t>
            </w:r>
            <w:r w:rsidRPr="00844AC1">
              <w:rPr>
                <w:rFonts w:ascii="標楷體" w:eastAsia="標楷體" w:hAnsi="標楷體" w:cs="Times New Roman" w:hint="eastAsia"/>
                <w:color w:val="000000" w:themeColor="text1"/>
                <w:szCs w:val="28"/>
              </w:rPr>
              <w:t>前項規定之申請對象、期間、補助</w:t>
            </w:r>
            <w:r w:rsidRPr="00844AC1">
              <w:rPr>
                <w:rFonts w:ascii="標楷體" w:eastAsia="標楷體" w:hAnsi="標楷體" w:cs="Times New Roman" w:hint="eastAsia"/>
                <w:color w:val="000000" w:themeColor="text1"/>
                <w:szCs w:val="28"/>
              </w:rPr>
              <w:lastRenderedPageBreak/>
              <w:t>經費項目、額度及其他相關文件格式等事項，由新聞局公告之。</w:t>
            </w:r>
          </w:p>
          <w:p w14:paraId="771D8E13" w14:textId="5EF3ACB2" w:rsidR="009276B5" w:rsidRPr="00844AC1" w:rsidRDefault="009276B5" w:rsidP="005B4C9B">
            <w:pPr>
              <w:tabs>
                <w:tab w:val="left" w:pos="993"/>
              </w:tabs>
              <w:ind w:leftChars="117" w:left="282" w:hanging="1"/>
              <w:jc w:val="both"/>
              <w:rPr>
                <w:rFonts w:ascii="標楷體" w:eastAsia="標楷體" w:hAnsi="標楷體" w:cs="Times New Roman"/>
                <w:color w:val="000000" w:themeColor="text1"/>
                <w:szCs w:val="28"/>
              </w:rPr>
            </w:pPr>
            <w:r w:rsidRPr="006A5F73">
              <w:rPr>
                <w:rFonts w:ascii="標楷體" w:eastAsia="標楷體" w:hAnsi="標楷體" w:cs="Times New Roman" w:hint="eastAsia"/>
                <w:color w:val="FFFFFF" w:themeColor="background1"/>
                <w:szCs w:val="28"/>
              </w:rPr>
              <w:t>○○</w:t>
            </w:r>
            <w:r w:rsidRPr="00844AC1">
              <w:rPr>
                <w:rFonts w:ascii="標楷體" w:eastAsia="標楷體" w:hAnsi="標楷體" w:cs="Times New Roman" w:hint="eastAsia"/>
                <w:color w:val="000000" w:themeColor="text1"/>
                <w:szCs w:val="28"/>
              </w:rPr>
              <w:t>申請人未依第一項規定提出申請文件者，應於新聞局指定期限內補正</w:t>
            </w:r>
            <w:r w:rsidR="00457C20" w:rsidRPr="00844AC1">
              <w:rPr>
                <w:rFonts w:ascii="標楷體" w:eastAsia="標楷體" w:hAnsi="標楷體" w:cs="Times New Roman" w:hint="eastAsia"/>
                <w:color w:val="000000" w:themeColor="text1"/>
                <w:szCs w:val="28"/>
              </w:rPr>
              <w:t>，逾期未</w:t>
            </w:r>
            <w:r w:rsidRPr="00844AC1">
              <w:rPr>
                <w:rFonts w:ascii="標楷體" w:eastAsia="標楷體" w:hAnsi="標楷體" w:cs="Times New Roman" w:hint="eastAsia"/>
                <w:color w:val="000000" w:themeColor="text1"/>
                <w:szCs w:val="28"/>
              </w:rPr>
              <w:t>補正者逕予駁回。</w:t>
            </w:r>
          </w:p>
        </w:tc>
        <w:tc>
          <w:tcPr>
            <w:tcW w:w="2509" w:type="pct"/>
          </w:tcPr>
          <w:p w14:paraId="27054647" w14:textId="029B98A3" w:rsidR="009276B5" w:rsidRPr="00844AC1" w:rsidRDefault="009276B5" w:rsidP="003D684F">
            <w:pPr>
              <w:ind w:left="480" w:hangingChars="200" w:hanging="48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lastRenderedPageBreak/>
              <w:t>一、申請補助</w:t>
            </w:r>
            <w:r w:rsidR="00D533F9" w:rsidRPr="00844AC1">
              <w:rPr>
                <w:rFonts w:ascii="標楷體" w:eastAsia="標楷體" w:hAnsi="標楷體" w:cs="Times New Roman" w:hint="eastAsia"/>
                <w:color w:val="000000" w:themeColor="text1"/>
                <w:szCs w:val="28"/>
              </w:rPr>
              <w:t>對象、期</w:t>
            </w:r>
            <w:r w:rsidRPr="00844AC1">
              <w:rPr>
                <w:rFonts w:ascii="標楷體" w:eastAsia="標楷體" w:hAnsi="標楷體" w:cs="Times New Roman" w:hint="eastAsia"/>
                <w:color w:val="000000" w:themeColor="text1"/>
                <w:szCs w:val="28"/>
              </w:rPr>
              <w:t>間、方式、應檢附文件由新聞局於每年度申請須知另行公告。</w:t>
            </w:r>
          </w:p>
          <w:p w14:paraId="32C67B4F" w14:textId="77777777" w:rsidR="009276B5" w:rsidRPr="00844AC1" w:rsidRDefault="009276B5" w:rsidP="00770F3B">
            <w:pPr>
              <w:ind w:left="480" w:hangingChars="200" w:hanging="48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二、補助經費項目由新聞局於每年度申請須知另行公告例舉，並得視實況於每年度申請須知滾動式調整。</w:t>
            </w:r>
          </w:p>
          <w:p w14:paraId="43E07207" w14:textId="7EE11E6C" w:rsidR="009276B5" w:rsidRPr="00844AC1" w:rsidRDefault="009276B5" w:rsidP="00D75458">
            <w:pPr>
              <w:pStyle w:val="a7"/>
              <w:numPr>
                <w:ilvl w:val="0"/>
                <w:numId w:val="25"/>
              </w:numPr>
              <w:ind w:leftChars="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申請補助計畫書內容得包含申請者</w:t>
            </w:r>
            <w:r w:rsidRPr="00844AC1">
              <w:rPr>
                <w:rFonts w:ascii="標楷體" w:eastAsia="標楷體" w:hAnsi="標楷體" w:cs="Times New Roman" w:hint="eastAsia"/>
                <w:color w:val="000000" w:themeColor="text1"/>
                <w:szCs w:val="28"/>
              </w:rPr>
              <w:lastRenderedPageBreak/>
              <w:t>簡介、計畫團隊、執行進度期程規劃、作品介紹、計畫執行方式及效益等，其書表格式依本辦法第十三條規定，由新聞局另定之。</w:t>
            </w:r>
          </w:p>
        </w:tc>
      </w:tr>
      <w:tr w:rsidR="00844AC1" w:rsidRPr="00844AC1" w14:paraId="61A219ED" w14:textId="6BA6EB78" w:rsidTr="004B24BB">
        <w:tc>
          <w:tcPr>
            <w:tcW w:w="2491" w:type="pct"/>
            <w:shd w:val="clear" w:color="auto" w:fill="FFFFFF" w:themeFill="background1"/>
          </w:tcPr>
          <w:p w14:paraId="4CAB301D" w14:textId="6D6FD741" w:rsidR="009276B5" w:rsidRPr="00844AC1" w:rsidRDefault="009276B5" w:rsidP="00A33EC0">
            <w:pPr>
              <w:pStyle w:val="a7"/>
              <w:numPr>
                <w:ilvl w:val="0"/>
                <w:numId w:val="1"/>
              </w:numPr>
              <w:tabs>
                <w:tab w:val="left" w:pos="993"/>
              </w:tabs>
              <w:ind w:leftChars="0" w:left="238" w:hanging="238"/>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lastRenderedPageBreak/>
              <w:t>申請補助案件</w:t>
            </w:r>
            <w:r w:rsidR="00A33EC0" w:rsidRPr="00844AC1">
              <w:rPr>
                <w:rFonts w:ascii="標楷體" w:eastAsia="標楷體" w:hAnsi="標楷體" w:cs="Times New Roman" w:hint="eastAsia"/>
                <w:color w:val="000000" w:themeColor="text1"/>
                <w:szCs w:val="28"/>
              </w:rPr>
              <w:t>不符第三條或第四條規定者，不予受理。</w:t>
            </w:r>
          </w:p>
        </w:tc>
        <w:tc>
          <w:tcPr>
            <w:tcW w:w="2509" w:type="pct"/>
            <w:shd w:val="clear" w:color="auto" w:fill="FFFFFF" w:themeFill="background1"/>
          </w:tcPr>
          <w:p w14:paraId="5E619BC7" w14:textId="480127B3" w:rsidR="009276B5" w:rsidRPr="00844AC1" w:rsidRDefault="009276B5" w:rsidP="00A33EC0">
            <w:pPr>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申請案不予受理之情事。</w:t>
            </w:r>
          </w:p>
        </w:tc>
      </w:tr>
      <w:tr w:rsidR="00844AC1" w:rsidRPr="00844AC1" w14:paraId="26FC3430" w14:textId="24FFB8A6" w:rsidTr="004B24BB">
        <w:tc>
          <w:tcPr>
            <w:tcW w:w="2491" w:type="pct"/>
          </w:tcPr>
          <w:p w14:paraId="64517006" w14:textId="488E0BEA" w:rsidR="009276B5" w:rsidRPr="00844AC1" w:rsidRDefault="009276B5" w:rsidP="00651CA6">
            <w:pPr>
              <w:tabs>
                <w:tab w:val="left" w:pos="993"/>
              </w:tabs>
              <w:ind w:left="240" w:hangingChars="100" w:hanging="24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第七條</w:t>
            </w:r>
            <w:r w:rsidRPr="00844AC1">
              <w:rPr>
                <w:rFonts w:ascii="標楷體" w:eastAsia="標楷體" w:hAnsi="標楷體" w:cs="Times New Roman"/>
                <w:color w:val="000000" w:themeColor="text1"/>
                <w:szCs w:val="28"/>
              </w:rPr>
              <w:t xml:space="preserve">  </w:t>
            </w:r>
            <w:r w:rsidRPr="00844AC1">
              <w:rPr>
                <w:rFonts w:ascii="標楷體" w:eastAsia="標楷體" w:hAnsi="標楷體" w:cs="Times New Roman" w:hint="eastAsia"/>
                <w:color w:val="000000" w:themeColor="text1"/>
                <w:szCs w:val="28"/>
              </w:rPr>
              <w:t>新聞局應成立評審委員會審查申請補助案件，並將評審</w:t>
            </w:r>
            <w:bookmarkStart w:id="0" w:name="_GoBack"/>
            <w:bookmarkEnd w:id="0"/>
            <w:r w:rsidRPr="00844AC1">
              <w:rPr>
                <w:rFonts w:ascii="標楷體" w:eastAsia="標楷體" w:hAnsi="標楷體" w:cs="Times New Roman" w:hint="eastAsia"/>
                <w:color w:val="000000" w:themeColor="text1"/>
                <w:szCs w:val="28"/>
              </w:rPr>
              <w:t>委員名單、評審結果公開於新聞局網站。</w:t>
            </w:r>
          </w:p>
          <w:p w14:paraId="22F07118" w14:textId="77777777" w:rsidR="009276B5" w:rsidRPr="00844AC1" w:rsidRDefault="009276B5" w:rsidP="00254658">
            <w:pPr>
              <w:pStyle w:val="a7"/>
              <w:ind w:leftChars="0" w:left="240" w:hangingChars="100" w:hanging="24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 xml:space="preserve">      前項評審委員會設置要點由新聞局另定之。</w:t>
            </w:r>
          </w:p>
          <w:p w14:paraId="6B7DFD14" w14:textId="40500BFB" w:rsidR="009276B5" w:rsidRPr="00844AC1" w:rsidRDefault="009276B5" w:rsidP="00A23FA3">
            <w:pPr>
              <w:pStyle w:val="a7"/>
              <w:ind w:leftChars="99" w:left="240" w:hanging="2"/>
              <w:jc w:val="both"/>
              <w:rPr>
                <w:rFonts w:ascii="標楷體" w:eastAsia="標楷體" w:hAnsi="標楷體" w:cs="Times New Roman"/>
                <w:color w:val="000000" w:themeColor="text1"/>
                <w:szCs w:val="28"/>
              </w:rPr>
            </w:pPr>
            <w:r w:rsidRPr="006A5F73">
              <w:rPr>
                <w:rFonts w:ascii="標楷體" w:eastAsia="標楷體" w:hAnsi="標楷體" w:cs="Times New Roman" w:hint="eastAsia"/>
                <w:color w:val="FFFFFF" w:themeColor="background1"/>
                <w:szCs w:val="28"/>
              </w:rPr>
              <w:t>○○</w:t>
            </w:r>
            <w:r w:rsidRPr="00844AC1">
              <w:rPr>
                <w:rFonts w:ascii="標楷體" w:eastAsia="標楷體" w:hAnsi="標楷體" w:cs="Times New Roman" w:hint="eastAsia"/>
                <w:color w:val="000000" w:themeColor="text1"/>
                <w:szCs w:val="28"/>
              </w:rPr>
              <w:t>第一項審查結果，新聞局應以書面通知申請人。</w:t>
            </w:r>
          </w:p>
        </w:tc>
        <w:tc>
          <w:tcPr>
            <w:tcW w:w="2509" w:type="pct"/>
          </w:tcPr>
          <w:p w14:paraId="584182FD" w14:textId="4A134B04" w:rsidR="009276B5" w:rsidRPr="00844AC1" w:rsidRDefault="00A33EC0" w:rsidP="00C9248D">
            <w:pPr>
              <w:pStyle w:val="a7"/>
              <w:numPr>
                <w:ilvl w:val="0"/>
                <w:numId w:val="18"/>
              </w:numPr>
              <w:ind w:leftChars="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申請補助案之審查規定</w:t>
            </w:r>
            <w:r w:rsidR="009276B5" w:rsidRPr="00844AC1">
              <w:rPr>
                <w:rFonts w:ascii="標楷體" w:eastAsia="標楷體" w:hAnsi="標楷體" w:cs="Times New Roman" w:hint="eastAsia"/>
                <w:color w:val="000000" w:themeColor="text1"/>
                <w:szCs w:val="28"/>
              </w:rPr>
              <w:t>。</w:t>
            </w:r>
          </w:p>
          <w:p w14:paraId="0CB4F97B" w14:textId="0F44EC2B" w:rsidR="009276B5" w:rsidRPr="00844AC1" w:rsidRDefault="009276B5" w:rsidP="00C9248D">
            <w:pPr>
              <w:pStyle w:val="a7"/>
              <w:numPr>
                <w:ilvl w:val="0"/>
                <w:numId w:val="18"/>
              </w:numPr>
              <w:ind w:leftChars="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第一項之評審結果包含受補助者名單、計畫名稱及補助金額。</w:t>
            </w:r>
          </w:p>
          <w:p w14:paraId="7A804C4E" w14:textId="0C711C26" w:rsidR="009276B5" w:rsidRPr="00844AC1" w:rsidRDefault="009276B5" w:rsidP="00393A37">
            <w:pPr>
              <w:rPr>
                <w:rFonts w:ascii="標楷體" w:eastAsia="標楷體" w:hAnsi="標楷體" w:cs="Times New Roman"/>
                <w:color w:val="000000" w:themeColor="text1"/>
                <w:szCs w:val="28"/>
              </w:rPr>
            </w:pPr>
          </w:p>
        </w:tc>
      </w:tr>
      <w:tr w:rsidR="00844AC1" w:rsidRPr="00844AC1" w14:paraId="401EB194" w14:textId="77777777" w:rsidTr="004B24BB">
        <w:tc>
          <w:tcPr>
            <w:tcW w:w="2491" w:type="pct"/>
          </w:tcPr>
          <w:p w14:paraId="44CE91AC" w14:textId="341070AA" w:rsidR="009276B5" w:rsidRPr="00844AC1" w:rsidRDefault="009276B5" w:rsidP="00E777D9">
            <w:pPr>
              <w:tabs>
                <w:tab w:val="left" w:pos="993"/>
              </w:tabs>
              <w:ind w:left="240" w:hangingChars="100" w:hanging="24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第八條</w:t>
            </w:r>
            <w:r w:rsidRPr="006A5F73">
              <w:rPr>
                <w:rFonts w:ascii="標楷體" w:eastAsia="標楷體" w:hAnsi="標楷體" w:cs="Times New Roman" w:hint="eastAsia"/>
                <w:color w:val="FFFFFF" w:themeColor="background1"/>
                <w:szCs w:val="28"/>
              </w:rPr>
              <w:t>○</w:t>
            </w:r>
            <w:r w:rsidRPr="00844AC1">
              <w:rPr>
                <w:rFonts w:ascii="標楷體" w:eastAsia="標楷體" w:hAnsi="標楷體" w:cs="Times New Roman" w:hint="eastAsia"/>
                <w:color w:val="000000" w:themeColor="text1"/>
                <w:szCs w:val="28"/>
              </w:rPr>
              <w:t>受補助者應與新聞局簽訂補助契約</w:t>
            </w:r>
            <w:r w:rsidR="00457C20" w:rsidRPr="00844AC1">
              <w:rPr>
                <w:rFonts w:ascii="標楷體" w:eastAsia="標楷體" w:hAnsi="標楷體" w:cs="Times New Roman" w:hint="eastAsia"/>
                <w:color w:val="000000" w:themeColor="text1"/>
                <w:szCs w:val="28"/>
              </w:rPr>
              <w:t>，並配合新聞局指示</w:t>
            </w:r>
            <w:r w:rsidRPr="00844AC1">
              <w:rPr>
                <w:rFonts w:ascii="標楷體" w:eastAsia="標楷體" w:hAnsi="標楷體" w:cs="Times New Roman" w:hint="eastAsia"/>
                <w:color w:val="000000" w:themeColor="text1"/>
                <w:szCs w:val="28"/>
              </w:rPr>
              <w:t>辦理</w:t>
            </w:r>
            <w:r w:rsidR="00457C20" w:rsidRPr="00844AC1">
              <w:rPr>
                <w:rFonts w:ascii="標楷體" w:eastAsia="標楷體" w:hAnsi="標楷體" w:cs="Times New Roman" w:hint="eastAsia"/>
                <w:color w:val="000000" w:themeColor="text1"/>
                <w:szCs w:val="28"/>
              </w:rPr>
              <w:t>相關</w:t>
            </w:r>
            <w:r w:rsidRPr="00844AC1">
              <w:rPr>
                <w:rFonts w:ascii="標楷體" w:eastAsia="標楷體" w:hAnsi="標楷體" w:cs="Times New Roman" w:hint="eastAsia"/>
                <w:color w:val="000000" w:themeColor="text1"/>
                <w:szCs w:val="28"/>
              </w:rPr>
              <w:t>事項。</w:t>
            </w:r>
          </w:p>
        </w:tc>
        <w:tc>
          <w:tcPr>
            <w:tcW w:w="2509" w:type="pct"/>
          </w:tcPr>
          <w:p w14:paraId="43B755DE" w14:textId="14F67132" w:rsidR="009276B5" w:rsidRPr="00844AC1" w:rsidRDefault="003F79E2" w:rsidP="00A33EC0">
            <w:pPr>
              <w:jc w:val="both"/>
              <w:rPr>
                <w:rFonts w:ascii="標楷體" w:eastAsia="標楷體" w:hAnsi="標楷體" w:cs="Times New Roman"/>
                <w:color w:val="000000" w:themeColor="text1"/>
                <w:szCs w:val="28"/>
              </w:rPr>
            </w:pPr>
            <w:r>
              <w:rPr>
                <w:rFonts w:ascii="標楷體" w:eastAsia="標楷體" w:hAnsi="標楷體" w:cs="Times New Roman" w:hint="eastAsia"/>
                <w:color w:val="000000" w:themeColor="text1"/>
                <w:szCs w:val="28"/>
              </w:rPr>
              <w:t>明</w:t>
            </w:r>
            <w:r w:rsidRPr="009D676C">
              <w:rPr>
                <w:rFonts w:ascii="標楷體" w:eastAsia="標楷體" w:hAnsi="標楷體" w:cs="Times New Roman" w:hint="eastAsia"/>
                <w:color w:val="000000" w:themeColor="text1"/>
                <w:szCs w:val="28"/>
              </w:rPr>
              <w:t>定</w:t>
            </w:r>
            <w:r w:rsidR="009276B5" w:rsidRPr="00844AC1">
              <w:rPr>
                <w:rFonts w:ascii="標楷體" w:eastAsia="標楷體" w:hAnsi="標楷體" w:cs="Times New Roman" w:hint="eastAsia"/>
                <w:color w:val="000000" w:themeColor="text1"/>
                <w:szCs w:val="28"/>
              </w:rPr>
              <w:t>本辦法之受補助者應負履行之義務。</w:t>
            </w:r>
          </w:p>
        </w:tc>
      </w:tr>
      <w:tr w:rsidR="00844AC1" w:rsidRPr="00844AC1" w14:paraId="59614D86" w14:textId="2EC380FB" w:rsidTr="004B24BB">
        <w:tc>
          <w:tcPr>
            <w:tcW w:w="2491" w:type="pct"/>
          </w:tcPr>
          <w:p w14:paraId="26830B2D" w14:textId="5142BBA7" w:rsidR="009276B5" w:rsidRPr="00844AC1" w:rsidRDefault="009276B5" w:rsidP="004C0D2B">
            <w:pPr>
              <w:tabs>
                <w:tab w:val="left" w:pos="993"/>
              </w:tabs>
              <w:ind w:left="240" w:hangingChars="100" w:hanging="24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第九條  性質特殊補助案件</w:t>
            </w:r>
            <w:r w:rsidR="009D676C">
              <w:rPr>
                <w:rFonts w:ascii="標楷體" w:eastAsia="標楷體" w:hAnsi="標楷體" w:cs="Times New Roman" w:hint="eastAsia"/>
                <w:color w:val="000000" w:themeColor="text1"/>
                <w:szCs w:val="28"/>
              </w:rPr>
              <w:t>，</w:t>
            </w:r>
            <w:r w:rsidRPr="00844AC1">
              <w:rPr>
                <w:rFonts w:ascii="標楷體" w:eastAsia="標楷體" w:hAnsi="標楷體" w:cs="Times New Roman" w:hint="eastAsia"/>
                <w:color w:val="000000" w:themeColor="text1"/>
                <w:szCs w:val="28"/>
              </w:rPr>
              <w:t>經新聞局專案核准者，得不受第三條及第五條規定之限制。</w:t>
            </w:r>
          </w:p>
        </w:tc>
        <w:tc>
          <w:tcPr>
            <w:tcW w:w="2509" w:type="pct"/>
          </w:tcPr>
          <w:p w14:paraId="0C508C40" w14:textId="67FC384F" w:rsidR="009276B5" w:rsidRPr="00844AC1" w:rsidRDefault="00A33EC0" w:rsidP="00E43F36">
            <w:pPr>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性質特殊補助案件</w:t>
            </w:r>
            <w:r w:rsidRPr="009D676C">
              <w:rPr>
                <w:rFonts w:ascii="標楷體" w:eastAsia="標楷體" w:hAnsi="標楷體" w:cs="Times New Roman" w:hint="eastAsia"/>
                <w:color w:val="000000" w:themeColor="text1"/>
                <w:szCs w:val="28"/>
              </w:rPr>
              <w:t>，</w:t>
            </w:r>
            <w:r w:rsidRPr="00844AC1">
              <w:rPr>
                <w:rFonts w:ascii="標楷體" w:eastAsia="標楷體" w:hAnsi="標楷體" w:cs="Times New Roman" w:hint="eastAsia"/>
                <w:color w:val="000000" w:themeColor="text1"/>
                <w:szCs w:val="28"/>
              </w:rPr>
              <w:t>經主管機關專案核准，得不受第三條及第五條規定之限制。</w:t>
            </w:r>
          </w:p>
        </w:tc>
      </w:tr>
      <w:tr w:rsidR="00844AC1" w:rsidRPr="00844AC1" w14:paraId="45A00D92" w14:textId="04046146" w:rsidTr="004B24BB">
        <w:tc>
          <w:tcPr>
            <w:tcW w:w="2491" w:type="pct"/>
          </w:tcPr>
          <w:p w14:paraId="6CC2470A" w14:textId="72C6EA02" w:rsidR="009276B5" w:rsidRPr="00844AC1" w:rsidRDefault="009276B5" w:rsidP="0053114D">
            <w:pPr>
              <w:tabs>
                <w:tab w:val="left" w:pos="1232"/>
              </w:tabs>
              <w:ind w:left="240" w:hangingChars="100" w:hanging="24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第十條  新聞</w:t>
            </w:r>
            <w:r w:rsidRPr="00844AC1">
              <w:rPr>
                <w:rFonts w:ascii="標楷體" w:eastAsia="標楷體" w:hAnsi="標楷體" w:cs="Times New Roman"/>
                <w:color w:val="000000" w:themeColor="text1"/>
                <w:szCs w:val="28"/>
              </w:rPr>
              <w:t>局得依執行進度分期或於結案後一次撥付補助款。</w:t>
            </w:r>
          </w:p>
          <w:p w14:paraId="742C2E22" w14:textId="640C48A4" w:rsidR="009276B5" w:rsidRPr="00844AC1" w:rsidRDefault="009276B5" w:rsidP="0053114D">
            <w:pPr>
              <w:tabs>
                <w:tab w:val="left" w:pos="1232"/>
              </w:tabs>
              <w:ind w:left="240" w:hangingChars="100" w:hanging="24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 xml:space="preserve">      </w:t>
            </w:r>
            <w:r w:rsidR="00457C20" w:rsidRPr="00844AC1">
              <w:rPr>
                <w:rFonts w:ascii="標楷體" w:eastAsia="標楷體" w:hAnsi="標楷體" w:cs="Times New Roman" w:hint="eastAsia"/>
                <w:color w:val="000000" w:themeColor="text1"/>
                <w:szCs w:val="28"/>
              </w:rPr>
              <w:t>受補助者應於</w:t>
            </w:r>
            <w:r w:rsidRPr="00844AC1">
              <w:rPr>
                <w:rFonts w:ascii="標楷體" w:eastAsia="標楷體" w:hAnsi="標楷體" w:cs="Times New Roman" w:hint="eastAsia"/>
                <w:color w:val="000000" w:themeColor="text1"/>
                <w:szCs w:val="28"/>
              </w:rPr>
              <w:t>執行期間內完成計畫並檢具下列資料，辦理核銷作業：</w:t>
            </w:r>
          </w:p>
          <w:p w14:paraId="5DF2D6F2" w14:textId="77777777" w:rsidR="009276B5" w:rsidRPr="00844AC1" w:rsidRDefault="009276B5" w:rsidP="0053114D">
            <w:pPr>
              <w:pStyle w:val="a7"/>
              <w:numPr>
                <w:ilvl w:val="0"/>
                <w:numId w:val="6"/>
              </w:numPr>
              <w:tabs>
                <w:tab w:val="left" w:pos="700"/>
                <w:tab w:val="left" w:pos="1232"/>
              </w:tabs>
              <w:ind w:leftChars="0" w:hanging="464"/>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成果報告書。</w:t>
            </w:r>
          </w:p>
          <w:p w14:paraId="482CE0D9" w14:textId="3562FC58" w:rsidR="009276B5" w:rsidRPr="00844AC1" w:rsidRDefault="009276B5" w:rsidP="0053114D">
            <w:pPr>
              <w:pStyle w:val="a7"/>
              <w:numPr>
                <w:ilvl w:val="0"/>
                <w:numId w:val="6"/>
              </w:numPr>
              <w:tabs>
                <w:tab w:val="left" w:pos="700"/>
                <w:tab w:val="left" w:pos="1232"/>
              </w:tabs>
              <w:ind w:leftChars="0" w:hanging="464"/>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領據及原始支出憑證。</w:t>
            </w:r>
          </w:p>
          <w:p w14:paraId="3120D136" w14:textId="516E4EA3" w:rsidR="009276B5" w:rsidRPr="00844AC1" w:rsidRDefault="009276B5" w:rsidP="00E777D9">
            <w:pPr>
              <w:pStyle w:val="a7"/>
              <w:numPr>
                <w:ilvl w:val="0"/>
                <w:numId w:val="6"/>
              </w:numPr>
              <w:tabs>
                <w:tab w:val="left" w:pos="700"/>
                <w:tab w:val="left" w:pos="1232"/>
              </w:tabs>
              <w:ind w:leftChars="0" w:hanging="464"/>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經費支出明細表。</w:t>
            </w:r>
          </w:p>
        </w:tc>
        <w:tc>
          <w:tcPr>
            <w:tcW w:w="2509" w:type="pct"/>
          </w:tcPr>
          <w:p w14:paraId="4CBA733A" w14:textId="43597C9C" w:rsidR="009276B5" w:rsidRPr="00844AC1" w:rsidRDefault="009276B5" w:rsidP="0053114D">
            <w:pPr>
              <w:pStyle w:val="a7"/>
              <w:numPr>
                <w:ilvl w:val="0"/>
                <w:numId w:val="7"/>
              </w:numPr>
              <w:ind w:leftChars="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本辦法核銷應檢附文件。</w:t>
            </w:r>
          </w:p>
          <w:p w14:paraId="4A052CE4" w14:textId="43980D68" w:rsidR="009276B5" w:rsidRPr="00844AC1" w:rsidRDefault="009276B5" w:rsidP="006E515F">
            <w:pPr>
              <w:pStyle w:val="a7"/>
              <w:numPr>
                <w:ilvl w:val="0"/>
                <w:numId w:val="7"/>
              </w:numPr>
              <w:ind w:leftChars="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考量多數申請者應尚無內部控制制度，為避免衍生驗收爭議，每一補助案結案資料應附原始支出憑證為原則，以利新聞局後續相關考核驗收。</w:t>
            </w:r>
          </w:p>
          <w:p w14:paraId="5306C428" w14:textId="4F654E71" w:rsidR="009276B5" w:rsidRPr="00844AC1" w:rsidRDefault="009276B5" w:rsidP="006E515F">
            <w:pPr>
              <w:ind w:left="480" w:hangingChars="200" w:hanging="480"/>
              <w:jc w:val="both"/>
              <w:rPr>
                <w:rFonts w:ascii="標楷體" w:eastAsia="標楷體" w:hAnsi="標楷體" w:cs="Times New Roman"/>
                <w:color w:val="000000" w:themeColor="text1"/>
                <w:szCs w:val="28"/>
              </w:rPr>
            </w:pPr>
          </w:p>
        </w:tc>
      </w:tr>
      <w:tr w:rsidR="00844AC1" w:rsidRPr="00844AC1" w14:paraId="32207DBF" w14:textId="0D3D3007" w:rsidTr="004B24BB">
        <w:tc>
          <w:tcPr>
            <w:tcW w:w="2491" w:type="pct"/>
          </w:tcPr>
          <w:p w14:paraId="3420170F" w14:textId="4F5F5263" w:rsidR="009276B5" w:rsidRPr="00844AC1" w:rsidRDefault="009276B5" w:rsidP="0053114D">
            <w:pPr>
              <w:tabs>
                <w:tab w:val="left" w:pos="1232"/>
              </w:tabs>
              <w:ind w:left="240" w:hangingChars="100" w:hanging="24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第十一條</w:t>
            </w:r>
            <w:r w:rsidRPr="004F33FF">
              <w:rPr>
                <w:rFonts w:ascii="標楷體" w:eastAsia="標楷體" w:hAnsi="標楷體" w:cs="Times New Roman" w:hint="eastAsia"/>
                <w:color w:val="FFFFFF" w:themeColor="background1"/>
                <w:szCs w:val="28"/>
              </w:rPr>
              <w:t>○</w:t>
            </w:r>
            <w:r w:rsidRPr="00844AC1">
              <w:rPr>
                <w:rFonts w:ascii="標楷體" w:eastAsia="標楷體" w:hAnsi="標楷體" w:cs="Times New Roman" w:hint="eastAsia"/>
                <w:color w:val="000000" w:themeColor="text1"/>
                <w:szCs w:val="28"/>
              </w:rPr>
              <w:t>有下列情形之一者，新聞局得視情節輕重</w:t>
            </w:r>
            <w:r w:rsidR="00A33EC0" w:rsidRPr="00844AC1">
              <w:rPr>
                <w:rFonts w:ascii="標楷體" w:eastAsia="標楷體" w:hAnsi="標楷體" w:cs="Times New Roman" w:hint="eastAsia"/>
                <w:color w:val="000000" w:themeColor="text1"/>
                <w:szCs w:val="28"/>
              </w:rPr>
              <w:t>追回部分或全部補助款，並按新聞局撥付補助款</w:t>
            </w:r>
            <w:r w:rsidR="00AF41DD" w:rsidRPr="00844AC1">
              <w:rPr>
                <w:rFonts w:ascii="標楷體" w:eastAsia="標楷體" w:hAnsi="標楷體" w:cs="Times New Roman" w:hint="eastAsia"/>
                <w:color w:val="000000" w:themeColor="text1"/>
                <w:szCs w:val="28"/>
              </w:rPr>
              <w:t>當日中華郵政股份有限公司牌告一年期郵政定期儲金機動利率加計利息</w:t>
            </w:r>
            <w:r w:rsidRPr="00844AC1">
              <w:rPr>
                <w:rFonts w:ascii="標楷體" w:eastAsia="標楷體" w:hAnsi="標楷體" w:cs="Times New Roman" w:hint="eastAsia"/>
                <w:color w:val="000000" w:themeColor="text1"/>
                <w:szCs w:val="28"/>
              </w:rPr>
              <w:t>：</w:t>
            </w:r>
          </w:p>
          <w:p w14:paraId="4E217902" w14:textId="0792940D" w:rsidR="009276B5" w:rsidRPr="00844AC1" w:rsidRDefault="009276B5" w:rsidP="0053114D">
            <w:pPr>
              <w:pStyle w:val="a7"/>
              <w:numPr>
                <w:ilvl w:val="0"/>
                <w:numId w:val="4"/>
              </w:numPr>
              <w:ind w:leftChars="93" w:left="733" w:hanging="51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申請人提供之文件、資料或核銷單據有隱匿或虛偽不實等情事。</w:t>
            </w:r>
          </w:p>
          <w:p w14:paraId="752C2467" w14:textId="7081E363" w:rsidR="009276B5" w:rsidRPr="00844AC1" w:rsidRDefault="009276B5" w:rsidP="0053114D">
            <w:pPr>
              <w:pStyle w:val="a7"/>
              <w:numPr>
                <w:ilvl w:val="0"/>
                <w:numId w:val="4"/>
              </w:numPr>
              <w:ind w:leftChars="93" w:left="733" w:hanging="51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以不正當手段影響評審委員會之公正性。</w:t>
            </w:r>
          </w:p>
          <w:p w14:paraId="69316C9E" w14:textId="37E01DC4" w:rsidR="009276B5" w:rsidRPr="00844AC1" w:rsidRDefault="009276B5" w:rsidP="0053114D">
            <w:pPr>
              <w:pStyle w:val="a7"/>
              <w:numPr>
                <w:ilvl w:val="0"/>
                <w:numId w:val="4"/>
              </w:numPr>
              <w:ind w:leftChars="93" w:left="733" w:hanging="51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申請人拒絕接受新聞局之查核作業。</w:t>
            </w:r>
          </w:p>
          <w:p w14:paraId="36A0DAA8" w14:textId="0A3B4817" w:rsidR="009276B5" w:rsidRPr="00844AC1" w:rsidRDefault="009276B5" w:rsidP="0053114D">
            <w:pPr>
              <w:pStyle w:val="a7"/>
              <w:numPr>
                <w:ilvl w:val="0"/>
                <w:numId w:val="4"/>
              </w:numPr>
              <w:ind w:leftChars="93" w:left="733" w:hanging="51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lastRenderedPageBreak/>
              <w:t>申請人未依補助契約或補助計畫</w:t>
            </w:r>
            <w:r w:rsidR="004B24BB" w:rsidRPr="00844AC1">
              <w:rPr>
                <w:rFonts w:ascii="標楷體" w:eastAsia="標楷體" w:hAnsi="標楷體" w:cs="Times New Roman" w:hint="eastAsia"/>
                <w:color w:val="000000" w:themeColor="text1"/>
                <w:szCs w:val="28"/>
              </w:rPr>
              <w:t>書</w:t>
            </w:r>
            <w:r w:rsidRPr="00844AC1">
              <w:rPr>
                <w:rFonts w:ascii="標楷體" w:eastAsia="標楷體" w:hAnsi="標楷體" w:cs="Times New Roman" w:hint="eastAsia"/>
                <w:color w:val="000000" w:themeColor="text1"/>
                <w:szCs w:val="28"/>
              </w:rPr>
              <w:t>執行。</w:t>
            </w:r>
          </w:p>
          <w:p w14:paraId="41512293" w14:textId="57CA0195" w:rsidR="009276B5" w:rsidRPr="00844AC1" w:rsidRDefault="009276B5" w:rsidP="00AF41DD">
            <w:pPr>
              <w:pStyle w:val="a7"/>
              <w:numPr>
                <w:ilvl w:val="0"/>
                <w:numId w:val="4"/>
              </w:numPr>
              <w:ind w:leftChars="93" w:left="733" w:hanging="51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其他違反法令之情形。</w:t>
            </w:r>
          </w:p>
        </w:tc>
        <w:tc>
          <w:tcPr>
            <w:tcW w:w="2509" w:type="pct"/>
          </w:tcPr>
          <w:p w14:paraId="397D9CFE" w14:textId="0517D1AF" w:rsidR="009276B5" w:rsidRPr="00844AC1" w:rsidRDefault="00457C20" w:rsidP="0053114D">
            <w:pPr>
              <w:jc w:val="both"/>
              <w:rPr>
                <w:rFonts w:ascii="標楷體" w:eastAsia="標楷體" w:hAnsi="標楷體" w:cs="Times New Roman"/>
                <w:color w:val="000000" w:themeColor="text1"/>
                <w:szCs w:val="28"/>
              </w:rPr>
            </w:pPr>
            <w:r w:rsidRPr="00160A66">
              <w:rPr>
                <w:rFonts w:ascii="標楷體" w:eastAsia="標楷體" w:hAnsi="標楷體" w:cs="Times New Roman" w:hint="eastAsia"/>
                <w:color w:val="000000" w:themeColor="text1"/>
                <w:szCs w:val="28"/>
              </w:rPr>
              <w:lastRenderedPageBreak/>
              <w:t>明定新聞局得</w:t>
            </w:r>
            <w:r w:rsidR="00FE49D2" w:rsidRPr="00160A66">
              <w:rPr>
                <w:rFonts w:ascii="標楷體" w:eastAsia="標楷體" w:hAnsi="標楷體" w:cs="Times New Roman" w:hint="eastAsia"/>
                <w:color w:val="000000" w:themeColor="text1"/>
                <w:szCs w:val="28"/>
              </w:rPr>
              <w:t>追回部分或全部補助款及加計利息</w:t>
            </w:r>
            <w:r w:rsidR="009276B5" w:rsidRPr="00160A66">
              <w:rPr>
                <w:rFonts w:ascii="標楷體" w:eastAsia="標楷體" w:hAnsi="標楷體" w:cs="Times New Roman" w:hint="eastAsia"/>
                <w:color w:val="000000" w:themeColor="text1"/>
                <w:szCs w:val="28"/>
              </w:rPr>
              <w:t>事由。</w:t>
            </w:r>
          </w:p>
          <w:p w14:paraId="60A84308" w14:textId="58E64A8C" w:rsidR="009276B5" w:rsidRPr="00844AC1" w:rsidRDefault="009276B5" w:rsidP="0053114D">
            <w:pPr>
              <w:jc w:val="both"/>
              <w:rPr>
                <w:rFonts w:ascii="標楷體" w:eastAsia="標楷體" w:hAnsi="標楷體" w:cs="Times New Roman"/>
                <w:color w:val="000000" w:themeColor="text1"/>
                <w:szCs w:val="28"/>
              </w:rPr>
            </w:pPr>
          </w:p>
        </w:tc>
      </w:tr>
      <w:tr w:rsidR="00844AC1" w:rsidRPr="00844AC1" w14:paraId="2A1FB164" w14:textId="5E84F944" w:rsidTr="004B24BB">
        <w:tc>
          <w:tcPr>
            <w:tcW w:w="2491" w:type="pct"/>
          </w:tcPr>
          <w:p w14:paraId="7C07415C" w14:textId="15330FDC" w:rsidR="009276B5" w:rsidRPr="00844AC1" w:rsidRDefault="009276B5" w:rsidP="00844405">
            <w:pPr>
              <w:tabs>
                <w:tab w:val="left" w:pos="1232"/>
              </w:tabs>
              <w:ind w:left="240" w:hangingChars="100" w:hanging="24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第十二條</w:t>
            </w:r>
            <w:r w:rsidRPr="006A5F73">
              <w:rPr>
                <w:rFonts w:ascii="標楷體" w:eastAsia="標楷體" w:hAnsi="標楷體" w:cs="Times New Roman" w:hint="eastAsia"/>
                <w:color w:val="FFFFFF" w:themeColor="background1"/>
                <w:szCs w:val="28"/>
              </w:rPr>
              <w:t>○</w:t>
            </w:r>
            <w:r w:rsidRPr="00844AC1">
              <w:rPr>
                <w:rFonts w:ascii="標楷體" w:eastAsia="標楷體" w:hAnsi="標楷體" w:cs="Times New Roman" w:hint="eastAsia"/>
                <w:color w:val="000000" w:themeColor="text1"/>
                <w:szCs w:val="28"/>
              </w:rPr>
              <w:t>本辦法所需經費，由新聞局編列預算支應。</w:t>
            </w:r>
          </w:p>
        </w:tc>
        <w:tc>
          <w:tcPr>
            <w:tcW w:w="2509" w:type="pct"/>
          </w:tcPr>
          <w:p w14:paraId="3D636B7F" w14:textId="4FD17D34" w:rsidR="009276B5" w:rsidRPr="00844AC1" w:rsidRDefault="00A62027" w:rsidP="009276B5">
            <w:pPr>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本辦法所需</w:t>
            </w:r>
            <w:r w:rsidR="00A33EC0" w:rsidRPr="00844AC1">
              <w:rPr>
                <w:rFonts w:ascii="標楷體" w:eastAsia="標楷體" w:hAnsi="標楷體" w:cs="Times New Roman" w:hint="eastAsia"/>
                <w:color w:val="000000" w:themeColor="text1"/>
                <w:szCs w:val="28"/>
              </w:rPr>
              <w:t>之經費由新聞局</w:t>
            </w:r>
            <w:r w:rsidRPr="00844AC1">
              <w:rPr>
                <w:rFonts w:ascii="標楷體" w:eastAsia="標楷體" w:hAnsi="標楷體" w:cs="Times New Roman" w:hint="eastAsia"/>
                <w:color w:val="000000" w:themeColor="text1"/>
                <w:szCs w:val="28"/>
              </w:rPr>
              <w:t>預算支應。</w:t>
            </w:r>
          </w:p>
        </w:tc>
      </w:tr>
      <w:tr w:rsidR="00844AC1" w:rsidRPr="00844AC1" w14:paraId="0F9C2650" w14:textId="0A9162A2" w:rsidTr="004B24BB">
        <w:tc>
          <w:tcPr>
            <w:tcW w:w="2491" w:type="pct"/>
          </w:tcPr>
          <w:p w14:paraId="1CE52365" w14:textId="1F53232B" w:rsidR="009276B5" w:rsidRPr="00844AC1" w:rsidRDefault="009276B5" w:rsidP="0053114D">
            <w:pPr>
              <w:tabs>
                <w:tab w:val="left" w:pos="1232"/>
              </w:tabs>
              <w:ind w:left="240" w:hangingChars="100" w:hanging="240"/>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第十三條</w:t>
            </w:r>
            <w:r w:rsidRPr="006A5F73">
              <w:rPr>
                <w:rFonts w:ascii="標楷體" w:eastAsia="標楷體" w:hAnsi="標楷體" w:cs="Times New Roman" w:hint="eastAsia"/>
                <w:color w:val="FFFFFF" w:themeColor="background1"/>
                <w:szCs w:val="28"/>
              </w:rPr>
              <w:t>○</w:t>
            </w:r>
            <w:r w:rsidRPr="00844AC1">
              <w:rPr>
                <w:rFonts w:ascii="標楷體" w:eastAsia="標楷體" w:hAnsi="標楷體" w:cs="Times New Roman" w:hint="eastAsia"/>
                <w:color w:val="000000" w:themeColor="text1"/>
                <w:szCs w:val="28"/>
              </w:rPr>
              <w:t>本辦法所需書表格式，由新聞局另定之。</w:t>
            </w:r>
          </w:p>
        </w:tc>
        <w:tc>
          <w:tcPr>
            <w:tcW w:w="2509" w:type="pct"/>
          </w:tcPr>
          <w:p w14:paraId="7E08DC6F" w14:textId="40DF9E1A" w:rsidR="009276B5" w:rsidRPr="00844AC1" w:rsidRDefault="009276B5" w:rsidP="0053114D">
            <w:pPr>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本辦法所需書表</w:t>
            </w:r>
            <w:r w:rsidR="00DD6D04">
              <w:rPr>
                <w:rFonts w:ascii="標楷體" w:eastAsia="標楷體" w:hAnsi="標楷體" w:cs="Times New Roman" w:hint="eastAsia"/>
                <w:color w:val="000000" w:themeColor="text1"/>
                <w:szCs w:val="28"/>
              </w:rPr>
              <w:t>格式</w:t>
            </w:r>
            <w:r w:rsidRPr="00844AC1">
              <w:rPr>
                <w:rFonts w:ascii="標楷體" w:eastAsia="標楷體" w:hAnsi="標楷體" w:cs="Times New Roman" w:hint="eastAsia"/>
                <w:color w:val="000000" w:themeColor="text1"/>
                <w:szCs w:val="28"/>
              </w:rPr>
              <w:t>由新聞局另定之。</w:t>
            </w:r>
          </w:p>
          <w:p w14:paraId="1D8B99E8" w14:textId="017B0767" w:rsidR="009276B5" w:rsidRPr="00844AC1" w:rsidRDefault="009276B5" w:rsidP="0053114D">
            <w:pPr>
              <w:rPr>
                <w:rFonts w:ascii="標楷體" w:eastAsia="標楷體" w:hAnsi="標楷體" w:cs="Times New Roman"/>
                <w:color w:val="000000" w:themeColor="text1"/>
                <w:szCs w:val="28"/>
              </w:rPr>
            </w:pPr>
          </w:p>
        </w:tc>
      </w:tr>
      <w:tr w:rsidR="00844AC1" w:rsidRPr="00844AC1" w14:paraId="0EBDE0B0" w14:textId="3401ADBE" w:rsidTr="004B24BB">
        <w:tc>
          <w:tcPr>
            <w:tcW w:w="2491" w:type="pct"/>
          </w:tcPr>
          <w:p w14:paraId="7476740C" w14:textId="5378DC9F" w:rsidR="009276B5" w:rsidRPr="00844AC1" w:rsidRDefault="009276B5" w:rsidP="0053114D">
            <w:pPr>
              <w:tabs>
                <w:tab w:val="left" w:pos="1232"/>
              </w:tabs>
              <w:ind w:leftChars="1" w:left="283" w:hangingChars="117" w:hanging="281"/>
              <w:jc w:val="both"/>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第十四條</w:t>
            </w:r>
            <w:r w:rsidRPr="006A5F73">
              <w:rPr>
                <w:rFonts w:ascii="標楷體" w:eastAsia="標楷體" w:hAnsi="標楷體" w:cs="Times New Roman" w:hint="eastAsia"/>
                <w:color w:val="FFFFFF" w:themeColor="background1"/>
                <w:szCs w:val="28"/>
              </w:rPr>
              <w:t>○</w:t>
            </w:r>
            <w:r w:rsidRPr="00844AC1">
              <w:rPr>
                <w:rFonts w:ascii="標楷體" w:eastAsia="標楷體" w:hAnsi="標楷體" w:cs="Times New Roman" w:hint="eastAsia"/>
                <w:color w:val="000000" w:themeColor="text1"/>
                <w:szCs w:val="28"/>
              </w:rPr>
              <w:t>本辦法自發布日施行。</w:t>
            </w:r>
          </w:p>
        </w:tc>
        <w:tc>
          <w:tcPr>
            <w:tcW w:w="2509" w:type="pct"/>
          </w:tcPr>
          <w:p w14:paraId="7F4ED7E8" w14:textId="54A43661" w:rsidR="009276B5" w:rsidRPr="00844AC1" w:rsidRDefault="009276B5" w:rsidP="0053114D">
            <w:pPr>
              <w:rPr>
                <w:rFonts w:ascii="標楷體" w:eastAsia="標楷體" w:hAnsi="標楷體" w:cs="Times New Roman"/>
                <w:color w:val="000000" w:themeColor="text1"/>
                <w:szCs w:val="28"/>
              </w:rPr>
            </w:pPr>
            <w:r w:rsidRPr="00844AC1">
              <w:rPr>
                <w:rFonts w:ascii="標楷體" w:eastAsia="標楷體" w:hAnsi="標楷體" w:cs="Times New Roman" w:hint="eastAsia"/>
                <w:color w:val="000000" w:themeColor="text1"/>
                <w:szCs w:val="28"/>
              </w:rPr>
              <w:t>本辦法施行日期。</w:t>
            </w:r>
          </w:p>
        </w:tc>
      </w:tr>
    </w:tbl>
    <w:p w14:paraId="256167BA" w14:textId="77777777" w:rsidR="00481CA7" w:rsidRPr="00757060" w:rsidRDefault="00437A8E" w:rsidP="00437A8E">
      <w:pPr>
        <w:tabs>
          <w:tab w:val="left" w:pos="2970"/>
        </w:tabs>
        <w:spacing w:line="460" w:lineRule="exact"/>
        <w:rPr>
          <w:rFonts w:ascii="標楷體" w:eastAsia="標楷體" w:hAnsi="標楷體" w:cs="Times New Roman"/>
          <w:color w:val="000000" w:themeColor="text1"/>
          <w:sz w:val="40"/>
          <w:szCs w:val="28"/>
        </w:rPr>
      </w:pPr>
      <w:r w:rsidRPr="00757060">
        <w:rPr>
          <w:rFonts w:ascii="標楷體" w:eastAsia="標楷體" w:hAnsi="標楷體" w:cs="Times New Roman"/>
          <w:color w:val="000000" w:themeColor="text1"/>
          <w:sz w:val="40"/>
          <w:szCs w:val="28"/>
        </w:rPr>
        <w:tab/>
      </w:r>
    </w:p>
    <w:p w14:paraId="1F5B79D2" w14:textId="77777777" w:rsidR="00994FD9" w:rsidRPr="00757060" w:rsidRDefault="00994FD9">
      <w:pPr>
        <w:tabs>
          <w:tab w:val="left" w:pos="2970"/>
        </w:tabs>
        <w:spacing w:line="460" w:lineRule="exact"/>
        <w:rPr>
          <w:rFonts w:ascii="標楷體" w:eastAsia="標楷體" w:hAnsi="標楷體" w:cs="Times New Roman"/>
          <w:color w:val="000000" w:themeColor="text1"/>
          <w:sz w:val="40"/>
          <w:szCs w:val="28"/>
        </w:rPr>
      </w:pPr>
    </w:p>
    <w:sectPr w:rsidR="00994FD9" w:rsidRPr="00757060" w:rsidSect="00481CA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2D35FA" w14:textId="77777777" w:rsidR="0035642E" w:rsidRDefault="0035642E" w:rsidP="00481CA7">
      <w:r>
        <w:separator/>
      </w:r>
    </w:p>
  </w:endnote>
  <w:endnote w:type="continuationSeparator" w:id="0">
    <w:p w14:paraId="69413360" w14:textId="77777777" w:rsidR="0035642E" w:rsidRDefault="0035642E" w:rsidP="0048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BAB7E8" w14:textId="77777777" w:rsidR="0035642E" w:rsidRDefault="0035642E" w:rsidP="00481CA7">
      <w:r>
        <w:separator/>
      </w:r>
    </w:p>
  </w:footnote>
  <w:footnote w:type="continuationSeparator" w:id="0">
    <w:p w14:paraId="76547DA2" w14:textId="77777777" w:rsidR="0035642E" w:rsidRDefault="0035642E" w:rsidP="00481C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F5068"/>
    <w:multiLevelType w:val="hybridMultilevel"/>
    <w:tmpl w:val="FA924100"/>
    <w:lvl w:ilvl="0" w:tplc="23A24A84">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68E323D"/>
    <w:multiLevelType w:val="hybridMultilevel"/>
    <w:tmpl w:val="22DE1178"/>
    <w:lvl w:ilvl="0" w:tplc="23A24A8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BC093C"/>
    <w:multiLevelType w:val="hybridMultilevel"/>
    <w:tmpl w:val="9662B6BC"/>
    <w:lvl w:ilvl="0" w:tplc="25EC47B0">
      <w:start w:val="1"/>
      <w:numFmt w:val="taiwaneseCountingThousand"/>
      <w:lvlText w:val="第%1條"/>
      <w:lvlJc w:val="left"/>
      <w:pPr>
        <w:ind w:left="480" w:hanging="480"/>
      </w:pPr>
      <w:rPr>
        <w:rFonts w:hint="eastAsia"/>
        <w:lang w:val="en-US"/>
      </w:rPr>
    </w:lvl>
    <w:lvl w:ilvl="1" w:tplc="BD304978">
      <w:start w:val="1"/>
      <w:numFmt w:val="taiwaneseCountingThousand"/>
      <w:lvlText w:val="%2、"/>
      <w:lvlJc w:val="left"/>
      <w:pPr>
        <w:ind w:left="960" w:hanging="480"/>
      </w:pPr>
      <w:rPr>
        <w:rFonts w:hint="eastAsia"/>
        <w:color w:val="000000" w:themeColor="text1"/>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50143E"/>
    <w:multiLevelType w:val="hybridMultilevel"/>
    <w:tmpl w:val="A66C2C4A"/>
    <w:lvl w:ilvl="0" w:tplc="82CEA19A">
      <w:start w:val="1"/>
      <w:numFmt w:val="taiwaneseCountingThousand"/>
      <w:lvlText w:val="%1、"/>
      <w:lvlJc w:val="left"/>
      <w:pPr>
        <w:ind w:left="689" w:hanging="480"/>
      </w:pPr>
      <w:rPr>
        <w:color w:val="FF0000"/>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4" w15:restartNumberingAfterBreak="0">
    <w:nsid w:val="24046DC8"/>
    <w:multiLevelType w:val="hybridMultilevel"/>
    <w:tmpl w:val="E48A098A"/>
    <w:lvl w:ilvl="0" w:tplc="04090015">
      <w:start w:val="1"/>
      <w:numFmt w:val="taiwaneseCountingThousand"/>
      <w:lvlText w:val="%1、"/>
      <w:lvlJc w:val="left"/>
      <w:pPr>
        <w:ind w:left="674" w:hanging="480"/>
      </w:pPr>
    </w:lvl>
    <w:lvl w:ilvl="1" w:tplc="04090019" w:tentative="1">
      <w:start w:val="1"/>
      <w:numFmt w:val="ideographTraditional"/>
      <w:lvlText w:val="%2、"/>
      <w:lvlJc w:val="left"/>
      <w:pPr>
        <w:ind w:left="1154" w:hanging="480"/>
      </w:pPr>
    </w:lvl>
    <w:lvl w:ilvl="2" w:tplc="0409001B" w:tentative="1">
      <w:start w:val="1"/>
      <w:numFmt w:val="lowerRoman"/>
      <w:lvlText w:val="%3."/>
      <w:lvlJc w:val="right"/>
      <w:pPr>
        <w:ind w:left="1634" w:hanging="480"/>
      </w:pPr>
    </w:lvl>
    <w:lvl w:ilvl="3" w:tplc="0409000F" w:tentative="1">
      <w:start w:val="1"/>
      <w:numFmt w:val="decimal"/>
      <w:lvlText w:val="%4."/>
      <w:lvlJc w:val="left"/>
      <w:pPr>
        <w:ind w:left="2114" w:hanging="480"/>
      </w:pPr>
    </w:lvl>
    <w:lvl w:ilvl="4" w:tplc="04090019" w:tentative="1">
      <w:start w:val="1"/>
      <w:numFmt w:val="ideographTraditional"/>
      <w:lvlText w:val="%5、"/>
      <w:lvlJc w:val="left"/>
      <w:pPr>
        <w:ind w:left="2594" w:hanging="480"/>
      </w:pPr>
    </w:lvl>
    <w:lvl w:ilvl="5" w:tplc="0409001B" w:tentative="1">
      <w:start w:val="1"/>
      <w:numFmt w:val="lowerRoman"/>
      <w:lvlText w:val="%6."/>
      <w:lvlJc w:val="right"/>
      <w:pPr>
        <w:ind w:left="3074" w:hanging="480"/>
      </w:pPr>
    </w:lvl>
    <w:lvl w:ilvl="6" w:tplc="0409000F" w:tentative="1">
      <w:start w:val="1"/>
      <w:numFmt w:val="decimal"/>
      <w:lvlText w:val="%7."/>
      <w:lvlJc w:val="left"/>
      <w:pPr>
        <w:ind w:left="3554" w:hanging="480"/>
      </w:pPr>
    </w:lvl>
    <w:lvl w:ilvl="7" w:tplc="04090019" w:tentative="1">
      <w:start w:val="1"/>
      <w:numFmt w:val="ideographTraditional"/>
      <w:lvlText w:val="%8、"/>
      <w:lvlJc w:val="left"/>
      <w:pPr>
        <w:ind w:left="4034" w:hanging="480"/>
      </w:pPr>
    </w:lvl>
    <w:lvl w:ilvl="8" w:tplc="0409001B" w:tentative="1">
      <w:start w:val="1"/>
      <w:numFmt w:val="lowerRoman"/>
      <w:lvlText w:val="%9."/>
      <w:lvlJc w:val="right"/>
      <w:pPr>
        <w:ind w:left="4514" w:hanging="480"/>
      </w:pPr>
    </w:lvl>
  </w:abstractNum>
  <w:abstractNum w:abstractNumId="5" w15:restartNumberingAfterBreak="0">
    <w:nsid w:val="26D57FEE"/>
    <w:multiLevelType w:val="hybridMultilevel"/>
    <w:tmpl w:val="1C9E45F0"/>
    <w:lvl w:ilvl="0" w:tplc="77382996">
      <w:start w:val="1"/>
      <w:numFmt w:val="taiwaneseCountingThousand"/>
      <w:lvlText w:val="%1、"/>
      <w:lvlJc w:val="left"/>
      <w:pPr>
        <w:ind w:left="480"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FC5D76"/>
    <w:multiLevelType w:val="hybridMultilevel"/>
    <w:tmpl w:val="5134A69A"/>
    <w:lvl w:ilvl="0" w:tplc="CF9C1A64">
      <w:start w:val="1"/>
      <w:numFmt w:val="taiwaneseCountingThousand"/>
      <w:lvlText w:val="%1、"/>
      <w:lvlJc w:val="left"/>
      <w:pPr>
        <w:ind w:left="1222" w:hanging="480"/>
      </w:pPr>
      <w:rPr>
        <w:rFonts w:ascii="標楷體" w:eastAsia="標楷體" w:hAnsi="標楷體" w:cs="Times New Roman"/>
      </w:rPr>
    </w:lvl>
    <w:lvl w:ilvl="1" w:tplc="04090019" w:tentative="1">
      <w:start w:val="1"/>
      <w:numFmt w:val="ideographTraditional"/>
      <w:lvlText w:val="%2、"/>
      <w:lvlJc w:val="left"/>
      <w:pPr>
        <w:ind w:left="1702" w:hanging="480"/>
      </w:pPr>
    </w:lvl>
    <w:lvl w:ilvl="2" w:tplc="0409001B" w:tentative="1">
      <w:start w:val="1"/>
      <w:numFmt w:val="lowerRoman"/>
      <w:lvlText w:val="%3."/>
      <w:lvlJc w:val="right"/>
      <w:pPr>
        <w:ind w:left="2182" w:hanging="480"/>
      </w:pPr>
    </w:lvl>
    <w:lvl w:ilvl="3" w:tplc="0409000F" w:tentative="1">
      <w:start w:val="1"/>
      <w:numFmt w:val="decimal"/>
      <w:lvlText w:val="%4."/>
      <w:lvlJc w:val="left"/>
      <w:pPr>
        <w:ind w:left="2662" w:hanging="480"/>
      </w:pPr>
    </w:lvl>
    <w:lvl w:ilvl="4" w:tplc="04090019" w:tentative="1">
      <w:start w:val="1"/>
      <w:numFmt w:val="ideographTraditional"/>
      <w:lvlText w:val="%5、"/>
      <w:lvlJc w:val="left"/>
      <w:pPr>
        <w:ind w:left="3142" w:hanging="480"/>
      </w:pPr>
    </w:lvl>
    <w:lvl w:ilvl="5" w:tplc="0409001B" w:tentative="1">
      <w:start w:val="1"/>
      <w:numFmt w:val="lowerRoman"/>
      <w:lvlText w:val="%6."/>
      <w:lvlJc w:val="right"/>
      <w:pPr>
        <w:ind w:left="3622" w:hanging="480"/>
      </w:pPr>
    </w:lvl>
    <w:lvl w:ilvl="6" w:tplc="0409000F" w:tentative="1">
      <w:start w:val="1"/>
      <w:numFmt w:val="decimal"/>
      <w:lvlText w:val="%7."/>
      <w:lvlJc w:val="left"/>
      <w:pPr>
        <w:ind w:left="4102" w:hanging="480"/>
      </w:pPr>
    </w:lvl>
    <w:lvl w:ilvl="7" w:tplc="04090019" w:tentative="1">
      <w:start w:val="1"/>
      <w:numFmt w:val="ideographTraditional"/>
      <w:lvlText w:val="%8、"/>
      <w:lvlJc w:val="left"/>
      <w:pPr>
        <w:ind w:left="4582" w:hanging="480"/>
      </w:pPr>
    </w:lvl>
    <w:lvl w:ilvl="8" w:tplc="0409001B" w:tentative="1">
      <w:start w:val="1"/>
      <w:numFmt w:val="lowerRoman"/>
      <w:lvlText w:val="%9."/>
      <w:lvlJc w:val="right"/>
      <w:pPr>
        <w:ind w:left="5062" w:hanging="480"/>
      </w:pPr>
    </w:lvl>
  </w:abstractNum>
  <w:abstractNum w:abstractNumId="7" w15:restartNumberingAfterBreak="0">
    <w:nsid w:val="2AF0680E"/>
    <w:multiLevelType w:val="hybridMultilevel"/>
    <w:tmpl w:val="843C7B60"/>
    <w:lvl w:ilvl="0" w:tplc="DBC263EC">
      <w:start w:val="1"/>
      <w:numFmt w:val="decimal"/>
      <w:lvlText w:val="(%1)"/>
      <w:lvlJc w:val="left"/>
      <w:pPr>
        <w:ind w:left="720" w:hanging="480"/>
      </w:pPr>
      <w:rPr>
        <w:rFonts w:cs="Times New Roman" w:hint="default"/>
      </w:rPr>
    </w:lvl>
    <w:lvl w:ilvl="1" w:tplc="76AE64DA">
      <w:start w:val="1"/>
      <w:numFmt w:val="decimal"/>
      <w:lvlText w:val="%2."/>
      <w:lvlJc w:val="left"/>
      <w:pPr>
        <w:ind w:left="1080" w:hanging="360"/>
      </w:pPr>
      <w:rPr>
        <w:rFonts w:hint="default"/>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8" w15:restartNumberingAfterBreak="0">
    <w:nsid w:val="2C115058"/>
    <w:multiLevelType w:val="hybridMultilevel"/>
    <w:tmpl w:val="56AEDFC4"/>
    <w:lvl w:ilvl="0" w:tplc="23A24A8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DB52F96"/>
    <w:multiLevelType w:val="hybridMultilevel"/>
    <w:tmpl w:val="F70C2DBA"/>
    <w:lvl w:ilvl="0" w:tplc="C23288E6">
      <w:start w:val="1"/>
      <w:numFmt w:val="taiwaneseCountingThousand"/>
      <w:lvlText w:val="%1、"/>
      <w:lvlJc w:val="left"/>
      <w:pPr>
        <w:ind w:left="480" w:hanging="48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F65785C"/>
    <w:multiLevelType w:val="hybridMultilevel"/>
    <w:tmpl w:val="7AB26698"/>
    <w:lvl w:ilvl="0" w:tplc="E5C2EFF0">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00B5C2C"/>
    <w:multiLevelType w:val="hybridMultilevel"/>
    <w:tmpl w:val="3B3CC908"/>
    <w:lvl w:ilvl="0" w:tplc="B970A3A0">
      <w:start w:val="1"/>
      <w:numFmt w:val="taiwaneseCountingThousand"/>
      <w:lvlText w:val="%1、"/>
      <w:lvlJc w:val="left"/>
      <w:pPr>
        <w:ind w:left="754" w:hanging="480"/>
      </w:pPr>
      <w:rPr>
        <w:rFonts w:hint="eastAsia"/>
        <w:color w:val="FF0000"/>
      </w:rPr>
    </w:lvl>
    <w:lvl w:ilvl="1" w:tplc="04090019" w:tentative="1">
      <w:start w:val="1"/>
      <w:numFmt w:val="ideographTraditional"/>
      <w:lvlText w:val="%2、"/>
      <w:lvlJc w:val="left"/>
      <w:pPr>
        <w:ind w:left="1234" w:hanging="480"/>
      </w:p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12" w15:restartNumberingAfterBreak="0">
    <w:nsid w:val="30D64E53"/>
    <w:multiLevelType w:val="hybridMultilevel"/>
    <w:tmpl w:val="5134A69A"/>
    <w:lvl w:ilvl="0" w:tplc="CF9C1A64">
      <w:start w:val="1"/>
      <w:numFmt w:val="taiwaneseCountingThousand"/>
      <w:lvlText w:val="%1、"/>
      <w:lvlJc w:val="left"/>
      <w:pPr>
        <w:ind w:left="1222" w:hanging="480"/>
      </w:pPr>
      <w:rPr>
        <w:rFonts w:ascii="標楷體" w:eastAsia="標楷體" w:hAnsi="標楷體" w:cs="Times New Roman"/>
      </w:rPr>
    </w:lvl>
    <w:lvl w:ilvl="1" w:tplc="04090019" w:tentative="1">
      <w:start w:val="1"/>
      <w:numFmt w:val="ideographTraditional"/>
      <w:lvlText w:val="%2、"/>
      <w:lvlJc w:val="left"/>
      <w:pPr>
        <w:ind w:left="1702" w:hanging="480"/>
      </w:pPr>
    </w:lvl>
    <w:lvl w:ilvl="2" w:tplc="0409001B" w:tentative="1">
      <w:start w:val="1"/>
      <w:numFmt w:val="lowerRoman"/>
      <w:lvlText w:val="%3."/>
      <w:lvlJc w:val="right"/>
      <w:pPr>
        <w:ind w:left="2182" w:hanging="480"/>
      </w:pPr>
    </w:lvl>
    <w:lvl w:ilvl="3" w:tplc="0409000F" w:tentative="1">
      <w:start w:val="1"/>
      <w:numFmt w:val="decimal"/>
      <w:lvlText w:val="%4."/>
      <w:lvlJc w:val="left"/>
      <w:pPr>
        <w:ind w:left="2662" w:hanging="480"/>
      </w:pPr>
    </w:lvl>
    <w:lvl w:ilvl="4" w:tplc="04090019" w:tentative="1">
      <w:start w:val="1"/>
      <w:numFmt w:val="ideographTraditional"/>
      <w:lvlText w:val="%5、"/>
      <w:lvlJc w:val="left"/>
      <w:pPr>
        <w:ind w:left="3142" w:hanging="480"/>
      </w:pPr>
    </w:lvl>
    <w:lvl w:ilvl="5" w:tplc="0409001B" w:tentative="1">
      <w:start w:val="1"/>
      <w:numFmt w:val="lowerRoman"/>
      <w:lvlText w:val="%6."/>
      <w:lvlJc w:val="right"/>
      <w:pPr>
        <w:ind w:left="3622" w:hanging="480"/>
      </w:pPr>
    </w:lvl>
    <w:lvl w:ilvl="6" w:tplc="0409000F" w:tentative="1">
      <w:start w:val="1"/>
      <w:numFmt w:val="decimal"/>
      <w:lvlText w:val="%7."/>
      <w:lvlJc w:val="left"/>
      <w:pPr>
        <w:ind w:left="4102" w:hanging="480"/>
      </w:pPr>
    </w:lvl>
    <w:lvl w:ilvl="7" w:tplc="04090019" w:tentative="1">
      <w:start w:val="1"/>
      <w:numFmt w:val="ideographTraditional"/>
      <w:lvlText w:val="%8、"/>
      <w:lvlJc w:val="left"/>
      <w:pPr>
        <w:ind w:left="4582" w:hanging="480"/>
      </w:pPr>
    </w:lvl>
    <w:lvl w:ilvl="8" w:tplc="0409001B" w:tentative="1">
      <w:start w:val="1"/>
      <w:numFmt w:val="lowerRoman"/>
      <w:lvlText w:val="%9."/>
      <w:lvlJc w:val="right"/>
      <w:pPr>
        <w:ind w:left="5062" w:hanging="480"/>
      </w:pPr>
    </w:lvl>
  </w:abstractNum>
  <w:abstractNum w:abstractNumId="13" w15:restartNumberingAfterBreak="0">
    <w:nsid w:val="3E033D8B"/>
    <w:multiLevelType w:val="hybridMultilevel"/>
    <w:tmpl w:val="601A46CE"/>
    <w:lvl w:ilvl="0" w:tplc="23A24A8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4D42C76"/>
    <w:multiLevelType w:val="hybridMultilevel"/>
    <w:tmpl w:val="F0B635C0"/>
    <w:lvl w:ilvl="0" w:tplc="52C4A812">
      <w:start w:val="1"/>
      <w:numFmt w:val="taiwaneseCountingThousand"/>
      <w:lvlText w:val="%1、"/>
      <w:lvlJc w:val="left"/>
      <w:pPr>
        <w:ind w:left="674" w:hanging="480"/>
      </w:pPr>
      <w:rPr>
        <w:color w:val="FF0000"/>
      </w:rPr>
    </w:lvl>
    <w:lvl w:ilvl="1" w:tplc="04090019" w:tentative="1">
      <w:start w:val="1"/>
      <w:numFmt w:val="ideographTraditional"/>
      <w:lvlText w:val="%2、"/>
      <w:lvlJc w:val="left"/>
      <w:pPr>
        <w:ind w:left="1154" w:hanging="480"/>
      </w:pPr>
    </w:lvl>
    <w:lvl w:ilvl="2" w:tplc="0409001B" w:tentative="1">
      <w:start w:val="1"/>
      <w:numFmt w:val="lowerRoman"/>
      <w:lvlText w:val="%3."/>
      <w:lvlJc w:val="right"/>
      <w:pPr>
        <w:ind w:left="1634" w:hanging="480"/>
      </w:pPr>
    </w:lvl>
    <w:lvl w:ilvl="3" w:tplc="0409000F" w:tentative="1">
      <w:start w:val="1"/>
      <w:numFmt w:val="decimal"/>
      <w:lvlText w:val="%4."/>
      <w:lvlJc w:val="left"/>
      <w:pPr>
        <w:ind w:left="2114" w:hanging="480"/>
      </w:pPr>
    </w:lvl>
    <w:lvl w:ilvl="4" w:tplc="04090019" w:tentative="1">
      <w:start w:val="1"/>
      <w:numFmt w:val="ideographTraditional"/>
      <w:lvlText w:val="%5、"/>
      <w:lvlJc w:val="left"/>
      <w:pPr>
        <w:ind w:left="2594" w:hanging="480"/>
      </w:pPr>
    </w:lvl>
    <w:lvl w:ilvl="5" w:tplc="0409001B" w:tentative="1">
      <w:start w:val="1"/>
      <w:numFmt w:val="lowerRoman"/>
      <w:lvlText w:val="%6."/>
      <w:lvlJc w:val="right"/>
      <w:pPr>
        <w:ind w:left="3074" w:hanging="480"/>
      </w:pPr>
    </w:lvl>
    <w:lvl w:ilvl="6" w:tplc="0409000F" w:tentative="1">
      <w:start w:val="1"/>
      <w:numFmt w:val="decimal"/>
      <w:lvlText w:val="%7."/>
      <w:lvlJc w:val="left"/>
      <w:pPr>
        <w:ind w:left="3554" w:hanging="480"/>
      </w:pPr>
    </w:lvl>
    <w:lvl w:ilvl="7" w:tplc="04090019" w:tentative="1">
      <w:start w:val="1"/>
      <w:numFmt w:val="ideographTraditional"/>
      <w:lvlText w:val="%8、"/>
      <w:lvlJc w:val="left"/>
      <w:pPr>
        <w:ind w:left="4034" w:hanging="480"/>
      </w:pPr>
    </w:lvl>
    <w:lvl w:ilvl="8" w:tplc="0409001B" w:tentative="1">
      <w:start w:val="1"/>
      <w:numFmt w:val="lowerRoman"/>
      <w:lvlText w:val="%9."/>
      <w:lvlJc w:val="right"/>
      <w:pPr>
        <w:ind w:left="4514" w:hanging="480"/>
      </w:pPr>
    </w:lvl>
  </w:abstractNum>
  <w:abstractNum w:abstractNumId="15" w15:restartNumberingAfterBreak="0">
    <w:nsid w:val="4EFC57FA"/>
    <w:multiLevelType w:val="hybridMultilevel"/>
    <w:tmpl w:val="87CAB586"/>
    <w:lvl w:ilvl="0" w:tplc="9CF267DE">
      <w:start w:val="1"/>
      <w:numFmt w:val="taiwaneseCountingThousand"/>
      <w:lvlText w:val="第%1條"/>
      <w:lvlJc w:val="left"/>
      <w:pPr>
        <w:ind w:left="1615" w:hanging="480"/>
      </w:pPr>
      <w:rPr>
        <w:rFonts w:hint="eastAsia"/>
        <w:strike w:val="0"/>
        <w:lang w:val="en-US"/>
      </w:rPr>
    </w:lvl>
    <w:lvl w:ilvl="1" w:tplc="04090019">
      <w:start w:val="1"/>
      <w:numFmt w:val="ideographTraditional"/>
      <w:lvlText w:val="%2、"/>
      <w:lvlJc w:val="left"/>
      <w:pPr>
        <w:ind w:left="960" w:hanging="480"/>
      </w:pPr>
    </w:lvl>
    <w:lvl w:ilvl="2" w:tplc="70EC7362">
      <w:start w:val="1"/>
      <w:numFmt w:val="taiwaneseCountingThousand"/>
      <w:lvlText w:val="%3、"/>
      <w:lvlJc w:val="left"/>
      <w:pPr>
        <w:ind w:left="1464" w:hanging="504"/>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412EE7"/>
    <w:multiLevelType w:val="hybridMultilevel"/>
    <w:tmpl w:val="382A000E"/>
    <w:lvl w:ilvl="0" w:tplc="23A24A8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135176F"/>
    <w:multiLevelType w:val="hybridMultilevel"/>
    <w:tmpl w:val="E48A098A"/>
    <w:lvl w:ilvl="0" w:tplc="04090015">
      <w:start w:val="1"/>
      <w:numFmt w:val="taiwaneseCountingThousand"/>
      <w:lvlText w:val="%1、"/>
      <w:lvlJc w:val="left"/>
      <w:pPr>
        <w:ind w:left="674" w:hanging="480"/>
      </w:pPr>
    </w:lvl>
    <w:lvl w:ilvl="1" w:tplc="04090019" w:tentative="1">
      <w:start w:val="1"/>
      <w:numFmt w:val="ideographTraditional"/>
      <w:lvlText w:val="%2、"/>
      <w:lvlJc w:val="left"/>
      <w:pPr>
        <w:ind w:left="1154" w:hanging="480"/>
      </w:pPr>
    </w:lvl>
    <w:lvl w:ilvl="2" w:tplc="0409001B" w:tentative="1">
      <w:start w:val="1"/>
      <w:numFmt w:val="lowerRoman"/>
      <w:lvlText w:val="%3."/>
      <w:lvlJc w:val="right"/>
      <w:pPr>
        <w:ind w:left="1634" w:hanging="480"/>
      </w:pPr>
    </w:lvl>
    <w:lvl w:ilvl="3" w:tplc="0409000F" w:tentative="1">
      <w:start w:val="1"/>
      <w:numFmt w:val="decimal"/>
      <w:lvlText w:val="%4."/>
      <w:lvlJc w:val="left"/>
      <w:pPr>
        <w:ind w:left="2114" w:hanging="480"/>
      </w:pPr>
    </w:lvl>
    <w:lvl w:ilvl="4" w:tplc="04090019" w:tentative="1">
      <w:start w:val="1"/>
      <w:numFmt w:val="ideographTraditional"/>
      <w:lvlText w:val="%5、"/>
      <w:lvlJc w:val="left"/>
      <w:pPr>
        <w:ind w:left="2594" w:hanging="480"/>
      </w:pPr>
    </w:lvl>
    <w:lvl w:ilvl="5" w:tplc="0409001B" w:tentative="1">
      <w:start w:val="1"/>
      <w:numFmt w:val="lowerRoman"/>
      <w:lvlText w:val="%6."/>
      <w:lvlJc w:val="right"/>
      <w:pPr>
        <w:ind w:left="3074" w:hanging="480"/>
      </w:pPr>
    </w:lvl>
    <w:lvl w:ilvl="6" w:tplc="0409000F" w:tentative="1">
      <w:start w:val="1"/>
      <w:numFmt w:val="decimal"/>
      <w:lvlText w:val="%7."/>
      <w:lvlJc w:val="left"/>
      <w:pPr>
        <w:ind w:left="3554" w:hanging="480"/>
      </w:pPr>
    </w:lvl>
    <w:lvl w:ilvl="7" w:tplc="04090019" w:tentative="1">
      <w:start w:val="1"/>
      <w:numFmt w:val="ideographTraditional"/>
      <w:lvlText w:val="%8、"/>
      <w:lvlJc w:val="left"/>
      <w:pPr>
        <w:ind w:left="4034" w:hanging="480"/>
      </w:pPr>
    </w:lvl>
    <w:lvl w:ilvl="8" w:tplc="0409001B" w:tentative="1">
      <w:start w:val="1"/>
      <w:numFmt w:val="lowerRoman"/>
      <w:lvlText w:val="%9."/>
      <w:lvlJc w:val="right"/>
      <w:pPr>
        <w:ind w:left="4514" w:hanging="480"/>
      </w:pPr>
    </w:lvl>
  </w:abstractNum>
  <w:abstractNum w:abstractNumId="18" w15:restartNumberingAfterBreak="0">
    <w:nsid w:val="53301D01"/>
    <w:multiLevelType w:val="hybridMultilevel"/>
    <w:tmpl w:val="DAA45E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52E1C31"/>
    <w:multiLevelType w:val="hybridMultilevel"/>
    <w:tmpl w:val="775C99EC"/>
    <w:lvl w:ilvl="0" w:tplc="9822FDC0">
      <w:start w:val="1"/>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AA36CF1"/>
    <w:multiLevelType w:val="hybridMultilevel"/>
    <w:tmpl w:val="E6B2FC04"/>
    <w:lvl w:ilvl="0" w:tplc="50D8DE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C0A43DF"/>
    <w:multiLevelType w:val="hybridMultilevel"/>
    <w:tmpl w:val="2F809C8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FE4B56"/>
    <w:multiLevelType w:val="hybridMultilevel"/>
    <w:tmpl w:val="705A87B4"/>
    <w:lvl w:ilvl="0" w:tplc="AAB2DD4A">
      <w:start w:val="1"/>
      <w:numFmt w:val="taiwaneseCountingThousand"/>
      <w:lvlText w:val="(%1)"/>
      <w:lvlJc w:val="left"/>
      <w:pPr>
        <w:ind w:left="960" w:hanging="480"/>
      </w:pPr>
      <w:rPr>
        <w:rFonts w:hint="eastAsia"/>
        <w:color w:val="FF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600434D5"/>
    <w:multiLevelType w:val="hybridMultilevel"/>
    <w:tmpl w:val="28E42CD8"/>
    <w:lvl w:ilvl="0" w:tplc="E5C2EFF0">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10D7B94"/>
    <w:multiLevelType w:val="hybridMultilevel"/>
    <w:tmpl w:val="7030783A"/>
    <w:lvl w:ilvl="0" w:tplc="04090015">
      <w:start w:val="1"/>
      <w:numFmt w:val="taiwaneseCountingThousand"/>
      <w:lvlText w:val="%1、"/>
      <w:lvlJc w:val="left"/>
      <w:pPr>
        <w:ind w:left="718" w:hanging="480"/>
      </w:p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25" w15:restartNumberingAfterBreak="0">
    <w:nsid w:val="6898638D"/>
    <w:multiLevelType w:val="hybridMultilevel"/>
    <w:tmpl w:val="4E2C7CDE"/>
    <w:lvl w:ilvl="0" w:tplc="3F90CF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D581314"/>
    <w:multiLevelType w:val="hybridMultilevel"/>
    <w:tmpl w:val="3000BB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E840594"/>
    <w:multiLevelType w:val="hybridMultilevel"/>
    <w:tmpl w:val="EB9A29DE"/>
    <w:lvl w:ilvl="0" w:tplc="B162AC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3AF48AE"/>
    <w:multiLevelType w:val="hybridMultilevel"/>
    <w:tmpl w:val="68D4F99E"/>
    <w:lvl w:ilvl="0" w:tplc="CA408678">
      <w:start w:val="1"/>
      <w:numFmt w:val="taiwaneseCountingThousand"/>
      <w:lvlText w:val="%1、"/>
      <w:lvlJc w:val="left"/>
      <w:pPr>
        <w:ind w:left="1048" w:hanging="480"/>
      </w:pPr>
      <w:rPr>
        <w:rFonts w:ascii="標楷體" w:eastAsia="標楷體" w:hAnsi="標楷體" w:cs="Times New Roman"/>
        <w:lang w:val="en-US"/>
      </w:rPr>
    </w:lvl>
    <w:lvl w:ilvl="1" w:tplc="04090019">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9" w15:restartNumberingAfterBreak="0">
    <w:nsid w:val="73DF7975"/>
    <w:multiLevelType w:val="hybridMultilevel"/>
    <w:tmpl w:val="912A8F72"/>
    <w:lvl w:ilvl="0" w:tplc="23A24A8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8D85629"/>
    <w:multiLevelType w:val="hybridMultilevel"/>
    <w:tmpl w:val="5CE07B00"/>
    <w:lvl w:ilvl="0" w:tplc="B470A988">
      <w:start w:val="1"/>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98B2155"/>
    <w:multiLevelType w:val="hybridMultilevel"/>
    <w:tmpl w:val="5134A69A"/>
    <w:lvl w:ilvl="0" w:tplc="CF9C1A64">
      <w:start w:val="1"/>
      <w:numFmt w:val="taiwaneseCountingThousand"/>
      <w:lvlText w:val="%1、"/>
      <w:lvlJc w:val="left"/>
      <w:pPr>
        <w:ind w:left="1222" w:hanging="480"/>
      </w:pPr>
      <w:rPr>
        <w:rFonts w:ascii="標楷體" w:eastAsia="標楷體" w:hAnsi="標楷體" w:cs="Times New Roman"/>
      </w:rPr>
    </w:lvl>
    <w:lvl w:ilvl="1" w:tplc="04090019" w:tentative="1">
      <w:start w:val="1"/>
      <w:numFmt w:val="ideographTraditional"/>
      <w:lvlText w:val="%2、"/>
      <w:lvlJc w:val="left"/>
      <w:pPr>
        <w:ind w:left="1702" w:hanging="480"/>
      </w:pPr>
    </w:lvl>
    <w:lvl w:ilvl="2" w:tplc="0409001B" w:tentative="1">
      <w:start w:val="1"/>
      <w:numFmt w:val="lowerRoman"/>
      <w:lvlText w:val="%3."/>
      <w:lvlJc w:val="right"/>
      <w:pPr>
        <w:ind w:left="2182" w:hanging="480"/>
      </w:pPr>
    </w:lvl>
    <w:lvl w:ilvl="3" w:tplc="0409000F" w:tentative="1">
      <w:start w:val="1"/>
      <w:numFmt w:val="decimal"/>
      <w:lvlText w:val="%4."/>
      <w:lvlJc w:val="left"/>
      <w:pPr>
        <w:ind w:left="2662" w:hanging="480"/>
      </w:pPr>
    </w:lvl>
    <w:lvl w:ilvl="4" w:tplc="04090019" w:tentative="1">
      <w:start w:val="1"/>
      <w:numFmt w:val="ideographTraditional"/>
      <w:lvlText w:val="%5、"/>
      <w:lvlJc w:val="left"/>
      <w:pPr>
        <w:ind w:left="3142" w:hanging="480"/>
      </w:pPr>
    </w:lvl>
    <w:lvl w:ilvl="5" w:tplc="0409001B" w:tentative="1">
      <w:start w:val="1"/>
      <w:numFmt w:val="lowerRoman"/>
      <w:lvlText w:val="%6."/>
      <w:lvlJc w:val="right"/>
      <w:pPr>
        <w:ind w:left="3622" w:hanging="480"/>
      </w:pPr>
    </w:lvl>
    <w:lvl w:ilvl="6" w:tplc="0409000F" w:tentative="1">
      <w:start w:val="1"/>
      <w:numFmt w:val="decimal"/>
      <w:lvlText w:val="%7."/>
      <w:lvlJc w:val="left"/>
      <w:pPr>
        <w:ind w:left="4102" w:hanging="480"/>
      </w:pPr>
    </w:lvl>
    <w:lvl w:ilvl="7" w:tplc="04090019" w:tentative="1">
      <w:start w:val="1"/>
      <w:numFmt w:val="ideographTraditional"/>
      <w:lvlText w:val="%8、"/>
      <w:lvlJc w:val="left"/>
      <w:pPr>
        <w:ind w:left="4582" w:hanging="480"/>
      </w:pPr>
    </w:lvl>
    <w:lvl w:ilvl="8" w:tplc="0409001B" w:tentative="1">
      <w:start w:val="1"/>
      <w:numFmt w:val="lowerRoman"/>
      <w:lvlText w:val="%9."/>
      <w:lvlJc w:val="right"/>
      <w:pPr>
        <w:ind w:left="5062" w:hanging="480"/>
      </w:pPr>
    </w:lvl>
  </w:abstractNum>
  <w:num w:numId="1">
    <w:abstractNumId w:val="15"/>
  </w:num>
  <w:num w:numId="2">
    <w:abstractNumId w:val="2"/>
  </w:num>
  <w:num w:numId="3">
    <w:abstractNumId w:val="28"/>
  </w:num>
  <w:num w:numId="4">
    <w:abstractNumId w:val="31"/>
  </w:num>
  <w:num w:numId="5">
    <w:abstractNumId w:val="19"/>
  </w:num>
  <w:num w:numId="6">
    <w:abstractNumId w:val="4"/>
  </w:num>
  <w:num w:numId="7">
    <w:abstractNumId w:val="21"/>
  </w:num>
  <w:num w:numId="8">
    <w:abstractNumId w:val="30"/>
  </w:num>
  <w:num w:numId="9">
    <w:abstractNumId w:val="9"/>
  </w:num>
  <w:num w:numId="10">
    <w:abstractNumId w:val="6"/>
  </w:num>
  <w:num w:numId="11">
    <w:abstractNumId w:val="12"/>
  </w:num>
  <w:num w:numId="12">
    <w:abstractNumId w:val="17"/>
  </w:num>
  <w:num w:numId="13">
    <w:abstractNumId w:val="14"/>
  </w:num>
  <w:num w:numId="14">
    <w:abstractNumId w:val="25"/>
  </w:num>
  <w:num w:numId="15">
    <w:abstractNumId w:val="8"/>
  </w:num>
  <w:num w:numId="16">
    <w:abstractNumId w:val="27"/>
  </w:num>
  <w:num w:numId="17">
    <w:abstractNumId w:val="5"/>
  </w:num>
  <w:num w:numId="18">
    <w:abstractNumId w:val="29"/>
  </w:num>
  <w:num w:numId="19">
    <w:abstractNumId w:val="20"/>
  </w:num>
  <w:num w:numId="20">
    <w:abstractNumId w:val="7"/>
  </w:num>
  <w:num w:numId="21">
    <w:abstractNumId w:val="26"/>
  </w:num>
  <w:num w:numId="22">
    <w:abstractNumId w:val="0"/>
  </w:num>
  <w:num w:numId="23">
    <w:abstractNumId w:val="24"/>
  </w:num>
  <w:num w:numId="24">
    <w:abstractNumId w:val="16"/>
  </w:num>
  <w:num w:numId="25">
    <w:abstractNumId w:val="10"/>
  </w:num>
  <w:num w:numId="26">
    <w:abstractNumId w:val="23"/>
  </w:num>
  <w:num w:numId="27">
    <w:abstractNumId w:val="18"/>
  </w:num>
  <w:num w:numId="28">
    <w:abstractNumId w:val="11"/>
  </w:num>
  <w:num w:numId="29">
    <w:abstractNumId w:val="3"/>
  </w:num>
  <w:num w:numId="30">
    <w:abstractNumId w:val="1"/>
  </w:num>
  <w:num w:numId="31">
    <w:abstractNumId w:val="22"/>
  </w:num>
  <w:num w:numId="32">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CA7"/>
    <w:rsid w:val="00000156"/>
    <w:rsid w:val="0000534E"/>
    <w:rsid w:val="00006B53"/>
    <w:rsid w:val="00011F47"/>
    <w:rsid w:val="00013528"/>
    <w:rsid w:val="0001507F"/>
    <w:rsid w:val="000242E5"/>
    <w:rsid w:val="00026C67"/>
    <w:rsid w:val="000346CE"/>
    <w:rsid w:val="00037FF3"/>
    <w:rsid w:val="000457D5"/>
    <w:rsid w:val="00053052"/>
    <w:rsid w:val="00056FE2"/>
    <w:rsid w:val="00060AE3"/>
    <w:rsid w:val="000658EB"/>
    <w:rsid w:val="00067518"/>
    <w:rsid w:val="00075476"/>
    <w:rsid w:val="00080C0B"/>
    <w:rsid w:val="00082F4E"/>
    <w:rsid w:val="00083856"/>
    <w:rsid w:val="000869C2"/>
    <w:rsid w:val="00090582"/>
    <w:rsid w:val="0009194D"/>
    <w:rsid w:val="00094CA2"/>
    <w:rsid w:val="00096F7E"/>
    <w:rsid w:val="000A2AAA"/>
    <w:rsid w:val="000A5DA6"/>
    <w:rsid w:val="000B165B"/>
    <w:rsid w:val="000B2620"/>
    <w:rsid w:val="000C4B7F"/>
    <w:rsid w:val="000D2105"/>
    <w:rsid w:val="000D55B5"/>
    <w:rsid w:val="000E10F6"/>
    <w:rsid w:val="000F579D"/>
    <w:rsid w:val="00101062"/>
    <w:rsid w:val="00107E77"/>
    <w:rsid w:val="00115117"/>
    <w:rsid w:val="0012125D"/>
    <w:rsid w:val="00125DBF"/>
    <w:rsid w:val="00126020"/>
    <w:rsid w:val="00131455"/>
    <w:rsid w:val="00144EE2"/>
    <w:rsid w:val="00153525"/>
    <w:rsid w:val="00160A66"/>
    <w:rsid w:val="001633B1"/>
    <w:rsid w:val="001663E1"/>
    <w:rsid w:val="0016726E"/>
    <w:rsid w:val="00197D71"/>
    <w:rsid w:val="001A138E"/>
    <w:rsid w:val="001A37D1"/>
    <w:rsid w:val="001C0F83"/>
    <w:rsid w:val="001D4101"/>
    <w:rsid w:val="001D58D9"/>
    <w:rsid w:val="001D5B34"/>
    <w:rsid w:val="001D5BE6"/>
    <w:rsid w:val="001E1521"/>
    <w:rsid w:val="001E1DCA"/>
    <w:rsid w:val="001E1E97"/>
    <w:rsid w:val="001F0581"/>
    <w:rsid w:val="001F32BB"/>
    <w:rsid w:val="00201266"/>
    <w:rsid w:val="00201E07"/>
    <w:rsid w:val="00203D7A"/>
    <w:rsid w:val="00206867"/>
    <w:rsid w:val="00207834"/>
    <w:rsid w:val="0021465E"/>
    <w:rsid w:val="0021699A"/>
    <w:rsid w:val="0021777E"/>
    <w:rsid w:val="0022287E"/>
    <w:rsid w:val="0022614B"/>
    <w:rsid w:val="00227E8A"/>
    <w:rsid w:val="00231B13"/>
    <w:rsid w:val="002354DD"/>
    <w:rsid w:val="0023777D"/>
    <w:rsid w:val="00237899"/>
    <w:rsid w:val="00254658"/>
    <w:rsid w:val="00254C10"/>
    <w:rsid w:val="002554C2"/>
    <w:rsid w:val="00255BCC"/>
    <w:rsid w:val="002575DB"/>
    <w:rsid w:val="002608AA"/>
    <w:rsid w:val="00261FE1"/>
    <w:rsid w:val="00267A36"/>
    <w:rsid w:val="00295D25"/>
    <w:rsid w:val="002B7149"/>
    <w:rsid w:val="002C31D3"/>
    <w:rsid w:val="002D1C79"/>
    <w:rsid w:val="002D472B"/>
    <w:rsid w:val="002D4C89"/>
    <w:rsid w:val="002E2F20"/>
    <w:rsid w:val="002E48F3"/>
    <w:rsid w:val="002F1197"/>
    <w:rsid w:val="00300F1C"/>
    <w:rsid w:val="00310FCE"/>
    <w:rsid w:val="00314969"/>
    <w:rsid w:val="0031756C"/>
    <w:rsid w:val="0032005A"/>
    <w:rsid w:val="00327C4F"/>
    <w:rsid w:val="00330BC4"/>
    <w:rsid w:val="00332D8A"/>
    <w:rsid w:val="00333138"/>
    <w:rsid w:val="003421F8"/>
    <w:rsid w:val="00342661"/>
    <w:rsid w:val="00343173"/>
    <w:rsid w:val="003530F1"/>
    <w:rsid w:val="0035642E"/>
    <w:rsid w:val="00356DF0"/>
    <w:rsid w:val="00363C59"/>
    <w:rsid w:val="00365818"/>
    <w:rsid w:val="0038136D"/>
    <w:rsid w:val="00386E46"/>
    <w:rsid w:val="003875D1"/>
    <w:rsid w:val="003878D7"/>
    <w:rsid w:val="003907C2"/>
    <w:rsid w:val="0039254A"/>
    <w:rsid w:val="00393A37"/>
    <w:rsid w:val="003A138A"/>
    <w:rsid w:val="003A5DF6"/>
    <w:rsid w:val="003A7B33"/>
    <w:rsid w:val="003B0D0F"/>
    <w:rsid w:val="003B28A0"/>
    <w:rsid w:val="003B7658"/>
    <w:rsid w:val="003C4B63"/>
    <w:rsid w:val="003C79A1"/>
    <w:rsid w:val="003D2020"/>
    <w:rsid w:val="003D684F"/>
    <w:rsid w:val="003E135F"/>
    <w:rsid w:val="003F79E2"/>
    <w:rsid w:val="0040544E"/>
    <w:rsid w:val="00410B40"/>
    <w:rsid w:val="00412C65"/>
    <w:rsid w:val="004157D6"/>
    <w:rsid w:val="00415868"/>
    <w:rsid w:val="004214BA"/>
    <w:rsid w:val="004225DD"/>
    <w:rsid w:val="0042674C"/>
    <w:rsid w:val="004306C8"/>
    <w:rsid w:val="004332AB"/>
    <w:rsid w:val="0043402E"/>
    <w:rsid w:val="004367EE"/>
    <w:rsid w:val="00437A8E"/>
    <w:rsid w:val="004461CC"/>
    <w:rsid w:val="00446559"/>
    <w:rsid w:val="004520B1"/>
    <w:rsid w:val="00452DE2"/>
    <w:rsid w:val="00454B93"/>
    <w:rsid w:val="0045558C"/>
    <w:rsid w:val="00455978"/>
    <w:rsid w:val="00457C20"/>
    <w:rsid w:val="00461ACC"/>
    <w:rsid w:val="004626F5"/>
    <w:rsid w:val="0046306C"/>
    <w:rsid w:val="00465BE8"/>
    <w:rsid w:val="00465BF1"/>
    <w:rsid w:val="0046653C"/>
    <w:rsid w:val="00470365"/>
    <w:rsid w:val="004779AA"/>
    <w:rsid w:val="00481CA7"/>
    <w:rsid w:val="00485A07"/>
    <w:rsid w:val="004907F0"/>
    <w:rsid w:val="004921CD"/>
    <w:rsid w:val="00492814"/>
    <w:rsid w:val="004A588C"/>
    <w:rsid w:val="004B24BB"/>
    <w:rsid w:val="004B45D5"/>
    <w:rsid w:val="004C0D2B"/>
    <w:rsid w:val="004C3E24"/>
    <w:rsid w:val="004E0B37"/>
    <w:rsid w:val="004E11B5"/>
    <w:rsid w:val="004E53B8"/>
    <w:rsid w:val="004F17E7"/>
    <w:rsid w:val="004F2289"/>
    <w:rsid w:val="004F33FF"/>
    <w:rsid w:val="00500A24"/>
    <w:rsid w:val="005014E4"/>
    <w:rsid w:val="00512E70"/>
    <w:rsid w:val="00513F95"/>
    <w:rsid w:val="0051639D"/>
    <w:rsid w:val="005213B7"/>
    <w:rsid w:val="0052458F"/>
    <w:rsid w:val="005245C7"/>
    <w:rsid w:val="0053114D"/>
    <w:rsid w:val="00540F72"/>
    <w:rsid w:val="0054299E"/>
    <w:rsid w:val="00544292"/>
    <w:rsid w:val="00544A54"/>
    <w:rsid w:val="00554DC8"/>
    <w:rsid w:val="00556657"/>
    <w:rsid w:val="00560527"/>
    <w:rsid w:val="00573F9D"/>
    <w:rsid w:val="00576883"/>
    <w:rsid w:val="00581227"/>
    <w:rsid w:val="005825D7"/>
    <w:rsid w:val="00585926"/>
    <w:rsid w:val="00597B11"/>
    <w:rsid w:val="00597EB5"/>
    <w:rsid w:val="005B22D7"/>
    <w:rsid w:val="005B366C"/>
    <w:rsid w:val="005B4C9B"/>
    <w:rsid w:val="005B6D11"/>
    <w:rsid w:val="005C1C6B"/>
    <w:rsid w:val="005D0042"/>
    <w:rsid w:val="005D0727"/>
    <w:rsid w:val="005D7C3F"/>
    <w:rsid w:val="005E030B"/>
    <w:rsid w:val="005E1192"/>
    <w:rsid w:val="005E357E"/>
    <w:rsid w:val="005E589C"/>
    <w:rsid w:val="005E5B25"/>
    <w:rsid w:val="005E7D01"/>
    <w:rsid w:val="005F0766"/>
    <w:rsid w:val="005F283F"/>
    <w:rsid w:val="005F7872"/>
    <w:rsid w:val="006028B0"/>
    <w:rsid w:val="00603E45"/>
    <w:rsid w:val="00617A2F"/>
    <w:rsid w:val="00621AB2"/>
    <w:rsid w:val="00622C62"/>
    <w:rsid w:val="00623522"/>
    <w:rsid w:val="00625562"/>
    <w:rsid w:val="006258E8"/>
    <w:rsid w:val="00635185"/>
    <w:rsid w:val="00640428"/>
    <w:rsid w:val="006476A8"/>
    <w:rsid w:val="00651108"/>
    <w:rsid w:val="006515B8"/>
    <w:rsid w:val="00651CA6"/>
    <w:rsid w:val="0065712A"/>
    <w:rsid w:val="006612C1"/>
    <w:rsid w:val="00661C0F"/>
    <w:rsid w:val="00674911"/>
    <w:rsid w:val="00682084"/>
    <w:rsid w:val="006874BF"/>
    <w:rsid w:val="006A12EC"/>
    <w:rsid w:val="006A1838"/>
    <w:rsid w:val="006A1A2D"/>
    <w:rsid w:val="006A52DD"/>
    <w:rsid w:val="006A5F73"/>
    <w:rsid w:val="006B2B60"/>
    <w:rsid w:val="006E3C03"/>
    <w:rsid w:val="006E515F"/>
    <w:rsid w:val="007019AE"/>
    <w:rsid w:val="0070445A"/>
    <w:rsid w:val="007151C2"/>
    <w:rsid w:val="007213AC"/>
    <w:rsid w:val="00721797"/>
    <w:rsid w:val="00723998"/>
    <w:rsid w:val="00725065"/>
    <w:rsid w:val="0072506A"/>
    <w:rsid w:val="00730DA6"/>
    <w:rsid w:val="00734C4A"/>
    <w:rsid w:val="00735895"/>
    <w:rsid w:val="00737F90"/>
    <w:rsid w:val="00740B59"/>
    <w:rsid w:val="0074187E"/>
    <w:rsid w:val="00744E10"/>
    <w:rsid w:val="00751B15"/>
    <w:rsid w:val="007540C3"/>
    <w:rsid w:val="00757060"/>
    <w:rsid w:val="00766CBF"/>
    <w:rsid w:val="00767ECB"/>
    <w:rsid w:val="00770F3B"/>
    <w:rsid w:val="00775A3B"/>
    <w:rsid w:val="00776C01"/>
    <w:rsid w:val="007831D1"/>
    <w:rsid w:val="007841D2"/>
    <w:rsid w:val="007874E3"/>
    <w:rsid w:val="0078774C"/>
    <w:rsid w:val="00794BCE"/>
    <w:rsid w:val="007A0911"/>
    <w:rsid w:val="007A2C68"/>
    <w:rsid w:val="007A4591"/>
    <w:rsid w:val="007A5CCB"/>
    <w:rsid w:val="007A7F94"/>
    <w:rsid w:val="007B0AED"/>
    <w:rsid w:val="007B4209"/>
    <w:rsid w:val="007D2050"/>
    <w:rsid w:val="007D3CD4"/>
    <w:rsid w:val="007E09DF"/>
    <w:rsid w:val="007E497A"/>
    <w:rsid w:val="007E5B61"/>
    <w:rsid w:val="007E6C4F"/>
    <w:rsid w:val="007F0880"/>
    <w:rsid w:val="007F2FCE"/>
    <w:rsid w:val="00801BB1"/>
    <w:rsid w:val="00815FB8"/>
    <w:rsid w:val="00830793"/>
    <w:rsid w:val="0083502F"/>
    <w:rsid w:val="008428CC"/>
    <w:rsid w:val="00844405"/>
    <w:rsid w:val="00844970"/>
    <w:rsid w:val="00844AC1"/>
    <w:rsid w:val="00845203"/>
    <w:rsid w:val="00845965"/>
    <w:rsid w:val="008460B5"/>
    <w:rsid w:val="00846129"/>
    <w:rsid w:val="00847377"/>
    <w:rsid w:val="00850FF0"/>
    <w:rsid w:val="008512AE"/>
    <w:rsid w:val="00853E4E"/>
    <w:rsid w:val="00854DC1"/>
    <w:rsid w:val="0086170C"/>
    <w:rsid w:val="00864608"/>
    <w:rsid w:val="008648E5"/>
    <w:rsid w:val="00865A43"/>
    <w:rsid w:val="00870D7E"/>
    <w:rsid w:val="008728C3"/>
    <w:rsid w:val="008766F3"/>
    <w:rsid w:val="00876A43"/>
    <w:rsid w:val="00883474"/>
    <w:rsid w:val="00884904"/>
    <w:rsid w:val="00886C57"/>
    <w:rsid w:val="008919E2"/>
    <w:rsid w:val="00891B19"/>
    <w:rsid w:val="00897E13"/>
    <w:rsid w:val="008A5C09"/>
    <w:rsid w:val="008A6B69"/>
    <w:rsid w:val="008B2754"/>
    <w:rsid w:val="008C087E"/>
    <w:rsid w:val="008C2CE1"/>
    <w:rsid w:val="008C4208"/>
    <w:rsid w:val="008C60B2"/>
    <w:rsid w:val="008D08C1"/>
    <w:rsid w:val="008D0A40"/>
    <w:rsid w:val="008D6E29"/>
    <w:rsid w:val="008E06B4"/>
    <w:rsid w:val="008E4463"/>
    <w:rsid w:val="008E6F05"/>
    <w:rsid w:val="008F19E2"/>
    <w:rsid w:val="008F2BFD"/>
    <w:rsid w:val="008F3BF6"/>
    <w:rsid w:val="00901959"/>
    <w:rsid w:val="009075D0"/>
    <w:rsid w:val="00911F17"/>
    <w:rsid w:val="00914754"/>
    <w:rsid w:val="00916683"/>
    <w:rsid w:val="00916E6E"/>
    <w:rsid w:val="00917846"/>
    <w:rsid w:val="009220E6"/>
    <w:rsid w:val="009276B5"/>
    <w:rsid w:val="00932DBD"/>
    <w:rsid w:val="00936E1A"/>
    <w:rsid w:val="00937626"/>
    <w:rsid w:val="00943360"/>
    <w:rsid w:val="00946706"/>
    <w:rsid w:val="00946DF5"/>
    <w:rsid w:val="0095214F"/>
    <w:rsid w:val="0095235A"/>
    <w:rsid w:val="00955782"/>
    <w:rsid w:val="00956335"/>
    <w:rsid w:val="00967447"/>
    <w:rsid w:val="00975738"/>
    <w:rsid w:val="009808FC"/>
    <w:rsid w:val="00985233"/>
    <w:rsid w:val="0099133E"/>
    <w:rsid w:val="00994FD9"/>
    <w:rsid w:val="009A5438"/>
    <w:rsid w:val="009A620D"/>
    <w:rsid w:val="009A6A2A"/>
    <w:rsid w:val="009A6B9A"/>
    <w:rsid w:val="009B01E6"/>
    <w:rsid w:val="009C4E3E"/>
    <w:rsid w:val="009D19D6"/>
    <w:rsid w:val="009D676C"/>
    <w:rsid w:val="009D6B0D"/>
    <w:rsid w:val="009E0F2B"/>
    <w:rsid w:val="009E217D"/>
    <w:rsid w:val="009E58C4"/>
    <w:rsid w:val="009F3855"/>
    <w:rsid w:val="00A01449"/>
    <w:rsid w:val="00A020AE"/>
    <w:rsid w:val="00A051A0"/>
    <w:rsid w:val="00A05CEE"/>
    <w:rsid w:val="00A05FB8"/>
    <w:rsid w:val="00A115D4"/>
    <w:rsid w:val="00A16B26"/>
    <w:rsid w:val="00A2014A"/>
    <w:rsid w:val="00A21384"/>
    <w:rsid w:val="00A23FA3"/>
    <w:rsid w:val="00A25C01"/>
    <w:rsid w:val="00A306CB"/>
    <w:rsid w:val="00A33EC0"/>
    <w:rsid w:val="00A5014F"/>
    <w:rsid w:val="00A61F37"/>
    <w:rsid w:val="00A62027"/>
    <w:rsid w:val="00A71FD5"/>
    <w:rsid w:val="00A73315"/>
    <w:rsid w:val="00A762D9"/>
    <w:rsid w:val="00A83B1F"/>
    <w:rsid w:val="00A84273"/>
    <w:rsid w:val="00A90D58"/>
    <w:rsid w:val="00A93DBD"/>
    <w:rsid w:val="00A946A9"/>
    <w:rsid w:val="00A96C8E"/>
    <w:rsid w:val="00AA341F"/>
    <w:rsid w:val="00AA4FF0"/>
    <w:rsid w:val="00AB2802"/>
    <w:rsid w:val="00AB6F7F"/>
    <w:rsid w:val="00AC20B0"/>
    <w:rsid w:val="00AD2FD0"/>
    <w:rsid w:val="00AD6A33"/>
    <w:rsid w:val="00AE0BB5"/>
    <w:rsid w:val="00AE42F7"/>
    <w:rsid w:val="00AE762F"/>
    <w:rsid w:val="00AF41DD"/>
    <w:rsid w:val="00AF633E"/>
    <w:rsid w:val="00AF797D"/>
    <w:rsid w:val="00B007D5"/>
    <w:rsid w:val="00B00D2C"/>
    <w:rsid w:val="00B051D0"/>
    <w:rsid w:val="00B25F43"/>
    <w:rsid w:val="00B266A0"/>
    <w:rsid w:val="00B43756"/>
    <w:rsid w:val="00B443CD"/>
    <w:rsid w:val="00B456E4"/>
    <w:rsid w:val="00B45D59"/>
    <w:rsid w:val="00B45F23"/>
    <w:rsid w:val="00B55AFF"/>
    <w:rsid w:val="00B57D33"/>
    <w:rsid w:val="00B6106C"/>
    <w:rsid w:val="00B63D22"/>
    <w:rsid w:val="00B666C0"/>
    <w:rsid w:val="00B6754E"/>
    <w:rsid w:val="00B706F0"/>
    <w:rsid w:val="00B72F70"/>
    <w:rsid w:val="00B824F0"/>
    <w:rsid w:val="00B852E2"/>
    <w:rsid w:val="00B85D7C"/>
    <w:rsid w:val="00B90F1A"/>
    <w:rsid w:val="00B92978"/>
    <w:rsid w:val="00B94A61"/>
    <w:rsid w:val="00B9512B"/>
    <w:rsid w:val="00BA08FA"/>
    <w:rsid w:val="00BA0DDE"/>
    <w:rsid w:val="00BB0045"/>
    <w:rsid w:val="00BB07E3"/>
    <w:rsid w:val="00BB2D13"/>
    <w:rsid w:val="00BC0DF3"/>
    <w:rsid w:val="00BC0EE6"/>
    <w:rsid w:val="00BC52F7"/>
    <w:rsid w:val="00BC586E"/>
    <w:rsid w:val="00BC71DC"/>
    <w:rsid w:val="00BD6E8E"/>
    <w:rsid w:val="00BE1CEA"/>
    <w:rsid w:val="00C01489"/>
    <w:rsid w:val="00C05C18"/>
    <w:rsid w:val="00C11B5D"/>
    <w:rsid w:val="00C1207C"/>
    <w:rsid w:val="00C20E73"/>
    <w:rsid w:val="00C27409"/>
    <w:rsid w:val="00C321BF"/>
    <w:rsid w:val="00C347E4"/>
    <w:rsid w:val="00C36F69"/>
    <w:rsid w:val="00C50CA3"/>
    <w:rsid w:val="00C519A2"/>
    <w:rsid w:val="00C540FC"/>
    <w:rsid w:val="00C54BB5"/>
    <w:rsid w:val="00C5510A"/>
    <w:rsid w:val="00C66176"/>
    <w:rsid w:val="00C71270"/>
    <w:rsid w:val="00C722AF"/>
    <w:rsid w:val="00C8021D"/>
    <w:rsid w:val="00C832C1"/>
    <w:rsid w:val="00C836E9"/>
    <w:rsid w:val="00C852A0"/>
    <w:rsid w:val="00C9248D"/>
    <w:rsid w:val="00CA6218"/>
    <w:rsid w:val="00CB2007"/>
    <w:rsid w:val="00CB23AB"/>
    <w:rsid w:val="00CB24DD"/>
    <w:rsid w:val="00CC180E"/>
    <w:rsid w:val="00CC308E"/>
    <w:rsid w:val="00CC5C82"/>
    <w:rsid w:val="00CE2440"/>
    <w:rsid w:val="00CE3E92"/>
    <w:rsid w:val="00CE6A0A"/>
    <w:rsid w:val="00CF17E8"/>
    <w:rsid w:val="00CF544F"/>
    <w:rsid w:val="00D01BDE"/>
    <w:rsid w:val="00D036C3"/>
    <w:rsid w:val="00D05F21"/>
    <w:rsid w:val="00D07EE7"/>
    <w:rsid w:val="00D1279B"/>
    <w:rsid w:val="00D13155"/>
    <w:rsid w:val="00D145DF"/>
    <w:rsid w:val="00D277BF"/>
    <w:rsid w:val="00D332B5"/>
    <w:rsid w:val="00D43BDD"/>
    <w:rsid w:val="00D533F9"/>
    <w:rsid w:val="00D7529F"/>
    <w:rsid w:val="00D75458"/>
    <w:rsid w:val="00D84008"/>
    <w:rsid w:val="00D864A6"/>
    <w:rsid w:val="00D86FBB"/>
    <w:rsid w:val="00D93BC6"/>
    <w:rsid w:val="00D94825"/>
    <w:rsid w:val="00D94BD9"/>
    <w:rsid w:val="00DA0DC7"/>
    <w:rsid w:val="00DA680D"/>
    <w:rsid w:val="00DB038B"/>
    <w:rsid w:val="00DB0CA0"/>
    <w:rsid w:val="00DB11E1"/>
    <w:rsid w:val="00DB1A01"/>
    <w:rsid w:val="00DC19F6"/>
    <w:rsid w:val="00DC5598"/>
    <w:rsid w:val="00DD3348"/>
    <w:rsid w:val="00DD3A7D"/>
    <w:rsid w:val="00DD6D04"/>
    <w:rsid w:val="00DE3823"/>
    <w:rsid w:val="00DF0393"/>
    <w:rsid w:val="00E0358B"/>
    <w:rsid w:val="00E04076"/>
    <w:rsid w:val="00E05056"/>
    <w:rsid w:val="00E12282"/>
    <w:rsid w:val="00E13C71"/>
    <w:rsid w:val="00E16789"/>
    <w:rsid w:val="00E26A64"/>
    <w:rsid w:val="00E30C4B"/>
    <w:rsid w:val="00E31003"/>
    <w:rsid w:val="00E31322"/>
    <w:rsid w:val="00E32C7A"/>
    <w:rsid w:val="00E35FE8"/>
    <w:rsid w:val="00E424BD"/>
    <w:rsid w:val="00E43F36"/>
    <w:rsid w:val="00E477A3"/>
    <w:rsid w:val="00E525C6"/>
    <w:rsid w:val="00E57227"/>
    <w:rsid w:val="00E703DC"/>
    <w:rsid w:val="00E71F3B"/>
    <w:rsid w:val="00E7344E"/>
    <w:rsid w:val="00E737CD"/>
    <w:rsid w:val="00E73E9C"/>
    <w:rsid w:val="00E7691F"/>
    <w:rsid w:val="00E777D9"/>
    <w:rsid w:val="00E837FE"/>
    <w:rsid w:val="00E87F22"/>
    <w:rsid w:val="00E90711"/>
    <w:rsid w:val="00E9464C"/>
    <w:rsid w:val="00E96AE8"/>
    <w:rsid w:val="00EA1238"/>
    <w:rsid w:val="00EA17F7"/>
    <w:rsid w:val="00EB681B"/>
    <w:rsid w:val="00EB6A1F"/>
    <w:rsid w:val="00EC050A"/>
    <w:rsid w:val="00EC15D6"/>
    <w:rsid w:val="00EC2F24"/>
    <w:rsid w:val="00EC5387"/>
    <w:rsid w:val="00EC5E8A"/>
    <w:rsid w:val="00ED5E5B"/>
    <w:rsid w:val="00EE3C4E"/>
    <w:rsid w:val="00EE551C"/>
    <w:rsid w:val="00EF0348"/>
    <w:rsid w:val="00EF1E8A"/>
    <w:rsid w:val="00EF3645"/>
    <w:rsid w:val="00EF588C"/>
    <w:rsid w:val="00EF7355"/>
    <w:rsid w:val="00F01E11"/>
    <w:rsid w:val="00F032C3"/>
    <w:rsid w:val="00F03E7E"/>
    <w:rsid w:val="00F075D0"/>
    <w:rsid w:val="00F134D2"/>
    <w:rsid w:val="00F15095"/>
    <w:rsid w:val="00F316FA"/>
    <w:rsid w:val="00F35728"/>
    <w:rsid w:val="00F533F6"/>
    <w:rsid w:val="00F571D4"/>
    <w:rsid w:val="00F63CC3"/>
    <w:rsid w:val="00F656C3"/>
    <w:rsid w:val="00F73C1C"/>
    <w:rsid w:val="00F81AE6"/>
    <w:rsid w:val="00F846D1"/>
    <w:rsid w:val="00F85EA4"/>
    <w:rsid w:val="00FA231A"/>
    <w:rsid w:val="00FA295C"/>
    <w:rsid w:val="00FA3C2A"/>
    <w:rsid w:val="00FA5B9E"/>
    <w:rsid w:val="00FB16CF"/>
    <w:rsid w:val="00FB2C68"/>
    <w:rsid w:val="00FB31F2"/>
    <w:rsid w:val="00FB6BD0"/>
    <w:rsid w:val="00FC2D7B"/>
    <w:rsid w:val="00FC6654"/>
    <w:rsid w:val="00FD0C65"/>
    <w:rsid w:val="00FE06CA"/>
    <w:rsid w:val="00FE12B2"/>
    <w:rsid w:val="00FE49D2"/>
    <w:rsid w:val="00FF73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448439"/>
  <w15:docId w15:val="{E4DAB317-0981-49A3-85BC-9B100058C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3BC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81CA7"/>
    <w:pPr>
      <w:tabs>
        <w:tab w:val="center" w:pos="4153"/>
        <w:tab w:val="right" w:pos="8306"/>
      </w:tabs>
      <w:snapToGrid w:val="0"/>
    </w:pPr>
    <w:rPr>
      <w:sz w:val="20"/>
      <w:szCs w:val="20"/>
    </w:rPr>
  </w:style>
  <w:style w:type="character" w:customStyle="1" w:styleId="a4">
    <w:name w:val="頁首 字元"/>
    <w:basedOn w:val="a0"/>
    <w:link w:val="a3"/>
    <w:uiPriority w:val="99"/>
    <w:rsid w:val="00481CA7"/>
    <w:rPr>
      <w:sz w:val="20"/>
      <w:szCs w:val="20"/>
    </w:rPr>
  </w:style>
  <w:style w:type="paragraph" w:styleId="a5">
    <w:name w:val="footer"/>
    <w:basedOn w:val="a"/>
    <w:link w:val="a6"/>
    <w:uiPriority w:val="99"/>
    <w:unhideWhenUsed/>
    <w:rsid w:val="00481CA7"/>
    <w:pPr>
      <w:tabs>
        <w:tab w:val="center" w:pos="4153"/>
        <w:tab w:val="right" w:pos="8306"/>
      </w:tabs>
      <w:snapToGrid w:val="0"/>
    </w:pPr>
    <w:rPr>
      <w:sz w:val="20"/>
      <w:szCs w:val="20"/>
    </w:rPr>
  </w:style>
  <w:style w:type="character" w:customStyle="1" w:styleId="a6">
    <w:name w:val="頁尾 字元"/>
    <w:basedOn w:val="a0"/>
    <w:link w:val="a5"/>
    <w:uiPriority w:val="99"/>
    <w:rsid w:val="00481CA7"/>
    <w:rPr>
      <w:sz w:val="20"/>
      <w:szCs w:val="20"/>
    </w:rPr>
  </w:style>
  <w:style w:type="paragraph" w:styleId="a7">
    <w:name w:val="List Paragraph"/>
    <w:basedOn w:val="a"/>
    <w:uiPriority w:val="34"/>
    <w:qFormat/>
    <w:rsid w:val="00481CA7"/>
    <w:pPr>
      <w:ind w:leftChars="200" w:left="480"/>
    </w:pPr>
  </w:style>
  <w:style w:type="table" w:styleId="a8">
    <w:name w:val="Table Grid"/>
    <w:basedOn w:val="a1"/>
    <w:uiPriority w:val="59"/>
    <w:rsid w:val="00481C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661C0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61C0F"/>
    <w:rPr>
      <w:rFonts w:asciiTheme="majorHAnsi" w:eastAsiaTheme="majorEastAsia" w:hAnsiTheme="majorHAnsi" w:cstheme="majorBidi"/>
      <w:sz w:val="18"/>
      <w:szCs w:val="18"/>
    </w:rPr>
  </w:style>
  <w:style w:type="character" w:styleId="ab">
    <w:name w:val="annotation reference"/>
    <w:basedOn w:val="a0"/>
    <w:uiPriority w:val="99"/>
    <w:semiHidden/>
    <w:unhideWhenUsed/>
    <w:rsid w:val="006A12EC"/>
    <w:rPr>
      <w:sz w:val="18"/>
      <w:szCs w:val="18"/>
    </w:rPr>
  </w:style>
  <w:style w:type="paragraph" w:styleId="ac">
    <w:name w:val="annotation text"/>
    <w:basedOn w:val="a"/>
    <w:link w:val="ad"/>
    <w:uiPriority w:val="99"/>
    <w:semiHidden/>
    <w:unhideWhenUsed/>
    <w:rsid w:val="006A12EC"/>
  </w:style>
  <w:style w:type="character" w:customStyle="1" w:styleId="ad">
    <w:name w:val="註解文字 字元"/>
    <w:basedOn w:val="a0"/>
    <w:link w:val="ac"/>
    <w:uiPriority w:val="99"/>
    <w:semiHidden/>
    <w:rsid w:val="006A12EC"/>
  </w:style>
  <w:style w:type="paragraph" w:styleId="ae">
    <w:name w:val="annotation subject"/>
    <w:basedOn w:val="ac"/>
    <w:next w:val="ac"/>
    <w:link w:val="af"/>
    <w:uiPriority w:val="99"/>
    <w:semiHidden/>
    <w:unhideWhenUsed/>
    <w:rsid w:val="006A12EC"/>
    <w:rPr>
      <w:b/>
      <w:bCs/>
    </w:rPr>
  </w:style>
  <w:style w:type="character" w:customStyle="1" w:styleId="af">
    <w:name w:val="註解主旨 字元"/>
    <w:basedOn w:val="ad"/>
    <w:link w:val="ae"/>
    <w:uiPriority w:val="99"/>
    <w:semiHidden/>
    <w:rsid w:val="006A12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51822-296B-483E-8045-EF8EB4677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245</Words>
  <Characters>1398</Characters>
  <Application>Microsoft Office Word</Application>
  <DocSecurity>0</DocSecurity>
  <Lines>11</Lines>
  <Paragraphs>3</Paragraphs>
  <ScaleCrop>false</ScaleCrop>
  <Company/>
  <LinksUpToDate>false</LinksUpToDate>
  <CharactersWithSpaces>1640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鄭丞娟</dc:creator>
  <cp:lastModifiedBy>楊雅舒</cp:lastModifiedBy>
  <cp:revision>7</cp:revision>
  <cp:lastPrinted>2020-02-03T02:26:00Z</cp:lastPrinted>
  <dcterms:created xsi:type="dcterms:W3CDTF">2020-02-12T00:57:00Z</dcterms:created>
  <dcterms:modified xsi:type="dcterms:W3CDTF">2020-03-09T05:49:00Z</dcterms:modified>
</cp:coreProperties>
</file>