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F0C1EF" w14:textId="77777777" w:rsidR="0011754C" w:rsidRDefault="005971B3">
      <w:pPr>
        <w:widowControl/>
        <w:snapToGrid w:val="0"/>
        <w:jc w:val="both"/>
        <w:rPr>
          <w:rFonts w:eastAsia="標楷體"/>
          <w:color w:val="000000"/>
          <w:sz w:val="40"/>
          <w:szCs w:val="40"/>
        </w:rPr>
      </w:pPr>
      <w:bookmarkStart w:id="0" w:name="_GoBack"/>
      <w:proofErr w:type="gramStart"/>
      <w:r>
        <w:rPr>
          <w:rFonts w:eastAsia="標楷體"/>
          <w:color w:val="000000"/>
          <w:sz w:val="40"/>
          <w:szCs w:val="40"/>
        </w:rPr>
        <w:t>臺</w:t>
      </w:r>
      <w:proofErr w:type="gramEnd"/>
      <w:r>
        <w:rPr>
          <w:rFonts w:eastAsia="標楷體"/>
          <w:color w:val="000000"/>
          <w:sz w:val="40"/>
          <w:szCs w:val="40"/>
        </w:rPr>
        <w:t>中市政府及所屬各機關學校推動業務委託民間辦理實施要點</w:t>
      </w:r>
    </w:p>
    <w:bookmarkEnd w:id="0"/>
    <w:p w14:paraId="2C4CBD53" w14:textId="77777777" w:rsidR="0011754C" w:rsidRDefault="005971B3">
      <w:pPr>
        <w:spacing w:line="400" w:lineRule="exact"/>
        <w:jc w:val="right"/>
        <w:rPr>
          <w:rFonts w:ascii="標楷體" w:eastAsia="標楷體" w:hAnsi="標楷體"/>
          <w:bCs/>
          <w:sz w:val="20"/>
          <w:szCs w:val="20"/>
        </w:rPr>
      </w:pPr>
      <w:r>
        <w:rPr>
          <w:rFonts w:ascii="標楷體" w:eastAsia="標楷體" w:hAnsi="標楷體"/>
          <w:bCs/>
          <w:sz w:val="20"/>
          <w:szCs w:val="20"/>
        </w:rPr>
        <w:t>中華民國</w:t>
      </w:r>
      <w:r>
        <w:rPr>
          <w:rFonts w:ascii="標楷體" w:eastAsia="標楷體" w:hAnsi="標楷體"/>
          <w:bCs/>
          <w:sz w:val="20"/>
          <w:szCs w:val="20"/>
        </w:rPr>
        <w:t>100</w:t>
      </w:r>
      <w:r>
        <w:rPr>
          <w:rFonts w:ascii="標楷體" w:eastAsia="標楷體" w:hAnsi="標楷體"/>
          <w:bCs/>
          <w:sz w:val="20"/>
          <w:szCs w:val="20"/>
        </w:rPr>
        <w:t>年</w:t>
      </w:r>
      <w:r>
        <w:rPr>
          <w:rFonts w:ascii="標楷體" w:eastAsia="標楷體" w:hAnsi="標楷體"/>
          <w:bCs/>
          <w:sz w:val="20"/>
          <w:szCs w:val="20"/>
        </w:rPr>
        <w:t>01</w:t>
      </w:r>
      <w:r>
        <w:rPr>
          <w:rFonts w:ascii="標楷體" w:eastAsia="標楷體" w:hAnsi="標楷體"/>
          <w:bCs/>
          <w:sz w:val="20"/>
          <w:szCs w:val="20"/>
        </w:rPr>
        <w:t>月</w:t>
      </w:r>
      <w:r>
        <w:rPr>
          <w:rFonts w:ascii="標楷體" w:eastAsia="標楷體" w:hAnsi="標楷體"/>
          <w:bCs/>
          <w:sz w:val="20"/>
          <w:szCs w:val="20"/>
        </w:rPr>
        <w:t>28</w:t>
      </w:r>
      <w:r>
        <w:rPr>
          <w:rFonts w:ascii="標楷體" w:eastAsia="標楷體" w:hAnsi="標楷體"/>
          <w:bCs/>
          <w:sz w:val="20"/>
          <w:szCs w:val="20"/>
        </w:rPr>
        <w:t>日</w:t>
      </w:r>
      <w:proofErr w:type="gramStart"/>
      <w:r>
        <w:rPr>
          <w:rFonts w:ascii="標楷體" w:eastAsia="標楷體" w:hAnsi="標楷體"/>
          <w:bCs/>
          <w:sz w:val="20"/>
          <w:szCs w:val="20"/>
        </w:rPr>
        <w:t>府授人企字第</w:t>
      </w:r>
      <w:r>
        <w:rPr>
          <w:rFonts w:ascii="標楷體" w:eastAsia="標楷體" w:hAnsi="標楷體"/>
          <w:bCs/>
          <w:sz w:val="20"/>
          <w:szCs w:val="20"/>
        </w:rPr>
        <w:t>1000013468</w:t>
      </w:r>
      <w:r>
        <w:rPr>
          <w:rFonts w:ascii="標楷體" w:eastAsia="標楷體" w:hAnsi="標楷體"/>
          <w:bCs/>
          <w:sz w:val="20"/>
          <w:szCs w:val="20"/>
        </w:rPr>
        <w:t>號函訂</w:t>
      </w:r>
      <w:proofErr w:type="gramEnd"/>
      <w:r>
        <w:rPr>
          <w:rFonts w:ascii="標楷體" w:eastAsia="標楷體" w:hAnsi="標楷體"/>
          <w:bCs/>
          <w:sz w:val="20"/>
          <w:szCs w:val="20"/>
        </w:rPr>
        <w:t>定</w:t>
      </w:r>
    </w:p>
    <w:p w14:paraId="1707E848" w14:textId="77777777" w:rsidR="0011754C" w:rsidRDefault="005971B3">
      <w:pPr>
        <w:spacing w:line="400" w:lineRule="exact"/>
        <w:jc w:val="right"/>
      </w:pPr>
      <w:r>
        <w:rPr>
          <w:rFonts w:ascii="標楷體" w:eastAsia="標楷體" w:hAnsi="標楷體"/>
          <w:sz w:val="20"/>
          <w:szCs w:val="20"/>
        </w:rPr>
        <w:t>中華民國</w:t>
      </w:r>
      <w:r>
        <w:rPr>
          <w:rFonts w:ascii="標楷體" w:eastAsia="標楷體" w:hAnsi="標楷體"/>
          <w:sz w:val="20"/>
          <w:szCs w:val="20"/>
        </w:rPr>
        <w:t>103</w:t>
      </w:r>
      <w:r>
        <w:rPr>
          <w:rFonts w:ascii="標楷體" w:eastAsia="標楷體" w:hAnsi="標楷體"/>
          <w:sz w:val="20"/>
          <w:szCs w:val="20"/>
        </w:rPr>
        <w:t>年</w:t>
      </w:r>
      <w:r>
        <w:rPr>
          <w:rFonts w:ascii="標楷體" w:eastAsia="標楷體" w:hAnsi="標楷體"/>
          <w:sz w:val="20"/>
          <w:szCs w:val="20"/>
        </w:rPr>
        <w:t>11</w:t>
      </w:r>
      <w:r>
        <w:rPr>
          <w:rFonts w:ascii="標楷體" w:eastAsia="標楷體" w:hAnsi="標楷體"/>
          <w:sz w:val="20"/>
          <w:szCs w:val="20"/>
        </w:rPr>
        <w:t>月</w:t>
      </w:r>
      <w:r>
        <w:rPr>
          <w:rFonts w:ascii="標楷體" w:eastAsia="標楷體" w:hAnsi="標楷體"/>
          <w:sz w:val="20"/>
          <w:szCs w:val="20"/>
        </w:rPr>
        <w:t>28</w:t>
      </w:r>
      <w:r>
        <w:rPr>
          <w:rFonts w:ascii="標楷體" w:eastAsia="標楷體" w:hAnsi="標楷體"/>
          <w:sz w:val="20"/>
          <w:szCs w:val="20"/>
        </w:rPr>
        <w:t>日</w:t>
      </w:r>
      <w:proofErr w:type="gramStart"/>
      <w:r>
        <w:rPr>
          <w:rFonts w:ascii="標楷體" w:eastAsia="標楷體" w:hAnsi="標楷體"/>
          <w:sz w:val="20"/>
          <w:szCs w:val="20"/>
        </w:rPr>
        <w:t>府授人企字</w:t>
      </w:r>
      <w:proofErr w:type="gramEnd"/>
      <w:r>
        <w:rPr>
          <w:rFonts w:ascii="標楷體" w:eastAsia="標楷體" w:hAnsi="標楷體"/>
          <w:sz w:val="20"/>
          <w:szCs w:val="20"/>
        </w:rPr>
        <w:t>第</w:t>
      </w:r>
      <w:r>
        <w:rPr>
          <w:rFonts w:ascii="標楷體" w:eastAsia="標楷體" w:hAnsi="標楷體"/>
          <w:sz w:val="20"/>
          <w:szCs w:val="20"/>
        </w:rPr>
        <w:t>1030246651</w:t>
      </w:r>
      <w:r>
        <w:rPr>
          <w:rFonts w:ascii="標楷體" w:eastAsia="標楷體" w:hAnsi="標楷體"/>
          <w:sz w:val="20"/>
          <w:szCs w:val="20"/>
        </w:rPr>
        <w:t>號函修正</w:t>
      </w:r>
    </w:p>
    <w:p w14:paraId="2566BE71" w14:textId="77777777" w:rsidR="0011754C" w:rsidRDefault="005971B3">
      <w:pPr>
        <w:spacing w:after="120" w:line="400" w:lineRule="exact"/>
        <w:jc w:val="both"/>
      </w:pPr>
      <w:r>
        <w:rPr>
          <w:rFonts w:eastAsia="標楷體"/>
          <w:sz w:val="20"/>
          <w:szCs w:val="20"/>
        </w:rPr>
        <w:t xml:space="preserve">                                   </w:t>
      </w:r>
      <w:r>
        <w:rPr>
          <w:rFonts w:ascii="標楷體" w:eastAsia="標楷體" w:hAnsi="標楷體"/>
          <w:sz w:val="20"/>
          <w:szCs w:val="20"/>
        </w:rPr>
        <w:t xml:space="preserve">                      </w:t>
      </w:r>
      <w:r>
        <w:rPr>
          <w:rFonts w:ascii="標楷體" w:eastAsia="標楷體" w:hAnsi="標楷體"/>
          <w:sz w:val="20"/>
          <w:szCs w:val="20"/>
        </w:rPr>
        <w:t>中華民國</w:t>
      </w:r>
      <w:r>
        <w:rPr>
          <w:rFonts w:ascii="標楷體" w:eastAsia="標楷體" w:hAnsi="標楷體"/>
          <w:sz w:val="20"/>
          <w:szCs w:val="20"/>
        </w:rPr>
        <w:t>109</w:t>
      </w:r>
      <w:r>
        <w:rPr>
          <w:rFonts w:ascii="標楷體" w:eastAsia="標楷體" w:hAnsi="標楷體"/>
          <w:sz w:val="20"/>
          <w:szCs w:val="20"/>
        </w:rPr>
        <w:t>年</w:t>
      </w:r>
      <w:r>
        <w:rPr>
          <w:rFonts w:ascii="標楷體" w:eastAsia="標楷體" w:hAnsi="標楷體"/>
          <w:sz w:val="20"/>
          <w:szCs w:val="20"/>
        </w:rPr>
        <w:t>03</w:t>
      </w:r>
      <w:r>
        <w:rPr>
          <w:rFonts w:ascii="標楷體" w:eastAsia="標楷體" w:hAnsi="標楷體"/>
          <w:sz w:val="20"/>
          <w:szCs w:val="20"/>
        </w:rPr>
        <w:t>月</w:t>
      </w:r>
      <w:r>
        <w:rPr>
          <w:rFonts w:ascii="標楷體" w:eastAsia="標楷體" w:hAnsi="標楷體"/>
          <w:sz w:val="20"/>
          <w:szCs w:val="20"/>
        </w:rPr>
        <w:t>10</w:t>
      </w:r>
      <w:r>
        <w:rPr>
          <w:rFonts w:ascii="標楷體" w:eastAsia="標楷體" w:hAnsi="標楷體"/>
          <w:sz w:val="20"/>
          <w:szCs w:val="20"/>
        </w:rPr>
        <w:t>日</w:t>
      </w:r>
      <w:proofErr w:type="gramStart"/>
      <w:r>
        <w:rPr>
          <w:rFonts w:ascii="標楷體" w:eastAsia="標楷體" w:hAnsi="標楷體"/>
          <w:sz w:val="20"/>
          <w:szCs w:val="20"/>
        </w:rPr>
        <w:t>府授人企字</w:t>
      </w:r>
      <w:proofErr w:type="gramEnd"/>
      <w:r>
        <w:rPr>
          <w:rFonts w:ascii="標楷體" w:eastAsia="標楷體" w:hAnsi="標楷體"/>
          <w:sz w:val="20"/>
          <w:szCs w:val="20"/>
        </w:rPr>
        <w:t>第</w:t>
      </w:r>
      <w:r>
        <w:rPr>
          <w:rFonts w:ascii="標楷體" w:eastAsia="標楷體" w:hAnsi="標楷體"/>
          <w:sz w:val="20"/>
          <w:szCs w:val="20"/>
        </w:rPr>
        <w:t>1090054996</w:t>
      </w:r>
      <w:r>
        <w:rPr>
          <w:rFonts w:ascii="標楷體" w:eastAsia="標楷體" w:hAnsi="標楷體"/>
          <w:sz w:val="20"/>
          <w:szCs w:val="20"/>
        </w:rPr>
        <w:t>號函修正</w:t>
      </w:r>
    </w:p>
    <w:p w14:paraId="71A4B5F0" w14:textId="77777777" w:rsidR="0011754C" w:rsidRDefault="005971B3">
      <w:pPr>
        <w:pStyle w:val="aa"/>
        <w:numPr>
          <w:ilvl w:val="0"/>
          <w:numId w:val="1"/>
        </w:numPr>
        <w:snapToGrid w:val="0"/>
        <w:spacing w:line="460" w:lineRule="exact"/>
        <w:jc w:val="both"/>
        <w:rPr>
          <w:rFonts w:ascii="標楷體" w:eastAsia="標楷體" w:hAnsi="標楷體"/>
          <w:sz w:val="28"/>
        </w:rPr>
      </w:pPr>
      <w:proofErr w:type="gramStart"/>
      <w:r>
        <w:rPr>
          <w:rFonts w:ascii="標楷體" w:eastAsia="標楷體" w:hAnsi="標楷體"/>
          <w:sz w:val="28"/>
        </w:rPr>
        <w:t>臺</w:t>
      </w:r>
      <w:proofErr w:type="gramEnd"/>
      <w:r>
        <w:rPr>
          <w:rFonts w:ascii="標楷體" w:eastAsia="標楷體" w:hAnsi="標楷體"/>
          <w:sz w:val="28"/>
        </w:rPr>
        <w:t>中市政府</w:t>
      </w:r>
      <w:r>
        <w:rPr>
          <w:rFonts w:ascii="標楷體" w:eastAsia="標楷體" w:hAnsi="標楷體"/>
          <w:sz w:val="28"/>
        </w:rPr>
        <w:t>(</w:t>
      </w:r>
      <w:r>
        <w:rPr>
          <w:rFonts w:ascii="標楷體" w:eastAsia="標楷體" w:hAnsi="標楷體"/>
          <w:sz w:val="28"/>
        </w:rPr>
        <w:t>以下簡稱本府</w:t>
      </w:r>
      <w:r>
        <w:rPr>
          <w:rFonts w:ascii="標楷體" w:eastAsia="標楷體" w:hAnsi="標楷體"/>
          <w:sz w:val="28"/>
        </w:rPr>
        <w:t>)</w:t>
      </w:r>
      <w:r>
        <w:rPr>
          <w:rFonts w:ascii="標楷體" w:eastAsia="標楷體" w:hAnsi="標楷體"/>
          <w:sz w:val="28"/>
        </w:rPr>
        <w:t>為推動本府及所屬機關學校</w:t>
      </w:r>
      <w:r>
        <w:rPr>
          <w:rFonts w:ascii="標楷體" w:eastAsia="標楷體" w:hAnsi="標楷體"/>
          <w:sz w:val="28"/>
        </w:rPr>
        <w:t>(</w:t>
      </w:r>
      <w:r>
        <w:rPr>
          <w:rFonts w:ascii="標楷體" w:eastAsia="標楷體" w:hAnsi="標楷體"/>
          <w:sz w:val="28"/>
        </w:rPr>
        <w:t>以下簡稱各機關</w:t>
      </w:r>
      <w:r>
        <w:rPr>
          <w:rFonts w:ascii="標楷體" w:eastAsia="標楷體" w:hAnsi="標楷體"/>
          <w:sz w:val="28"/>
        </w:rPr>
        <w:t>)</w:t>
      </w:r>
      <w:r>
        <w:rPr>
          <w:rFonts w:ascii="標楷體" w:eastAsia="標楷體" w:hAnsi="標楷體"/>
          <w:sz w:val="28"/>
        </w:rPr>
        <w:t>業務委託民間辦理，特訂定本要點。</w:t>
      </w:r>
    </w:p>
    <w:p w14:paraId="56E49D90" w14:textId="77777777" w:rsidR="0011754C" w:rsidRDefault="005971B3">
      <w:pPr>
        <w:pStyle w:val="aa"/>
        <w:numPr>
          <w:ilvl w:val="0"/>
          <w:numId w:val="1"/>
        </w:numPr>
        <w:snapToGrid w:val="0"/>
        <w:spacing w:line="460" w:lineRule="exact"/>
        <w:jc w:val="both"/>
        <w:rPr>
          <w:rFonts w:ascii="標楷體" w:eastAsia="標楷體" w:hAnsi="標楷體"/>
          <w:sz w:val="28"/>
        </w:rPr>
      </w:pPr>
      <w:r>
        <w:rPr>
          <w:rFonts w:ascii="標楷體" w:eastAsia="標楷體" w:hAnsi="標楷體"/>
          <w:sz w:val="28"/>
        </w:rPr>
        <w:t>本要點所稱主管機關，指本府所屬一級行政機關及各區公所。</w:t>
      </w:r>
    </w:p>
    <w:p w14:paraId="1B7D9460" w14:textId="77777777" w:rsidR="0011754C" w:rsidRDefault="005971B3">
      <w:pPr>
        <w:pStyle w:val="aa"/>
        <w:numPr>
          <w:ilvl w:val="0"/>
          <w:numId w:val="1"/>
        </w:numPr>
        <w:snapToGrid w:val="0"/>
        <w:spacing w:line="460" w:lineRule="exact"/>
        <w:jc w:val="both"/>
        <w:rPr>
          <w:rFonts w:ascii="標楷體" w:eastAsia="標楷體" w:hAnsi="標楷體"/>
          <w:bCs/>
          <w:sz w:val="28"/>
        </w:rPr>
      </w:pPr>
      <w:r>
        <w:rPr>
          <w:rFonts w:ascii="標楷體" w:eastAsia="標楷體" w:hAnsi="標楷體"/>
          <w:bCs/>
          <w:sz w:val="28"/>
        </w:rPr>
        <w:t>各機關業務除涉及公權力委託民間辦理案件，應依相關法令規定辦理外，屬公共服務或執行性質，經各機關評估適合委託民間辦理</w:t>
      </w:r>
      <w:r>
        <w:rPr>
          <w:rFonts w:ascii="標楷體" w:eastAsia="標楷體" w:hAnsi="標楷體"/>
          <w:bCs/>
          <w:sz w:val="28"/>
        </w:rPr>
        <w:t>(</w:t>
      </w:r>
      <w:r>
        <w:rPr>
          <w:rFonts w:ascii="標楷體" w:eastAsia="標楷體" w:hAnsi="標楷體"/>
          <w:bCs/>
          <w:sz w:val="28"/>
        </w:rPr>
        <w:t>以下簡稱委外</w:t>
      </w:r>
      <w:r>
        <w:rPr>
          <w:rFonts w:ascii="標楷體" w:eastAsia="標楷體" w:hAnsi="標楷體"/>
          <w:bCs/>
          <w:sz w:val="28"/>
        </w:rPr>
        <w:t>)</w:t>
      </w:r>
      <w:r>
        <w:rPr>
          <w:rFonts w:ascii="標楷體" w:eastAsia="標楷體" w:hAnsi="標楷體"/>
          <w:bCs/>
          <w:sz w:val="28"/>
        </w:rPr>
        <w:t>者，得推動委託民間辦理。</w:t>
      </w:r>
    </w:p>
    <w:p w14:paraId="3BB1F267" w14:textId="77777777" w:rsidR="0011754C" w:rsidRDefault="005971B3">
      <w:pPr>
        <w:pStyle w:val="aa"/>
        <w:snapToGrid w:val="0"/>
        <w:spacing w:line="460" w:lineRule="exact"/>
        <w:ind w:left="701" w:hanging="840"/>
        <w:jc w:val="both"/>
        <w:rPr>
          <w:rFonts w:ascii="標楷體" w:eastAsia="標楷體" w:hAnsi="標楷體"/>
          <w:bCs/>
          <w:sz w:val="28"/>
        </w:rPr>
      </w:pPr>
      <w:r>
        <w:rPr>
          <w:rFonts w:ascii="標楷體" w:eastAsia="標楷體" w:hAnsi="標楷體"/>
          <w:bCs/>
          <w:sz w:val="28"/>
        </w:rPr>
        <w:t xml:space="preserve">　　　本府各主管機關，應依本要點分別辦理督導、評鑑本機關或所屬機關委外情形。</w:t>
      </w:r>
    </w:p>
    <w:p w14:paraId="34AD36DB" w14:textId="77777777" w:rsidR="0011754C" w:rsidRDefault="005971B3">
      <w:pPr>
        <w:pStyle w:val="aa"/>
        <w:snapToGrid w:val="0"/>
        <w:spacing w:line="460" w:lineRule="exact"/>
        <w:ind w:left="588" w:hanging="588"/>
        <w:jc w:val="both"/>
        <w:rPr>
          <w:rFonts w:ascii="標楷體" w:eastAsia="標楷體" w:hAnsi="標楷體"/>
          <w:sz w:val="28"/>
        </w:rPr>
      </w:pPr>
      <w:r>
        <w:rPr>
          <w:rFonts w:ascii="標楷體" w:eastAsia="標楷體" w:hAnsi="標楷體"/>
          <w:sz w:val="28"/>
        </w:rPr>
        <w:t>四、</w:t>
      </w:r>
      <w:r>
        <w:rPr>
          <w:rFonts w:ascii="標楷體" w:eastAsia="標楷體" w:hAnsi="標楷體"/>
          <w:sz w:val="28"/>
        </w:rPr>
        <w:t xml:space="preserve"> </w:t>
      </w:r>
      <w:r>
        <w:rPr>
          <w:rFonts w:ascii="標楷體" w:eastAsia="標楷體" w:hAnsi="標楷體"/>
          <w:sz w:val="28"/>
        </w:rPr>
        <w:t>各機關業務委外之方式如下：</w:t>
      </w:r>
    </w:p>
    <w:p w14:paraId="741E3670" w14:textId="77777777" w:rsidR="0011754C" w:rsidRDefault="005971B3">
      <w:pPr>
        <w:pStyle w:val="aa"/>
        <w:snapToGrid w:val="0"/>
        <w:spacing w:line="460" w:lineRule="exact"/>
        <w:ind w:left="1385" w:hanging="826"/>
        <w:jc w:val="both"/>
        <w:rPr>
          <w:rFonts w:ascii="標楷體" w:eastAsia="標楷體" w:hAnsi="標楷體"/>
          <w:sz w:val="28"/>
        </w:rPr>
      </w:pPr>
      <w:r>
        <w:rPr>
          <w:rFonts w:ascii="標楷體" w:eastAsia="標楷體" w:hAnsi="標楷體"/>
          <w:sz w:val="28"/>
        </w:rPr>
        <w:t>（一）整體業務委外：各機關得將屬公共服務或執行性質之整體業務委外，或將現有土地、建物、設施及設備，委託民間經營管理。</w:t>
      </w:r>
    </w:p>
    <w:p w14:paraId="461B6072" w14:textId="77777777" w:rsidR="0011754C" w:rsidRDefault="005971B3">
      <w:pPr>
        <w:pStyle w:val="aa"/>
        <w:snapToGrid w:val="0"/>
        <w:spacing w:line="460" w:lineRule="exact"/>
        <w:ind w:left="587" w:hanging="28"/>
        <w:jc w:val="both"/>
        <w:rPr>
          <w:rFonts w:ascii="標楷體" w:eastAsia="標楷體" w:hAnsi="標楷體"/>
          <w:sz w:val="28"/>
        </w:rPr>
      </w:pPr>
      <w:r>
        <w:rPr>
          <w:rFonts w:ascii="標楷體" w:eastAsia="標楷體" w:hAnsi="標楷體"/>
          <w:sz w:val="28"/>
        </w:rPr>
        <w:t>（二）部分業務委外：各機關得檢討將下列業務委外：</w:t>
      </w:r>
    </w:p>
    <w:p w14:paraId="234FD5B3" w14:textId="77777777" w:rsidR="0011754C" w:rsidRDefault="005971B3">
      <w:pPr>
        <w:pStyle w:val="aa"/>
        <w:snapToGrid w:val="0"/>
        <w:spacing w:line="460" w:lineRule="exact"/>
        <w:ind w:left="1719" w:hanging="277"/>
        <w:jc w:val="both"/>
        <w:rPr>
          <w:rFonts w:ascii="標楷體" w:eastAsia="標楷體" w:hAnsi="標楷體"/>
          <w:sz w:val="28"/>
        </w:rPr>
      </w:pPr>
      <w:r>
        <w:rPr>
          <w:rFonts w:ascii="標楷體" w:eastAsia="標楷體" w:hAnsi="標楷體"/>
          <w:sz w:val="28"/>
        </w:rPr>
        <w:t>1.</w:t>
      </w:r>
      <w:r>
        <w:rPr>
          <w:rFonts w:ascii="標楷體" w:eastAsia="標楷體" w:hAnsi="標楷體"/>
          <w:sz w:val="28"/>
        </w:rPr>
        <w:t>內部事務或服務：各機關內部事務或對外提供服務之業務，得委託民間機構辦理。</w:t>
      </w:r>
    </w:p>
    <w:p w14:paraId="48C5F72A" w14:textId="77777777" w:rsidR="0011754C" w:rsidRDefault="005971B3">
      <w:pPr>
        <w:pStyle w:val="aa"/>
        <w:snapToGrid w:val="0"/>
        <w:spacing w:line="460" w:lineRule="exact"/>
        <w:ind w:left="1720" w:hanging="311"/>
        <w:jc w:val="both"/>
        <w:rPr>
          <w:rFonts w:ascii="標楷體" w:eastAsia="標楷體" w:hAnsi="標楷體"/>
          <w:sz w:val="28"/>
        </w:rPr>
      </w:pPr>
      <w:r>
        <w:rPr>
          <w:rFonts w:ascii="標楷體" w:eastAsia="標楷體" w:hAnsi="標楷體"/>
          <w:sz w:val="28"/>
        </w:rPr>
        <w:t>2.</w:t>
      </w:r>
      <w:r>
        <w:rPr>
          <w:rFonts w:ascii="標楷體" w:eastAsia="標楷體" w:hAnsi="標楷體"/>
          <w:sz w:val="28"/>
        </w:rPr>
        <w:t>輔助行政：各機關得視需要將業務委託私人，使其居輔佐地位，從旁協助執行部分管制性業務。</w:t>
      </w:r>
    </w:p>
    <w:p w14:paraId="6DA7D681" w14:textId="77777777" w:rsidR="0011754C" w:rsidRDefault="005971B3">
      <w:pPr>
        <w:pStyle w:val="aa"/>
        <w:snapToGrid w:val="0"/>
        <w:spacing w:line="460" w:lineRule="exact"/>
        <w:ind w:left="712" w:hanging="686"/>
        <w:jc w:val="both"/>
        <w:rPr>
          <w:rFonts w:ascii="標楷體" w:eastAsia="標楷體" w:hAnsi="標楷體"/>
          <w:sz w:val="28"/>
        </w:rPr>
      </w:pPr>
      <w:r>
        <w:rPr>
          <w:rFonts w:ascii="標楷體" w:eastAsia="標楷體" w:hAnsi="標楷體"/>
          <w:sz w:val="28"/>
        </w:rPr>
        <w:t>五、</w:t>
      </w:r>
      <w:r>
        <w:rPr>
          <w:rFonts w:ascii="標楷體" w:eastAsia="標楷體" w:hAnsi="標楷體"/>
          <w:sz w:val="28"/>
        </w:rPr>
        <w:t xml:space="preserve"> </w:t>
      </w:r>
      <w:r>
        <w:rPr>
          <w:rFonts w:ascii="標楷體" w:eastAsia="標楷體" w:hAnsi="標楷體"/>
          <w:sz w:val="28"/>
        </w:rPr>
        <w:t>本府設業務委外推動小組（以下簡稱推動小組），統籌推動業務委外相關事宜，並由</w:t>
      </w:r>
      <w:proofErr w:type="gramStart"/>
      <w:r>
        <w:rPr>
          <w:rFonts w:ascii="標楷體" w:eastAsia="標楷體" w:hAnsi="標楷體"/>
          <w:sz w:val="28"/>
        </w:rPr>
        <w:t>臺</w:t>
      </w:r>
      <w:proofErr w:type="gramEnd"/>
      <w:r>
        <w:rPr>
          <w:rFonts w:ascii="標楷體" w:eastAsia="標楷體" w:hAnsi="標楷體"/>
          <w:sz w:val="28"/>
        </w:rPr>
        <w:t>中市政府人事處負責行政幕僚作業。但已列入本府促進民間參與公共建設推動委員會列管之案件，由該會負</w:t>
      </w:r>
      <w:r>
        <w:rPr>
          <w:rFonts w:ascii="標楷體" w:eastAsia="標楷體" w:hAnsi="標楷體"/>
          <w:sz w:val="28"/>
        </w:rPr>
        <w:t>責列管。</w:t>
      </w:r>
    </w:p>
    <w:p w14:paraId="5ADD014E" w14:textId="77777777" w:rsidR="0011754C" w:rsidRDefault="005971B3">
      <w:pPr>
        <w:pStyle w:val="aa"/>
        <w:tabs>
          <w:tab w:val="left" w:pos="567"/>
        </w:tabs>
        <w:snapToGrid w:val="0"/>
        <w:spacing w:line="460" w:lineRule="exact"/>
        <w:ind w:left="742" w:hanging="848"/>
        <w:jc w:val="both"/>
        <w:rPr>
          <w:rFonts w:ascii="標楷體" w:eastAsia="標楷體" w:hAnsi="標楷體"/>
          <w:sz w:val="28"/>
        </w:rPr>
      </w:pPr>
      <w:r>
        <w:rPr>
          <w:rFonts w:ascii="標楷體" w:eastAsia="標楷體" w:hAnsi="標楷體"/>
          <w:sz w:val="28"/>
        </w:rPr>
        <w:t xml:space="preserve">　　　各機關應組成專案小組推動本機關業務委外事宜，並指定副首長或幕僚長</w:t>
      </w:r>
      <w:proofErr w:type="gramStart"/>
      <w:r>
        <w:rPr>
          <w:rFonts w:ascii="標楷體" w:eastAsia="標楷體" w:hAnsi="標楷體"/>
          <w:sz w:val="28"/>
        </w:rPr>
        <w:t>一</w:t>
      </w:r>
      <w:proofErr w:type="gramEnd"/>
      <w:r>
        <w:rPr>
          <w:rFonts w:ascii="標楷體" w:eastAsia="標楷體" w:hAnsi="標楷體"/>
          <w:sz w:val="28"/>
        </w:rPr>
        <w:t>人為召集人，負責策劃督導。</w:t>
      </w:r>
    </w:p>
    <w:p w14:paraId="6B8803A5" w14:textId="77777777" w:rsidR="0011754C" w:rsidRDefault="005971B3">
      <w:pPr>
        <w:pStyle w:val="aa"/>
        <w:snapToGrid w:val="0"/>
        <w:spacing w:line="460" w:lineRule="exact"/>
        <w:ind w:left="725" w:hanging="823"/>
        <w:jc w:val="both"/>
      </w:pPr>
      <w:r>
        <w:rPr>
          <w:rFonts w:ascii="標楷體" w:eastAsia="標楷體" w:hAnsi="標楷體"/>
          <w:sz w:val="28"/>
        </w:rPr>
        <w:t xml:space="preserve">　　　各機關辦理業務委外作業遇有窒礙情形時，得由業務單位</w:t>
      </w:r>
      <w:proofErr w:type="gramStart"/>
      <w:r>
        <w:rPr>
          <w:rFonts w:ascii="標楷體" w:eastAsia="標楷體" w:hAnsi="標楷體"/>
          <w:sz w:val="28"/>
        </w:rPr>
        <w:t>循</w:t>
      </w:r>
      <w:proofErr w:type="gramEnd"/>
      <w:r>
        <w:rPr>
          <w:rFonts w:ascii="標楷體" w:eastAsia="標楷體" w:hAnsi="標楷體"/>
          <w:sz w:val="28"/>
        </w:rPr>
        <w:t>行政流程陳報主管機關或相關單位核處辦理或提請推動小組協助解決。</w:t>
      </w:r>
    </w:p>
    <w:p w14:paraId="5C00C9E0" w14:textId="77777777" w:rsidR="0011754C" w:rsidRDefault="005971B3">
      <w:pPr>
        <w:pStyle w:val="aa"/>
        <w:snapToGrid w:val="0"/>
        <w:spacing w:line="460" w:lineRule="exact"/>
        <w:ind w:left="588" w:hanging="588"/>
        <w:jc w:val="both"/>
        <w:rPr>
          <w:rFonts w:ascii="標楷體" w:eastAsia="標楷體" w:hAnsi="標楷體"/>
          <w:sz w:val="28"/>
        </w:rPr>
      </w:pPr>
      <w:r>
        <w:rPr>
          <w:rFonts w:ascii="標楷體" w:eastAsia="標楷體" w:hAnsi="標楷體"/>
          <w:sz w:val="28"/>
        </w:rPr>
        <w:t>六、</w:t>
      </w:r>
      <w:r>
        <w:rPr>
          <w:rFonts w:ascii="標楷體" w:eastAsia="標楷體" w:hAnsi="標楷體"/>
          <w:sz w:val="28"/>
        </w:rPr>
        <w:t xml:space="preserve"> </w:t>
      </w:r>
      <w:r>
        <w:rPr>
          <w:rFonts w:ascii="標楷體" w:eastAsia="標楷體" w:hAnsi="標楷體"/>
          <w:sz w:val="28"/>
        </w:rPr>
        <w:t>各機關業務委外作業程序如下：</w:t>
      </w:r>
    </w:p>
    <w:p w14:paraId="254D76CF" w14:textId="77777777" w:rsidR="0011754C" w:rsidRDefault="005971B3">
      <w:pPr>
        <w:pStyle w:val="aa"/>
        <w:snapToGrid w:val="0"/>
        <w:spacing w:line="460" w:lineRule="exact"/>
        <w:ind w:left="588" w:hanging="14"/>
        <w:jc w:val="both"/>
        <w:rPr>
          <w:rFonts w:ascii="標楷體" w:eastAsia="標楷體" w:hAnsi="標楷體"/>
          <w:sz w:val="28"/>
        </w:rPr>
      </w:pPr>
      <w:r>
        <w:rPr>
          <w:rFonts w:ascii="標楷體" w:eastAsia="標楷體" w:hAnsi="標楷體"/>
          <w:sz w:val="28"/>
        </w:rPr>
        <w:t>（一）檢討委外項目：</w:t>
      </w:r>
    </w:p>
    <w:p w14:paraId="27D3B446" w14:textId="77777777" w:rsidR="0011754C" w:rsidRDefault="005971B3">
      <w:pPr>
        <w:pStyle w:val="aa"/>
        <w:snapToGrid w:val="0"/>
        <w:spacing w:line="460" w:lineRule="exact"/>
        <w:ind w:left="1413" w:hanging="14"/>
        <w:jc w:val="both"/>
        <w:rPr>
          <w:rFonts w:ascii="標楷體" w:eastAsia="標楷體" w:hAnsi="標楷體"/>
          <w:sz w:val="28"/>
        </w:rPr>
      </w:pPr>
      <w:r>
        <w:rPr>
          <w:rFonts w:ascii="標楷體" w:eastAsia="標楷體" w:hAnsi="標楷體"/>
          <w:sz w:val="28"/>
        </w:rPr>
        <w:t>各機關專案小組應通盤檢討適合委外之業務，評估其可行性及</w:t>
      </w:r>
      <w:r>
        <w:rPr>
          <w:rFonts w:ascii="標楷體" w:eastAsia="標楷體" w:hAnsi="標楷體"/>
          <w:sz w:val="28"/>
        </w:rPr>
        <w:lastRenderedPageBreak/>
        <w:t>預期效益，擬訂實施時程，報請各該辦理委外之機關或其上級機關核定。</w:t>
      </w:r>
    </w:p>
    <w:p w14:paraId="7FB7A96F" w14:textId="77777777" w:rsidR="0011754C" w:rsidRDefault="005971B3">
      <w:pPr>
        <w:pStyle w:val="aa"/>
        <w:snapToGrid w:val="0"/>
        <w:spacing w:line="460" w:lineRule="exact"/>
        <w:ind w:left="588" w:hanging="14"/>
        <w:jc w:val="both"/>
        <w:rPr>
          <w:rFonts w:ascii="標楷體" w:eastAsia="標楷體" w:hAnsi="標楷體"/>
          <w:sz w:val="28"/>
        </w:rPr>
      </w:pPr>
      <w:r>
        <w:rPr>
          <w:rFonts w:ascii="標楷體" w:eastAsia="標楷體" w:hAnsi="標楷體"/>
          <w:sz w:val="28"/>
        </w:rPr>
        <w:t>（二）決定委外方式：</w:t>
      </w:r>
    </w:p>
    <w:p w14:paraId="43EBF685" w14:textId="77777777" w:rsidR="0011754C" w:rsidRDefault="005971B3">
      <w:pPr>
        <w:pStyle w:val="aa"/>
        <w:snapToGrid w:val="0"/>
        <w:spacing w:line="460" w:lineRule="exact"/>
        <w:ind w:left="1428" w:hanging="14"/>
        <w:jc w:val="both"/>
        <w:rPr>
          <w:rFonts w:ascii="標楷體" w:eastAsia="標楷體" w:hAnsi="標楷體"/>
          <w:sz w:val="28"/>
        </w:rPr>
      </w:pPr>
      <w:r>
        <w:rPr>
          <w:rFonts w:ascii="標楷體" w:eastAsia="標楷體" w:hAnsi="標楷體"/>
          <w:sz w:val="28"/>
        </w:rPr>
        <w:t>各機關應依據促進民間參與公共建設法、政府採購法、民法、</w:t>
      </w:r>
    </w:p>
    <w:p w14:paraId="4E5D1512" w14:textId="77777777" w:rsidR="0011754C" w:rsidRDefault="005971B3">
      <w:pPr>
        <w:pStyle w:val="aa"/>
        <w:snapToGrid w:val="0"/>
        <w:spacing w:line="460" w:lineRule="exact"/>
        <w:ind w:left="1428" w:hanging="14"/>
        <w:jc w:val="both"/>
        <w:rPr>
          <w:rFonts w:ascii="標楷體" w:eastAsia="標楷體" w:hAnsi="標楷體"/>
          <w:sz w:val="28"/>
        </w:rPr>
      </w:pPr>
      <w:r>
        <w:rPr>
          <w:rFonts w:ascii="標楷體" w:eastAsia="標楷體" w:hAnsi="標楷體"/>
          <w:sz w:val="28"/>
        </w:rPr>
        <w:t>國有財產法等規定或配合增修相關法規，評估業務委外辦理之適法性。</w:t>
      </w:r>
    </w:p>
    <w:p w14:paraId="63FE3BB0" w14:textId="77777777" w:rsidR="0011754C" w:rsidRDefault="005971B3">
      <w:pPr>
        <w:pStyle w:val="aa"/>
        <w:snapToGrid w:val="0"/>
        <w:spacing w:line="460" w:lineRule="exact"/>
        <w:ind w:left="588" w:hanging="14"/>
        <w:jc w:val="both"/>
        <w:rPr>
          <w:rFonts w:ascii="標楷體" w:eastAsia="標楷體" w:hAnsi="標楷體"/>
          <w:sz w:val="28"/>
        </w:rPr>
      </w:pPr>
      <w:r>
        <w:rPr>
          <w:rFonts w:ascii="標楷體" w:eastAsia="標楷體" w:hAnsi="標楷體"/>
          <w:sz w:val="28"/>
        </w:rPr>
        <w:t>（三）訂定委託契約：</w:t>
      </w:r>
    </w:p>
    <w:p w14:paraId="2B44BB36" w14:textId="77777777" w:rsidR="0011754C" w:rsidRDefault="005971B3">
      <w:pPr>
        <w:pStyle w:val="aa"/>
        <w:snapToGrid w:val="0"/>
        <w:spacing w:line="460" w:lineRule="exact"/>
        <w:ind w:left="1442"/>
        <w:jc w:val="both"/>
        <w:rPr>
          <w:rFonts w:ascii="標楷體" w:eastAsia="標楷體" w:hAnsi="標楷體"/>
          <w:sz w:val="28"/>
        </w:rPr>
      </w:pPr>
      <w:r>
        <w:rPr>
          <w:rFonts w:ascii="標楷體" w:eastAsia="標楷體" w:hAnsi="標楷體"/>
          <w:sz w:val="28"/>
        </w:rPr>
        <w:t>各機關委外業務，除遵守有關法令規定外，應與受託者訂定適當契約或相關文件，並載明雙方權利義務及其他重要事項；必要時並約定違反義務之責任。</w:t>
      </w:r>
    </w:p>
    <w:p w14:paraId="06CECC28" w14:textId="77777777" w:rsidR="0011754C" w:rsidRDefault="005971B3">
      <w:pPr>
        <w:pStyle w:val="aa"/>
        <w:snapToGrid w:val="0"/>
        <w:spacing w:line="460" w:lineRule="exact"/>
        <w:ind w:left="588" w:hanging="14"/>
        <w:jc w:val="both"/>
        <w:rPr>
          <w:rFonts w:ascii="標楷體" w:eastAsia="標楷體" w:hAnsi="標楷體"/>
          <w:sz w:val="28"/>
        </w:rPr>
      </w:pPr>
      <w:r>
        <w:rPr>
          <w:rFonts w:ascii="標楷體" w:eastAsia="標楷體" w:hAnsi="標楷體"/>
          <w:sz w:val="28"/>
        </w:rPr>
        <w:t>（四）監督管理：</w:t>
      </w:r>
    </w:p>
    <w:p w14:paraId="467ABD39" w14:textId="77777777" w:rsidR="0011754C" w:rsidRDefault="005971B3">
      <w:pPr>
        <w:pStyle w:val="aa"/>
        <w:snapToGrid w:val="0"/>
        <w:spacing w:line="460" w:lineRule="exact"/>
        <w:ind w:left="1428" w:hanging="14"/>
        <w:jc w:val="both"/>
        <w:rPr>
          <w:rFonts w:ascii="標楷體" w:eastAsia="標楷體" w:hAnsi="標楷體"/>
          <w:sz w:val="28"/>
        </w:rPr>
      </w:pPr>
      <w:r>
        <w:rPr>
          <w:rFonts w:ascii="標楷體" w:eastAsia="標楷體" w:hAnsi="標楷體"/>
          <w:sz w:val="28"/>
        </w:rPr>
        <w:t>各機關業務委外，應依契約規定及內部控制制度，對受託之民間機構進行監督及查核，其方式得由各機關於契約中約定實施定期或不定期之查核（含書面報告及實地查核等方式），相關查核報告並得要求受託之民間機構提供量化及質化面向評估指</w:t>
      </w:r>
      <w:r>
        <w:rPr>
          <w:rFonts w:ascii="標楷體" w:eastAsia="標楷體" w:hAnsi="標楷體"/>
          <w:sz w:val="28"/>
        </w:rPr>
        <w:t>標及結果。</w:t>
      </w:r>
    </w:p>
    <w:p w14:paraId="6DBA115D" w14:textId="77777777" w:rsidR="0011754C" w:rsidRDefault="005971B3">
      <w:pPr>
        <w:pStyle w:val="aa"/>
        <w:snapToGrid w:val="0"/>
        <w:spacing w:line="460" w:lineRule="exact"/>
        <w:ind w:left="798" w:hanging="714"/>
        <w:jc w:val="both"/>
        <w:rPr>
          <w:rFonts w:ascii="標楷體" w:eastAsia="標楷體" w:hAnsi="標楷體"/>
          <w:sz w:val="28"/>
        </w:rPr>
      </w:pPr>
      <w:r>
        <w:rPr>
          <w:rFonts w:ascii="標楷體" w:eastAsia="標楷體" w:hAnsi="標楷體"/>
          <w:sz w:val="28"/>
        </w:rPr>
        <w:t>七、</w:t>
      </w:r>
      <w:r>
        <w:rPr>
          <w:rFonts w:ascii="標楷體" w:eastAsia="標楷體" w:hAnsi="標楷體"/>
          <w:sz w:val="28"/>
        </w:rPr>
        <w:t xml:space="preserve"> </w:t>
      </w:r>
      <w:r>
        <w:rPr>
          <w:rFonts w:ascii="標楷體" w:eastAsia="標楷體" w:hAnsi="標楷體"/>
          <w:sz w:val="28"/>
        </w:rPr>
        <w:t>主管機關督導，至少應包含下列項目：</w:t>
      </w:r>
    </w:p>
    <w:p w14:paraId="16391EF0" w14:textId="77777777" w:rsidR="0011754C" w:rsidRDefault="005971B3">
      <w:pPr>
        <w:pStyle w:val="aa"/>
        <w:snapToGrid w:val="0"/>
        <w:spacing w:line="460" w:lineRule="exact"/>
        <w:ind w:left="868" w:hanging="714"/>
        <w:jc w:val="both"/>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（一）契約履行情形：確實督導所屬各機關之履約管理情形。</w:t>
      </w:r>
    </w:p>
    <w:p w14:paraId="2864A44C" w14:textId="77777777" w:rsidR="0011754C" w:rsidRDefault="005971B3">
      <w:pPr>
        <w:pStyle w:val="aa"/>
        <w:snapToGrid w:val="0"/>
        <w:spacing w:line="460" w:lineRule="exact"/>
        <w:ind w:left="1582" w:hanging="874"/>
        <w:jc w:val="both"/>
        <w:rPr>
          <w:rFonts w:ascii="標楷體" w:eastAsia="標楷體" w:hAnsi="標楷體"/>
          <w:sz w:val="28"/>
        </w:rPr>
      </w:pPr>
      <w:r>
        <w:rPr>
          <w:rFonts w:ascii="標楷體" w:eastAsia="標楷體" w:hAnsi="標楷體"/>
          <w:sz w:val="28"/>
        </w:rPr>
        <w:t>（二）人力運用狀況：確實檢討委外前後人力消長情形，督導所屬各機關人力合理配置與運用。</w:t>
      </w:r>
    </w:p>
    <w:p w14:paraId="37FFB98C" w14:textId="77777777" w:rsidR="0011754C" w:rsidRDefault="005971B3">
      <w:pPr>
        <w:pStyle w:val="aa"/>
        <w:snapToGrid w:val="0"/>
        <w:spacing w:line="460" w:lineRule="exact"/>
        <w:ind w:left="1541" w:hanging="809"/>
        <w:jc w:val="both"/>
        <w:rPr>
          <w:rFonts w:ascii="標楷體" w:eastAsia="標楷體" w:hAnsi="標楷體"/>
          <w:sz w:val="28"/>
        </w:rPr>
      </w:pPr>
      <w:r>
        <w:rPr>
          <w:rFonts w:ascii="標楷體" w:eastAsia="標楷體" w:hAnsi="標楷體"/>
          <w:sz w:val="28"/>
        </w:rPr>
        <w:t>（三）經費收支情形：評估委外前後經費運用狀況，督導所屬各機關提升財務運用效能。</w:t>
      </w:r>
    </w:p>
    <w:p w14:paraId="687E03B4" w14:textId="77777777" w:rsidR="0011754C" w:rsidRDefault="005971B3">
      <w:pPr>
        <w:pStyle w:val="aa"/>
        <w:snapToGrid w:val="0"/>
        <w:spacing w:line="460" w:lineRule="exact"/>
        <w:ind w:left="264" w:firstLine="476"/>
        <w:jc w:val="both"/>
        <w:rPr>
          <w:rFonts w:ascii="標楷體" w:eastAsia="標楷體" w:hAnsi="標楷體"/>
          <w:sz w:val="28"/>
        </w:rPr>
      </w:pPr>
      <w:r>
        <w:rPr>
          <w:rFonts w:ascii="標楷體" w:eastAsia="標楷體" w:hAnsi="標楷體"/>
          <w:sz w:val="28"/>
        </w:rPr>
        <w:t>（四）查核報告之複查：視需要複查所屬各機關提供之查核報告。</w:t>
      </w:r>
    </w:p>
    <w:p w14:paraId="4560F40C" w14:textId="77777777" w:rsidR="0011754C" w:rsidRDefault="005971B3">
      <w:pPr>
        <w:pStyle w:val="aa"/>
        <w:snapToGrid w:val="0"/>
        <w:spacing w:line="460" w:lineRule="exact"/>
        <w:ind w:left="686" w:hanging="686"/>
        <w:jc w:val="both"/>
        <w:rPr>
          <w:rFonts w:ascii="標楷體" w:eastAsia="標楷體" w:hAnsi="標楷體"/>
          <w:sz w:val="28"/>
        </w:rPr>
      </w:pPr>
      <w:r>
        <w:rPr>
          <w:rFonts w:ascii="標楷體" w:eastAsia="標楷體" w:hAnsi="標楷體"/>
          <w:sz w:val="28"/>
        </w:rPr>
        <w:t>八、</w:t>
      </w:r>
      <w:r>
        <w:rPr>
          <w:rFonts w:ascii="標楷體" w:eastAsia="標楷體" w:hAnsi="標楷體"/>
          <w:sz w:val="28"/>
        </w:rPr>
        <w:t xml:space="preserve"> </w:t>
      </w:r>
      <w:r>
        <w:rPr>
          <w:rFonts w:ascii="標楷體" w:eastAsia="標楷體" w:hAnsi="標楷體"/>
          <w:sz w:val="28"/>
        </w:rPr>
        <w:t>各機關依本要點推動業務委外後，其相對節餘之人力，除因性質特殊，專案提報計畫經本府核定者外，應依下列原則辦理：</w:t>
      </w:r>
    </w:p>
    <w:p w14:paraId="337F3A2A" w14:textId="77777777" w:rsidR="0011754C" w:rsidRDefault="005971B3">
      <w:pPr>
        <w:pStyle w:val="aa"/>
        <w:snapToGrid w:val="0"/>
        <w:spacing w:line="460" w:lineRule="exact"/>
        <w:ind w:left="1522" w:hanging="809"/>
        <w:jc w:val="both"/>
        <w:rPr>
          <w:rFonts w:ascii="標楷體" w:eastAsia="標楷體" w:hAnsi="標楷體"/>
          <w:sz w:val="28"/>
        </w:rPr>
      </w:pPr>
      <w:r>
        <w:rPr>
          <w:rFonts w:ascii="標楷體" w:eastAsia="標楷體" w:hAnsi="標楷體"/>
          <w:sz w:val="28"/>
        </w:rPr>
        <w:t>（一）各機關依其所具資格、專長等條件，予以安置至其他需用之業務或機關；專長未能符合者，應施予專長轉換訓練後安置之。</w:t>
      </w:r>
    </w:p>
    <w:p w14:paraId="32E733E0" w14:textId="77777777" w:rsidR="0011754C" w:rsidRDefault="005971B3">
      <w:pPr>
        <w:pStyle w:val="aa"/>
        <w:snapToGrid w:val="0"/>
        <w:spacing w:line="460" w:lineRule="exact"/>
        <w:ind w:left="588" w:firstLine="112"/>
        <w:jc w:val="both"/>
        <w:rPr>
          <w:rFonts w:ascii="標楷體" w:eastAsia="標楷體" w:hAnsi="標楷體"/>
          <w:sz w:val="28"/>
        </w:rPr>
      </w:pPr>
      <w:r>
        <w:rPr>
          <w:rFonts w:ascii="標楷體" w:eastAsia="標楷體" w:hAnsi="標楷體"/>
          <w:sz w:val="28"/>
        </w:rPr>
        <w:t>（二）依現職員工優惠退離措施辦理。</w:t>
      </w:r>
    </w:p>
    <w:p w14:paraId="6ABDF150" w14:textId="77777777" w:rsidR="0011754C" w:rsidRDefault="005971B3">
      <w:pPr>
        <w:pStyle w:val="aa"/>
        <w:snapToGrid w:val="0"/>
        <w:spacing w:line="460" w:lineRule="exact"/>
        <w:ind w:left="756" w:hanging="756"/>
        <w:jc w:val="both"/>
        <w:rPr>
          <w:rFonts w:ascii="標楷體" w:eastAsia="標楷體" w:hAnsi="標楷體"/>
          <w:sz w:val="28"/>
        </w:rPr>
      </w:pPr>
      <w:r>
        <w:rPr>
          <w:rFonts w:ascii="標楷體" w:eastAsia="標楷體" w:hAnsi="標楷體"/>
          <w:sz w:val="28"/>
        </w:rPr>
        <w:t>九、</w:t>
      </w:r>
      <w:r>
        <w:rPr>
          <w:rFonts w:ascii="標楷體" w:eastAsia="標楷體" w:hAnsi="標楷體"/>
          <w:sz w:val="28"/>
        </w:rPr>
        <w:t xml:space="preserve"> </w:t>
      </w:r>
      <w:r>
        <w:rPr>
          <w:rFonts w:ascii="標楷體" w:eastAsia="標楷體" w:hAnsi="標楷體"/>
          <w:sz w:val="28"/>
        </w:rPr>
        <w:t>各機關於辦理業務時，經依市政發展需要及消長情形，調整所屬機關（單位）現有人力之配置，或推動工作簡化、業務資訊化等方式因</w:t>
      </w:r>
      <w:r>
        <w:rPr>
          <w:rFonts w:ascii="標楷體" w:eastAsia="標楷體" w:hAnsi="標楷體"/>
          <w:sz w:val="28"/>
        </w:rPr>
        <w:lastRenderedPageBreak/>
        <w:t>應後，如現有人力仍無法負荷時，得優先評估委外之可行性；籌備中之機關，業務性質經評估得委外辦理者，應即檢討規劃委外，不得再以機關</w:t>
      </w:r>
      <w:r>
        <w:rPr>
          <w:rFonts w:ascii="標楷體" w:eastAsia="標楷體" w:hAnsi="標楷體"/>
          <w:sz w:val="28"/>
        </w:rPr>
        <w:t>成立之規模請增員額。</w:t>
      </w:r>
    </w:p>
    <w:p w14:paraId="13DF7B35" w14:textId="77777777" w:rsidR="0011754C" w:rsidRDefault="005971B3">
      <w:pPr>
        <w:pStyle w:val="aa"/>
        <w:snapToGrid w:val="0"/>
        <w:spacing w:line="460" w:lineRule="exact"/>
        <w:ind w:left="700" w:hanging="700"/>
        <w:jc w:val="both"/>
        <w:rPr>
          <w:rFonts w:ascii="標楷體" w:eastAsia="標楷體" w:hAnsi="標楷體"/>
          <w:sz w:val="28"/>
        </w:rPr>
      </w:pPr>
      <w:r>
        <w:rPr>
          <w:rFonts w:ascii="標楷體" w:eastAsia="標楷體" w:hAnsi="標楷體"/>
          <w:sz w:val="28"/>
        </w:rPr>
        <w:t>十、</w:t>
      </w:r>
      <w:r>
        <w:rPr>
          <w:rFonts w:ascii="標楷體" w:eastAsia="標楷體" w:hAnsi="標楷體"/>
          <w:sz w:val="28"/>
        </w:rPr>
        <w:t xml:space="preserve"> </w:t>
      </w:r>
      <w:r>
        <w:rPr>
          <w:rFonts w:ascii="標楷體" w:eastAsia="標楷體" w:hAnsi="標楷體"/>
          <w:sz w:val="28"/>
        </w:rPr>
        <w:t>本府所屬各級機關屬整體業務委外者，應於每年十二月底前將辦理情形函報本府；其餘由各機關自行列管；必要時推動小組得要求各機關隨時提報辦理進度。</w:t>
      </w:r>
    </w:p>
    <w:p w14:paraId="7F865E5E" w14:textId="77777777" w:rsidR="0011754C" w:rsidRDefault="005971B3">
      <w:pPr>
        <w:pStyle w:val="aa"/>
        <w:snapToGrid w:val="0"/>
        <w:spacing w:line="460" w:lineRule="exact"/>
        <w:ind w:left="714" w:hanging="714"/>
        <w:jc w:val="both"/>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為期瞭解各機關推動業務委外情形，得由</w:t>
      </w:r>
      <w:proofErr w:type="gramStart"/>
      <w:r>
        <w:rPr>
          <w:rFonts w:ascii="標楷體" w:eastAsia="標楷體" w:hAnsi="標楷體"/>
          <w:sz w:val="28"/>
        </w:rPr>
        <w:t>臺</w:t>
      </w:r>
      <w:proofErr w:type="gramEnd"/>
      <w:r>
        <w:rPr>
          <w:rFonts w:ascii="標楷體" w:eastAsia="標楷體" w:hAnsi="標楷體"/>
          <w:sz w:val="28"/>
        </w:rPr>
        <w:t>中市政府秘書處、</w:t>
      </w:r>
      <w:proofErr w:type="gramStart"/>
      <w:r>
        <w:rPr>
          <w:rFonts w:ascii="標楷體" w:eastAsia="標楷體" w:hAnsi="標楷體"/>
          <w:sz w:val="28"/>
        </w:rPr>
        <w:t>臺</w:t>
      </w:r>
      <w:proofErr w:type="gramEnd"/>
      <w:r>
        <w:rPr>
          <w:rFonts w:ascii="標楷體" w:eastAsia="標楷體" w:hAnsi="標楷體"/>
          <w:sz w:val="28"/>
        </w:rPr>
        <w:t>中市政府財政局、</w:t>
      </w:r>
      <w:proofErr w:type="gramStart"/>
      <w:r>
        <w:rPr>
          <w:rFonts w:ascii="標楷體" w:eastAsia="標楷體" w:hAnsi="標楷體"/>
          <w:sz w:val="28"/>
        </w:rPr>
        <w:t>臺</w:t>
      </w:r>
      <w:proofErr w:type="gramEnd"/>
      <w:r>
        <w:rPr>
          <w:rFonts w:ascii="標楷體" w:eastAsia="標楷體" w:hAnsi="標楷體"/>
          <w:sz w:val="28"/>
        </w:rPr>
        <w:t>中市政府主計處、</w:t>
      </w:r>
      <w:proofErr w:type="gramStart"/>
      <w:r>
        <w:rPr>
          <w:rFonts w:ascii="標楷體" w:eastAsia="標楷體" w:hAnsi="標楷體"/>
          <w:sz w:val="28"/>
        </w:rPr>
        <w:t>臺</w:t>
      </w:r>
      <w:proofErr w:type="gramEnd"/>
      <w:r>
        <w:rPr>
          <w:rFonts w:ascii="標楷體" w:eastAsia="標楷體" w:hAnsi="標楷體"/>
          <w:sz w:val="28"/>
        </w:rPr>
        <w:t>中市政府研究發展考核委員會及</w:t>
      </w:r>
      <w:proofErr w:type="gramStart"/>
      <w:r>
        <w:rPr>
          <w:rFonts w:ascii="標楷體" w:eastAsia="標楷體" w:hAnsi="標楷體"/>
          <w:sz w:val="28"/>
        </w:rPr>
        <w:t>臺</w:t>
      </w:r>
      <w:proofErr w:type="gramEnd"/>
      <w:r>
        <w:rPr>
          <w:rFonts w:ascii="標楷體" w:eastAsia="標楷體" w:hAnsi="標楷體"/>
          <w:sz w:val="28"/>
        </w:rPr>
        <w:t>中市政府人事處簡任級以上人員組成本府評鑑專案小組實施評鑑，必要時得納入本府員額評鑑計畫辦理，其評鑑方式、項目及結論管考如下：</w:t>
      </w:r>
    </w:p>
    <w:p w14:paraId="60DF2C3D" w14:textId="77777777" w:rsidR="0011754C" w:rsidRDefault="005971B3">
      <w:pPr>
        <w:pStyle w:val="aa"/>
        <w:numPr>
          <w:ilvl w:val="0"/>
          <w:numId w:val="2"/>
        </w:numPr>
        <w:snapToGrid w:val="0"/>
        <w:spacing w:line="460" w:lineRule="exact"/>
        <w:jc w:val="both"/>
        <w:rPr>
          <w:rFonts w:ascii="標楷體" w:eastAsia="標楷體" w:hAnsi="標楷體"/>
          <w:sz w:val="28"/>
        </w:rPr>
      </w:pPr>
      <w:r>
        <w:rPr>
          <w:rFonts w:ascii="標楷體" w:eastAsia="標楷體" w:hAnsi="標楷體"/>
          <w:sz w:val="28"/>
        </w:rPr>
        <w:t>評鑑方式：以實地評鑑或書面評鑑為之。</w:t>
      </w:r>
    </w:p>
    <w:p w14:paraId="6CB1162B" w14:textId="77777777" w:rsidR="0011754C" w:rsidRDefault="005971B3">
      <w:pPr>
        <w:pStyle w:val="aa"/>
        <w:numPr>
          <w:ilvl w:val="0"/>
          <w:numId w:val="2"/>
        </w:numPr>
        <w:snapToGrid w:val="0"/>
        <w:spacing w:line="460" w:lineRule="exact"/>
        <w:jc w:val="both"/>
        <w:rPr>
          <w:rFonts w:ascii="標楷體" w:eastAsia="標楷體" w:hAnsi="標楷體"/>
          <w:sz w:val="28"/>
        </w:rPr>
      </w:pPr>
      <w:r>
        <w:rPr>
          <w:rFonts w:ascii="標楷體" w:eastAsia="標楷體" w:hAnsi="標楷體"/>
          <w:sz w:val="28"/>
        </w:rPr>
        <w:t>評鑑項目：評鑑重點項目包含委外專案小組運作情形、</w:t>
      </w:r>
      <w:r>
        <w:rPr>
          <w:rFonts w:ascii="標楷體" w:eastAsia="標楷體" w:hAnsi="標楷體"/>
          <w:sz w:val="28"/>
        </w:rPr>
        <w:t>業務委外之適法性、人力配置及經費之運用、委外效益、履約管理及內部控制制度等。</w:t>
      </w:r>
    </w:p>
    <w:p w14:paraId="60AC730B" w14:textId="77777777" w:rsidR="0011754C" w:rsidRDefault="005971B3">
      <w:pPr>
        <w:pStyle w:val="aa"/>
        <w:numPr>
          <w:ilvl w:val="0"/>
          <w:numId w:val="2"/>
        </w:numPr>
        <w:snapToGrid w:val="0"/>
        <w:spacing w:line="460" w:lineRule="exact"/>
        <w:jc w:val="both"/>
        <w:rPr>
          <w:rFonts w:ascii="標楷體" w:eastAsia="標楷體" w:hAnsi="標楷體"/>
          <w:sz w:val="28"/>
        </w:rPr>
      </w:pPr>
      <w:r>
        <w:rPr>
          <w:rFonts w:ascii="標楷體" w:eastAsia="標楷體" w:hAnsi="標楷體"/>
          <w:sz w:val="28"/>
        </w:rPr>
        <w:t>評鑑結論管考：由專案小組提出評鑑結論，經本府核定後，</w:t>
      </w:r>
      <w:proofErr w:type="gramStart"/>
      <w:r>
        <w:rPr>
          <w:rFonts w:ascii="標楷體" w:eastAsia="標楷體" w:hAnsi="標楷體"/>
          <w:sz w:val="28"/>
        </w:rPr>
        <w:t>送受評</w:t>
      </w:r>
      <w:proofErr w:type="gramEnd"/>
      <w:r>
        <w:rPr>
          <w:rFonts w:ascii="標楷體" w:eastAsia="標楷體" w:hAnsi="標楷體"/>
          <w:sz w:val="28"/>
        </w:rPr>
        <w:t>機關據以執行，如有待改進事項，應列為追踪查核事項，以落實委外監督查核機制。</w:t>
      </w:r>
    </w:p>
    <w:p w14:paraId="52C65DEA" w14:textId="77777777" w:rsidR="0011754C" w:rsidRDefault="005971B3">
      <w:pPr>
        <w:pStyle w:val="aa"/>
        <w:snapToGrid w:val="0"/>
        <w:spacing w:line="460" w:lineRule="exact"/>
        <w:ind w:left="785" w:hanging="840"/>
        <w:jc w:val="both"/>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各機關推動業務委外情形，列入機關考績及人事業務績效考核之重要參考。</w:t>
      </w:r>
    </w:p>
    <w:p w14:paraId="1F0DA996" w14:textId="77777777" w:rsidR="0011754C" w:rsidRDefault="005971B3">
      <w:pPr>
        <w:pStyle w:val="aa"/>
        <w:snapToGrid w:val="0"/>
        <w:spacing w:line="460" w:lineRule="exact"/>
        <w:ind w:left="991" w:hanging="977"/>
        <w:jc w:val="both"/>
        <w:rPr>
          <w:rFonts w:ascii="標楷體" w:eastAsia="標楷體" w:hAnsi="標楷體"/>
          <w:sz w:val="28"/>
        </w:rPr>
      </w:pPr>
      <w:r>
        <w:rPr>
          <w:rFonts w:ascii="標楷體" w:eastAsia="標楷體" w:hAnsi="標楷體"/>
          <w:sz w:val="28"/>
        </w:rPr>
        <w:t>十一、</w:t>
      </w:r>
      <w:r>
        <w:rPr>
          <w:rFonts w:ascii="標楷體" w:eastAsia="標楷體" w:hAnsi="標楷體"/>
          <w:sz w:val="28"/>
        </w:rPr>
        <w:t xml:space="preserve"> </w:t>
      </w:r>
      <w:r>
        <w:rPr>
          <w:rFonts w:ascii="標楷體" w:eastAsia="標楷體" w:hAnsi="標楷體"/>
          <w:sz w:val="28"/>
        </w:rPr>
        <w:t>各機關推動業務委外成效優良者，依</w:t>
      </w:r>
      <w:proofErr w:type="gramStart"/>
      <w:r>
        <w:rPr>
          <w:rFonts w:ascii="標楷體" w:eastAsia="標楷體" w:hAnsi="標楷體"/>
          <w:sz w:val="28"/>
        </w:rPr>
        <w:t>臺</w:t>
      </w:r>
      <w:proofErr w:type="gramEnd"/>
      <w:r>
        <w:rPr>
          <w:rFonts w:ascii="標楷體" w:eastAsia="標楷體" w:hAnsi="標楷體"/>
          <w:sz w:val="28"/>
        </w:rPr>
        <w:t>中市政府及所屬各機關學校公務人員平時獎懲案件處理要點辦理敘獎事宜。</w:t>
      </w:r>
    </w:p>
    <w:p w14:paraId="6A2F8F38" w14:textId="77777777" w:rsidR="0011754C" w:rsidRDefault="005971B3">
      <w:pPr>
        <w:pStyle w:val="aa"/>
        <w:snapToGrid w:val="0"/>
        <w:spacing w:line="460" w:lineRule="exact"/>
        <w:ind w:left="980" w:hanging="980"/>
        <w:jc w:val="both"/>
      </w:pPr>
      <w:r>
        <w:rPr>
          <w:rFonts w:ascii="標楷體" w:eastAsia="標楷體" w:hAnsi="標楷體"/>
          <w:bCs/>
          <w:sz w:val="28"/>
        </w:rPr>
        <w:t>十二、</w:t>
      </w:r>
      <w:r>
        <w:rPr>
          <w:rFonts w:ascii="標楷體" w:eastAsia="標楷體" w:hAnsi="標楷體"/>
          <w:bCs/>
          <w:sz w:val="28"/>
        </w:rPr>
        <w:t xml:space="preserve"> </w:t>
      </w:r>
      <w:r>
        <w:rPr>
          <w:rFonts w:ascii="標楷體" w:eastAsia="標楷體" w:hAnsi="標楷體"/>
          <w:bCs/>
          <w:sz w:val="28"/>
        </w:rPr>
        <w:t>各機關業務性質如適合以行政法人或財團法人型態運作者，可朝行政法人或財團法人方向規劃。</w:t>
      </w:r>
    </w:p>
    <w:sectPr w:rsidR="0011754C">
      <w:footerReference w:type="default" r:id="rId7"/>
      <w:pgSz w:w="11906" w:h="16838"/>
      <w:pgMar w:top="1134" w:right="1134" w:bottom="1134" w:left="1701"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A0DD2" w14:textId="77777777" w:rsidR="005971B3" w:rsidRDefault="005971B3">
      <w:r>
        <w:separator/>
      </w:r>
    </w:p>
  </w:endnote>
  <w:endnote w:type="continuationSeparator" w:id="0">
    <w:p w14:paraId="5AFECD01" w14:textId="77777777" w:rsidR="005971B3" w:rsidRDefault="00597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өũ">
    <w:charset w:val="00"/>
    <w:family w:val="roman"/>
    <w:pitch w:val="default"/>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66801" w14:textId="77777777" w:rsidR="0000215B" w:rsidRDefault="005971B3">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49216" w14:textId="77777777" w:rsidR="005971B3" w:rsidRDefault="005971B3">
      <w:r>
        <w:rPr>
          <w:color w:val="000000"/>
        </w:rPr>
        <w:separator/>
      </w:r>
    </w:p>
  </w:footnote>
  <w:footnote w:type="continuationSeparator" w:id="0">
    <w:p w14:paraId="2BF77C06" w14:textId="77777777" w:rsidR="005971B3" w:rsidRDefault="005971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EB6424"/>
    <w:multiLevelType w:val="multilevel"/>
    <w:tmpl w:val="1E0887C8"/>
    <w:lvl w:ilvl="0">
      <w:start w:val="1"/>
      <w:numFmt w:val="taiwaneseCountingThousand"/>
      <w:lvlText w:val="（%1）"/>
      <w:lvlJc w:val="left"/>
      <w:pPr>
        <w:ind w:left="1704" w:hanging="864"/>
      </w:p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 w15:restartNumberingAfterBreak="0">
    <w:nsid w:val="75AB63D2"/>
    <w:multiLevelType w:val="multilevel"/>
    <w:tmpl w:val="7F9861F4"/>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1754C"/>
    <w:rsid w:val="0011754C"/>
    <w:rsid w:val="005971B3"/>
    <w:rsid w:val="006326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30295"/>
  <w15:docId w15:val="{CB0C1485-7851-4AF2-AC27-0D904CD6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段落2 字元 字元"/>
    <w:basedOn w:val="a"/>
    <w:pPr>
      <w:autoSpaceDE w:val="0"/>
      <w:spacing w:line="400" w:lineRule="exact"/>
      <w:ind w:left="484" w:hanging="284"/>
    </w:pPr>
    <w:rPr>
      <w:rFonts w:ascii="新細明體" w:hAnsi="新細明體" w:cs="細明體"/>
      <w:color w:val="000000"/>
      <w:lang w:val="zh-TW"/>
    </w:rPr>
  </w:style>
  <w:style w:type="character" w:customStyle="1" w:styleId="20">
    <w:name w:val="段落2 字元 字元 字元"/>
    <w:rPr>
      <w:rFonts w:ascii="新細明體" w:eastAsia="新細明體" w:hAnsi="新細明體" w:cs="細明體"/>
      <w:color w:val="000000"/>
      <w:kern w:val="3"/>
      <w:sz w:val="24"/>
      <w:szCs w:val="24"/>
      <w:lang w:val="zh-TW" w:eastAsia="zh-TW" w:bidi="ar-SA"/>
    </w:rPr>
  </w:style>
  <w:style w:type="paragraph" w:styleId="a3">
    <w:name w:val="Balloon Text"/>
    <w:basedOn w:val="a"/>
    <w:rPr>
      <w:rFonts w:ascii="Cambria" w:hAnsi="Cambria"/>
      <w:sz w:val="18"/>
      <w:szCs w:val="18"/>
    </w:rPr>
  </w:style>
  <w:style w:type="character" w:customStyle="1" w:styleId="a4">
    <w:name w:val="註解方塊文字 字元"/>
    <w:rPr>
      <w:rFonts w:ascii="Cambria" w:eastAsia="新細明體" w:hAnsi="Cambria" w:cs="Times New Roman"/>
      <w:kern w:val="3"/>
      <w:sz w:val="18"/>
      <w:szCs w:val="18"/>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rPr>
      <w:kern w:val="3"/>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rPr>
      <w:kern w:val="3"/>
    </w:rPr>
  </w:style>
  <w:style w:type="character" w:customStyle="1" w:styleId="dialogtext1">
    <w:name w:val="dialog_text1"/>
    <w:rPr>
      <w:rFonts w:ascii="sөũ" w:hAnsi="sөũ"/>
      <w:color w:val="000000"/>
      <w:sz w:val="24"/>
      <w:szCs w:val="24"/>
    </w:rPr>
  </w:style>
  <w:style w:type="character" w:styleId="a9">
    <w:name w:val="page number"/>
    <w:basedOn w:val="a0"/>
  </w:style>
  <w:style w:type="paragraph" w:styleId="aa">
    <w:name w:val="Plain Text"/>
    <w:basedOn w:val="a"/>
    <w:rPr>
      <w:rFonts w:ascii="細明體" w:eastAsia="細明體" w:hAnsi="細明體"/>
      <w:szCs w:val="20"/>
    </w:rPr>
  </w:style>
  <w:style w:type="character" w:customStyle="1" w:styleId="ab">
    <w:name w:val="純文字 字元"/>
    <w:rPr>
      <w:rFonts w:ascii="細明體" w:eastAsia="細明體" w:hAnsi="細明體"/>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308</Words>
  <Characters>1758</Characters>
  <Application>Microsoft Office Word</Application>
  <DocSecurity>0</DocSecurity>
  <Lines>14</Lines>
  <Paragraphs>4</Paragraphs>
  <ScaleCrop>false</ScaleCrop>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桃園縣政府○○○要點（須知、注意事項等）草案逐點說明表</dc:title>
  <dc:subject/>
  <dc:creator>144002</dc:creator>
  <cp:lastModifiedBy>石佳琪</cp:lastModifiedBy>
  <cp:revision>2</cp:revision>
  <cp:lastPrinted>2014-11-14T03:13:00Z</cp:lastPrinted>
  <dcterms:created xsi:type="dcterms:W3CDTF">2020-03-11T03:23:00Z</dcterms:created>
  <dcterms:modified xsi:type="dcterms:W3CDTF">2020-03-11T03:23:00Z</dcterms:modified>
</cp:coreProperties>
</file>