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7971" w:rsidRPr="00AA7031" w:rsidRDefault="005E326F" w:rsidP="00990FFA">
      <w:pPr>
        <w:pStyle w:val="Standard"/>
        <w:jc w:val="both"/>
      </w:pPr>
      <w:r w:rsidRPr="00AA7031">
        <w:rPr>
          <w:sz w:val="40"/>
          <w:szCs w:val="40"/>
        </w:rPr>
        <w:t>臺中市政府主計處內部控制專案小組作業要點第一點、第二點、第四點修正總說明</w:t>
      </w:r>
    </w:p>
    <w:p w:rsidR="00407971" w:rsidRPr="00AA7031" w:rsidRDefault="005E326F" w:rsidP="00990FFA">
      <w:pPr>
        <w:pStyle w:val="Standard"/>
        <w:spacing w:line="460" w:lineRule="exact"/>
        <w:ind w:firstLineChars="200" w:firstLine="560"/>
        <w:jc w:val="both"/>
      </w:pPr>
      <w:r w:rsidRPr="00AA7031">
        <w:rPr>
          <w:rFonts w:cs="DFKaiShu-SB-Estd-BF, 'Arial Uni"/>
          <w:sz w:val="28"/>
          <w:szCs w:val="28"/>
        </w:rPr>
        <w:t>臺中市政府主計處為推動及執行內部控制，</w:t>
      </w:r>
      <w:r w:rsidRPr="00AA7031">
        <w:rPr>
          <w:sz w:val="28"/>
          <w:szCs w:val="28"/>
        </w:rPr>
        <w:t>於一百零一年十二月二十六日以中市主會字第</w:t>
      </w:r>
      <w:r w:rsidR="00EF0B5D" w:rsidRPr="00AA7031">
        <w:rPr>
          <w:sz w:val="28"/>
          <w:szCs w:val="28"/>
        </w:rPr>
        <w:t>一○一○○一二九四二</w:t>
      </w:r>
      <w:r w:rsidRPr="00AA7031">
        <w:rPr>
          <w:sz w:val="28"/>
          <w:szCs w:val="28"/>
        </w:rPr>
        <w:t>號函頒臺中市政府主計處內部控制專案小組作業要點。茲配合臺中市政府分別於一百零八年二月一日、一百零八年五月三日停止適用臺中市政府內部控制推動及督導小組設置要點、臺中市政府強化內部控制實施方案，</w:t>
      </w:r>
      <w:bookmarkStart w:id="0" w:name="_Hlk32568247"/>
      <w:r w:rsidRPr="00AA7031">
        <w:rPr>
          <w:sz w:val="28"/>
          <w:szCs w:val="28"/>
        </w:rPr>
        <w:t>並考量實際作業需求及為提升行政效能</w:t>
      </w:r>
      <w:bookmarkEnd w:id="0"/>
      <w:r w:rsidRPr="00AA7031">
        <w:rPr>
          <w:sz w:val="28"/>
          <w:szCs w:val="28"/>
        </w:rPr>
        <w:t>，爰修正本要點</w:t>
      </w:r>
      <w:r w:rsidRPr="00AA7031">
        <w:rPr>
          <w:sz w:val="28"/>
          <w:szCs w:val="28"/>
          <w:lang w:eastAsia="zh-HK"/>
        </w:rPr>
        <w:t>，修正重點如下：</w:t>
      </w:r>
    </w:p>
    <w:p w:rsidR="00407971" w:rsidRPr="00AA7031" w:rsidRDefault="00990FFA" w:rsidP="00990FFA">
      <w:pPr>
        <w:pStyle w:val="Standard"/>
        <w:spacing w:line="460" w:lineRule="exact"/>
        <w:ind w:left="560" w:hangingChars="200" w:hanging="560"/>
        <w:jc w:val="both"/>
      </w:pPr>
      <w:bookmarkStart w:id="1" w:name="_Hlk32567836"/>
      <w:r w:rsidRPr="00AA7031">
        <w:rPr>
          <w:sz w:val="28"/>
          <w:szCs w:val="28"/>
        </w:rPr>
        <w:t>一、</w:t>
      </w:r>
      <w:r w:rsidR="005E326F" w:rsidRPr="00AA7031">
        <w:rPr>
          <w:sz w:val="28"/>
          <w:szCs w:val="28"/>
        </w:rPr>
        <w:t>配合臺中市政府強化內部控制實施方案停止適用，</w:t>
      </w:r>
      <w:bookmarkEnd w:id="1"/>
      <w:r w:rsidR="005E326F" w:rsidRPr="00AA7031">
        <w:rPr>
          <w:sz w:val="28"/>
          <w:szCs w:val="28"/>
        </w:rPr>
        <w:t>刪除相關文字。（修正</w:t>
      </w:r>
      <w:r w:rsidR="0084088C" w:rsidRPr="00AA7031">
        <w:rPr>
          <w:sz w:val="28"/>
          <w:szCs w:val="28"/>
        </w:rPr>
        <w:t>規定</w:t>
      </w:r>
      <w:r w:rsidR="005E326F" w:rsidRPr="00AA7031">
        <w:rPr>
          <w:sz w:val="28"/>
          <w:szCs w:val="28"/>
        </w:rPr>
        <w:t>第一點）</w:t>
      </w:r>
    </w:p>
    <w:p w:rsidR="00407971" w:rsidRPr="00AA7031" w:rsidRDefault="00990FFA" w:rsidP="00990FFA">
      <w:pPr>
        <w:pStyle w:val="Standard"/>
        <w:spacing w:line="460" w:lineRule="exact"/>
        <w:ind w:left="560" w:hangingChars="200" w:hanging="560"/>
        <w:jc w:val="both"/>
      </w:pPr>
      <w:r w:rsidRPr="00AA7031">
        <w:rPr>
          <w:sz w:val="28"/>
          <w:szCs w:val="28"/>
        </w:rPr>
        <w:t>二、</w:t>
      </w:r>
      <w:r w:rsidR="005E326F" w:rsidRPr="00AA7031">
        <w:rPr>
          <w:sz w:val="28"/>
          <w:szCs w:val="28"/>
        </w:rPr>
        <w:t>配合內部</w:t>
      </w:r>
      <w:r w:rsidR="005E326F" w:rsidRPr="00AA7031">
        <w:rPr>
          <w:rFonts w:cs="Courier New"/>
          <w:sz w:val="28"/>
          <w:szCs w:val="28"/>
          <w:lang w:val="en-GB"/>
        </w:rPr>
        <w:t>控制共通性作業含跨職能整合範例名稱</w:t>
      </w:r>
      <w:r w:rsidR="005E326F" w:rsidRPr="00AA7031">
        <w:rPr>
          <w:sz w:val="28"/>
          <w:szCs w:val="28"/>
        </w:rPr>
        <w:t>修正</w:t>
      </w:r>
      <w:r w:rsidR="005E326F" w:rsidRPr="00AA7031">
        <w:rPr>
          <w:rFonts w:cs="Courier New"/>
          <w:sz w:val="28"/>
          <w:szCs w:val="28"/>
          <w:lang w:val="en-GB"/>
        </w:rPr>
        <w:t>及</w:t>
      </w:r>
      <w:r w:rsidR="005E326F" w:rsidRPr="00AA7031">
        <w:rPr>
          <w:sz w:val="28"/>
          <w:szCs w:val="28"/>
        </w:rPr>
        <w:t>臺中市政府內部控制推動及督導小組設置要點停止適用，並考量本處內部控制政策之推動及實際需求，</w:t>
      </w:r>
      <w:r w:rsidR="005E326F" w:rsidRPr="00AA7031">
        <w:rPr>
          <w:rFonts w:cs="DFKaiShu-SB-Estd-BF, 'Arial Uni"/>
          <w:sz w:val="28"/>
          <w:szCs w:val="28"/>
        </w:rPr>
        <w:t>酌作文字修正。</w:t>
      </w:r>
      <w:r w:rsidR="005E326F" w:rsidRPr="00AA7031">
        <w:rPr>
          <w:sz w:val="28"/>
          <w:szCs w:val="28"/>
        </w:rPr>
        <w:t>（修正</w:t>
      </w:r>
      <w:r w:rsidR="0084088C" w:rsidRPr="00AA7031">
        <w:rPr>
          <w:sz w:val="28"/>
          <w:szCs w:val="28"/>
        </w:rPr>
        <w:t>規定</w:t>
      </w:r>
      <w:r w:rsidR="005E326F" w:rsidRPr="00AA7031">
        <w:rPr>
          <w:sz w:val="28"/>
          <w:szCs w:val="28"/>
        </w:rPr>
        <w:t>第二點）</w:t>
      </w:r>
    </w:p>
    <w:p w:rsidR="00990FFA" w:rsidRPr="00AA7031" w:rsidRDefault="00990FFA" w:rsidP="00990FFA">
      <w:pPr>
        <w:pStyle w:val="Standard"/>
        <w:spacing w:line="460" w:lineRule="exact"/>
        <w:ind w:left="560" w:hangingChars="200" w:hanging="560"/>
        <w:jc w:val="both"/>
        <w:rPr>
          <w:sz w:val="28"/>
          <w:szCs w:val="28"/>
        </w:rPr>
      </w:pPr>
      <w:r w:rsidRPr="00AA7031">
        <w:rPr>
          <w:sz w:val="28"/>
          <w:szCs w:val="28"/>
        </w:rPr>
        <w:t>三、</w:t>
      </w:r>
      <w:r w:rsidR="005E326F" w:rsidRPr="00AA7031">
        <w:rPr>
          <w:sz w:val="28"/>
          <w:szCs w:val="28"/>
        </w:rPr>
        <w:t>考量實際作業需求及為提升行政效能，修正召開會議之原則。（修正</w:t>
      </w:r>
      <w:r w:rsidR="0084088C" w:rsidRPr="00AA7031">
        <w:rPr>
          <w:sz w:val="28"/>
          <w:szCs w:val="28"/>
        </w:rPr>
        <w:t>規定</w:t>
      </w:r>
      <w:r w:rsidR="005E326F" w:rsidRPr="00AA7031">
        <w:rPr>
          <w:sz w:val="28"/>
          <w:szCs w:val="28"/>
        </w:rPr>
        <w:t>第四點）</w:t>
      </w:r>
      <w:r w:rsidRPr="00AA7031">
        <w:rPr>
          <w:sz w:val="28"/>
          <w:szCs w:val="28"/>
        </w:rPr>
        <w:br w:type="page"/>
      </w:r>
      <w:bookmarkStart w:id="2" w:name="_GoBack"/>
      <w:bookmarkEnd w:id="2"/>
    </w:p>
    <w:p w:rsidR="00407971" w:rsidRPr="00AA7031" w:rsidRDefault="005E326F" w:rsidP="00990FFA">
      <w:pPr>
        <w:pStyle w:val="Standard"/>
        <w:jc w:val="both"/>
        <w:rPr>
          <w:sz w:val="40"/>
          <w:szCs w:val="40"/>
        </w:rPr>
      </w:pPr>
      <w:r w:rsidRPr="00AA7031">
        <w:rPr>
          <w:sz w:val="40"/>
          <w:szCs w:val="40"/>
        </w:rPr>
        <w:lastRenderedPageBreak/>
        <w:t>臺中市政府主計處內部控制專案小組作業要點第一點、第二點、第四點修正對照表</w:t>
      </w:r>
    </w:p>
    <w:tbl>
      <w:tblPr>
        <w:tblW w:w="5007" w:type="pct"/>
        <w:tblInd w:w="-5" w:type="dxa"/>
        <w:tblLayout w:type="fixed"/>
        <w:tblCellMar>
          <w:left w:w="10" w:type="dxa"/>
          <w:right w:w="10" w:type="dxa"/>
        </w:tblCellMar>
        <w:tblLook w:val="0000" w:firstRow="0" w:lastRow="0" w:firstColumn="0" w:lastColumn="0" w:noHBand="0" w:noVBand="0"/>
      </w:tblPr>
      <w:tblGrid>
        <w:gridCol w:w="2929"/>
        <w:gridCol w:w="2930"/>
        <w:gridCol w:w="2930"/>
      </w:tblGrid>
      <w:tr w:rsidR="00AA7031" w:rsidRPr="00AA7031" w:rsidTr="00990FFA">
        <w:tc>
          <w:tcPr>
            <w:tcW w:w="292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407971" w:rsidRPr="00AA7031" w:rsidRDefault="005E326F" w:rsidP="00990FFA">
            <w:pPr>
              <w:pStyle w:val="a9"/>
              <w:ind w:left="0" w:hanging="480"/>
              <w:jc w:val="center"/>
              <w:rPr>
                <w:color w:val="auto"/>
              </w:rPr>
            </w:pPr>
            <w:r w:rsidRPr="00AA7031">
              <w:rPr>
                <w:color w:val="auto"/>
              </w:rPr>
              <w:t>修正規定</w:t>
            </w:r>
          </w:p>
        </w:tc>
        <w:tc>
          <w:tcPr>
            <w:tcW w:w="293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407971" w:rsidRPr="00AA7031" w:rsidRDefault="005E326F" w:rsidP="00990FFA">
            <w:pPr>
              <w:pStyle w:val="a9"/>
              <w:ind w:left="0" w:hanging="552"/>
              <w:jc w:val="center"/>
              <w:rPr>
                <w:color w:val="auto"/>
              </w:rPr>
            </w:pPr>
            <w:r w:rsidRPr="00AA7031">
              <w:rPr>
                <w:color w:val="auto"/>
              </w:rPr>
              <w:t>現行規定</w:t>
            </w: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7971" w:rsidRPr="00AA7031" w:rsidRDefault="005E326F" w:rsidP="00990FFA">
            <w:pPr>
              <w:pStyle w:val="a9"/>
              <w:ind w:left="0"/>
              <w:jc w:val="center"/>
              <w:rPr>
                <w:color w:val="auto"/>
              </w:rPr>
            </w:pPr>
            <w:r w:rsidRPr="00AA7031">
              <w:rPr>
                <w:color w:val="auto"/>
              </w:rPr>
              <w:t>說明</w:t>
            </w:r>
          </w:p>
        </w:tc>
      </w:tr>
      <w:tr w:rsidR="00AA7031" w:rsidRPr="00AA7031" w:rsidTr="00990FFA">
        <w:trPr>
          <w:trHeight w:val="4320"/>
        </w:trPr>
        <w:tc>
          <w:tcPr>
            <w:tcW w:w="2929" w:type="dxa"/>
            <w:tcBorders>
              <w:top w:val="single" w:sz="4" w:space="0" w:color="000000"/>
              <w:left w:val="single" w:sz="4" w:space="0" w:color="000000"/>
              <w:bottom w:val="single" w:sz="4" w:space="0" w:color="auto"/>
            </w:tcBorders>
            <w:shd w:val="clear" w:color="auto" w:fill="auto"/>
            <w:tcMar>
              <w:top w:w="0" w:type="dxa"/>
              <w:left w:w="108" w:type="dxa"/>
              <w:bottom w:w="0" w:type="dxa"/>
              <w:right w:w="108" w:type="dxa"/>
            </w:tcMar>
          </w:tcPr>
          <w:p w:rsidR="00407971" w:rsidRPr="00AA7031" w:rsidRDefault="005E326F" w:rsidP="00990FFA">
            <w:pPr>
              <w:pStyle w:val="Standard"/>
              <w:autoSpaceDE w:val="0"/>
              <w:ind w:left="480" w:hangingChars="200" w:hanging="480"/>
              <w:jc w:val="both"/>
              <w:rPr>
                <w:sz w:val="24"/>
                <w:szCs w:val="24"/>
              </w:rPr>
            </w:pPr>
            <w:r w:rsidRPr="00AA7031">
              <w:rPr>
                <w:rFonts w:cs="Calibri"/>
                <w:sz w:val="24"/>
                <w:szCs w:val="24"/>
              </w:rPr>
              <w:t>一、臺中市政府主計處</w:t>
            </w:r>
            <w:r w:rsidR="00EF0B5D" w:rsidRPr="00AA7031">
              <w:rPr>
                <w:rFonts w:cs="Calibri"/>
                <w:sz w:val="24"/>
                <w:szCs w:val="24"/>
              </w:rPr>
              <w:t>（</w:t>
            </w:r>
            <w:r w:rsidRPr="00AA7031">
              <w:rPr>
                <w:rFonts w:cs="Calibri"/>
                <w:sz w:val="24"/>
                <w:szCs w:val="24"/>
              </w:rPr>
              <w:t>以下簡稱本處</w:t>
            </w:r>
            <w:r w:rsidR="00EF0B5D" w:rsidRPr="00AA7031">
              <w:rPr>
                <w:rFonts w:cs="Calibri"/>
                <w:sz w:val="24"/>
                <w:szCs w:val="24"/>
              </w:rPr>
              <w:t>）</w:t>
            </w:r>
            <w:r w:rsidRPr="00AA7031">
              <w:rPr>
                <w:rFonts w:cs="Calibri"/>
                <w:sz w:val="24"/>
                <w:szCs w:val="24"/>
              </w:rPr>
              <w:t>為推動及執行內部控制，以達提升施政效能、遵循法令規定、保障資產安全、提供可靠資訊之目標，</w:t>
            </w:r>
            <w:r w:rsidRPr="00AA7031">
              <w:rPr>
                <w:rFonts w:cs="Calibri"/>
                <w:sz w:val="24"/>
                <w:szCs w:val="24"/>
                <w:u w:val="single"/>
              </w:rPr>
              <w:t>特</w:t>
            </w:r>
            <w:r w:rsidRPr="00AA7031">
              <w:rPr>
                <w:rFonts w:cs="Calibri"/>
                <w:sz w:val="24"/>
                <w:szCs w:val="24"/>
              </w:rPr>
              <w:t>設</w:t>
            </w:r>
            <w:r w:rsidRPr="00AA7031">
              <w:rPr>
                <w:rFonts w:cs="Calibri"/>
                <w:sz w:val="24"/>
                <w:szCs w:val="24"/>
                <w:u w:val="single"/>
              </w:rPr>
              <w:t>置</w:t>
            </w:r>
            <w:r w:rsidRPr="00AA7031">
              <w:rPr>
                <w:rFonts w:cs="Calibri"/>
                <w:sz w:val="24"/>
                <w:szCs w:val="24"/>
              </w:rPr>
              <w:t>臺中市政府主計處內部控制專案小組（以下簡稱本小組），並訂定本要點。</w:t>
            </w:r>
          </w:p>
        </w:tc>
        <w:tc>
          <w:tcPr>
            <w:tcW w:w="2930" w:type="dxa"/>
            <w:tcBorders>
              <w:top w:val="single" w:sz="4" w:space="0" w:color="000000"/>
              <w:left w:val="single" w:sz="4" w:space="0" w:color="000000"/>
              <w:bottom w:val="single" w:sz="4" w:space="0" w:color="auto"/>
            </w:tcBorders>
            <w:shd w:val="clear" w:color="auto" w:fill="auto"/>
            <w:tcMar>
              <w:top w:w="0" w:type="dxa"/>
              <w:left w:w="108" w:type="dxa"/>
              <w:bottom w:w="0" w:type="dxa"/>
              <w:right w:w="108" w:type="dxa"/>
            </w:tcMar>
          </w:tcPr>
          <w:p w:rsidR="00407971" w:rsidRPr="00AA7031" w:rsidRDefault="00990FFA" w:rsidP="00990FFA">
            <w:pPr>
              <w:pStyle w:val="Standard"/>
              <w:autoSpaceDE w:val="0"/>
              <w:ind w:left="480" w:hangingChars="200" w:hanging="480"/>
              <w:jc w:val="both"/>
              <w:rPr>
                <w:rFonts w:cs="Calibri"/>
                <w:sz w:val="24"/>
                <w:szCs w:val="24"/>
              </w:rPr>
            </w:pPr>
            <w:r w:rsidRPr="00AA7031">
              <w:rPr>
                <w:rFonts w:cs="Calibri"/>
                <w:sz w:val="24"/>
                <w:szCs w:val="24"/>
              </w:rPr>
              <w:t>一、</w:t>
            </w:r>
            <w:r w:rsidR="005E326F" w:rsidRPr="00AA7031">
              <w:rPr>
                <w:rFonts w:cs="Calibri"/>
                <w:sz w:val="24"/>
                <w:szCs w:val="24"/>
              </w:rPr>
              <w:t>臺中市政府主計處</w:t>
            </w:r>
            <w:r w:rsidR="00EF0B5D" w:rsidRPr="00AA7031">
              <w:rPr>
                <w:rFonts w:cs="Calibri"/>
                <w:sz w:val="24"/>
                <w:szCs w:val="24"/>
              </w:rPr>
              <w:t>（</w:t>
            </w:r>
            <w:r w:rsidR="005E326F" w:rsidRPr="00AA7031">
              <w:rPr>
                <w:rFonts w:cs="Calibri"/>
                <w:sz w:val="24"/>
                <w:szCs w:val="24"/>
              </w:rPr>
              <w:t>以下簡稱本處</w:t>
            </w:r>
            <w:r w:rsidR="00EF0B5D" w:rsidRPr="00AA7031">
              <w:rPr>
                <w:rFonts w:cs="Calibri"/>
                <w:sz w:val="24"/>
                <w:szCs w:val="24"/>
              </w:rPr>
              <w:t>）</w:t>
            </w:r>
            <w:r w:rsidR="005E326F" w:rsidRPr="00AA7031">
              <w:rPr>
                <w:rFonts w:cs="Calibri"/>
                <w:sz w:val="24"/>
                <w:szCs w:val="24"/>
              </w:rPr>
              <w:t>為推動及執行內部控制，以達提升施政效能、遵循法令規定、保障資產安全、提供可靠資訊之目標，</w:t>
            </w:r>
            <w:r w:rsidR="005E326F" w:rsidRPr="00AA7031">
              <w:rPr>
                <w:rFonts w:cs="Calibri"/>
                <w:sz w:val="24"/>
                <w:szCs w:val="24"/>
                <w:u w:val="single"/>
              </w:rPr>
              <w:t>依據「臺中市政府強化內部控制實施方案」組</w:t>
            </w:r>
            <w:r w:rsidR="005E326F" w:rsidRPr="00AA7031">
              <w:rPr>
                <w:rFonts w:cs="Calibri"/>
                <w:sz w:val="24"/>
                <w:szCs w:val="24"/>
              </w:rPr>
              <w:t>設「臺中市政府主計處內部控制專案小組」（以下簡稱本小組），並訂定本要點。</w:t>
            </w:r>
          </w:p>
        </w:tc>
        <w:tc>
          <w:tcPr>
            <w:tcW w:w="293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407971" w:rsidRPr="00AA7031" w:rsidRDefault="005E326F" w:rsidP="00990FFA">
            <w:pPr>
              <w:pStyle w:val="Standard"/>
              <w:autoSpaceDE w:val="0"/>
              <w:ind w:hanging="17"/>
              <w:jc w:val="both"/>
              <w:rPr>
                <w:sz w:val="24"/>
                <w:szCs w:val="24"/>
              </w:rPr>
            </w:pPr>
            <w:r w:rsidRPr="00AA7031">
              <w:rPr>
                <w:sz w:val="24"/>
                <w:szCs w:val="24"/>
              </w:rPr>
              <w:t>配合臺中市政府強化內部控制實施方案停止適用，刪除相關文字。</w:t>
            </w:r>
          </w:p>
        </w:tc>
      </w:tr>
      <w:tr w:rsidR="00AA7031" w:rsidRPr="00AA7031" w:rsidTr="00990FFA">
        <w:trPr>
          <w:trHeight w:val="4680"/>
        </w:trPr>
        <w:tc>
          <w:tcPr>
            <w:tcW w:w="2929" w:type="dxa"/>
            <w:tcBorders>
              <w:top w:val="single" w:sz="4" w:space="0" w:color="auto"/>
              <w:left w:val="single" w:sz="4" w:space="0" w:color="000000"/>
              <w:bottom w:val="single" w:sz="4" w:space="0" w:color="auto"/>
            </w:tcBorders>
            <w:shd w:val="clear" w:color="auto" w:fill="auto"/>
            <w:tcMar>
              <w:top w:w="0" w:type="dxa"/>
              <w:left w:w="108" w:type="dxa"/>
              <w:bottom w:w="0" w:type="dxa"/>
              <w:right w:w="108" w:type="dxa"/>
            </w:tcMar>
          </w:tcPr>
          <w:p w:rsidR="00990FFA" w:rsidRPr="00AA7031" w:rsidRDefault="00990FFA" w:rsidP="00990FFA">
            <w:pPr>
              <w:pStyle w:val="Standard"/>
              <w:autoSpaceDE w:val="0"/>
              <w:ind w:left="480" w:hangingChars="200" w:hanging="480"/>
              <w:jc w:val="both"/>
              <w:rPr>
                <w:sz w:val="24"/>
                <w:szCs w:val="24"/>
              </w:rPr>
            </w:pPr>
            <w:r w:rsidRPr="00AA7031">
              <w:rPr>
                <w:rFonts w:cs="Calibri"/>
                <w:sz w:val="24"/>
                <w:szCs w:val="24"/>
              </w:rPr>
              <w:t>二、本小組任務如下：</w:t>
            </w:r>
          </w:p>
          <w:p w:rsidR="00990FFA" w:rsidRPr="00AA7031" w:rsidRDefault="00EF0B5D" w:rsidP="00990FFA">
            <w:pPr>
              <w:pStyle w:val="Standard"/>
              <w:autoSpaceDE w:val="0"/>
              <w:ind w:leftChars="200" w:left="1200" w:hangingChars="300" w:hanging="720"/>
              <w:jc w:val="both"/>
              <w:rPr>
                <w:sz w:val="24"/>
                <w:szCs w:val="24"/>
              </w:rPr>
            </w:pPr>
            <w:r w:rsidRPr="00AA7031">
              <w:rPr>
                <w:rFonts w:cs="Calibri"/>
                <w:sz w:val="24"/>
                <w:szCs w:val="24"/>
              </w:rPr>
              <w:t>（</w:t>
            </w:r>
            <w:r w:rsidR="00990FFA" w:rsidRPr="00AA7031">
              <w:rPr>
                <w:rFonts w:cs="Calibri"/>
                <w:sz w:val="24"/>
                <w:szCs w:val="24"/>
              </w:rPr>
              <w:t>一</w:t>
            </w:r>
            <w:r w:rsidRPr="00AA7031">
              <w:rPr>
                <w:rFonts w:cs="Calibri"/>
                <w:sz w:val="24"/>
                <w:szCs w:val="24"/>
              </w:rPr>
              <w:t>）</w:t>
            </w:r>
            <w:r w:rsidR="00990FFA" w:rsidRPr="00AA7031">
              <w:rPr>
                <w:rFonts w:cs="Calibri"/>
                <w:sz w:val="24"/>
                <w:szCs w:val="24"/>
              </w:rPr>
              <w:t>本處內部控制制度建置或修訂事項之審議。</w:t>
            </w:r>
          </w:p>
          <w:p w:rsidR="00990FFA" w:rsidRPr="00AA7031" w:rsidRDefault="00EF0B5D" w:rsidP="00990FFA">
            <w:pPr>
              <w:pStyle w:val="Standard"/>
              <w:autoSpaceDE w:val="0"/>
              <w:ind w:leftChars="200" w:left="1200" w:hangingChars="300" w:hanging="720"/>
              <w:jc w:val="both"/>
              <w:rPr>
                <w:sz w:val="24"/>
                <w:szCs w:val="24"/>
              </w:rPr>
            </w:pPr>
            <w:r w:rsidRPr="00AA7031">
              <w:rPr>
                <w:rFonts w:cs="Calibri"/>
                <w:sz w:val="24"/>
                <w:szCs w:val="24"/>
              </w:rPr>
              <w:t>（</w:t>
            </w:r>
            <w:r w:rsidR="00990FFA" w:rsidRPr="00AA7031">
              <w:rPr>
                <w:rFonts w:cs="Calibri"/>
                <w:sz w:val="24"/>
                <w:szCs w:val="24"/>
              </w:rPr>
              <w:t>二</w:t>
            </w:r>
            <w:r w:rsidRPr="00AA7031">
              <w:rPr>
                <w:rFonts w:cs="Calibri"/>
                <w:sz w:val="24"/>
                <w:szCs w:val="24"/>
              </w:rPr>
              <w:t>）</w:t>
            </w:r>
            <w:r w:rsidR="00990FFA" w:rsidRPr="00AA7031">
              <w:rPr>
                <w:rFonts w:cs="Calibri"/>
                <w:sz w:val="24"/>
                <w:szCs w:val="24"/>
              </w:rPr>
              <w:t>辦理本處內部控制作業教育訓練。</w:t>
            </w:r>
          </w:p>
          <w:p w:rsidR="00990FFA" w:rsidRPr="00AA7031" w:rsidRDefault="00EF0B5D" w:rsidP="00990FFA">
            <w:pPr>
              <w:pStyle w:val="Standard"/>
              <w:autoSpaceDE w:val="0"/>
              <w:ind w:leftChars="200" w:left="1200" w:hangingChars="300" w:hanging="720"/>
              <w:jc w:val="both"/>
              <w:rPr>
                <w:sz w:val="24"/>
                <w:szCs w:val="24"/>
              </w:rPr>
            </w:pPr>
            <w:r w:rsidRPr="00AA7031">
              <w:rPr>
                <w:rFonts w:cs="Calibri"/>
                <w:sz w:val="24"/>
                <w:szCs w:val="24"/>
              </w:rPr>
              <w:t>（</w:t>
            </w:r>
            <w:r w:rsidR="00990FFA" w:rsidRPr="00AA7031">
              <w:rPr>
                <w:rFonts w:cs="Calibri"/>
                <w:sz w:val="24"/>
                <w:szCs w:val="24"/>
              </w:rPr>
              <w:t>三</w:t>
            </w:r>
            <w:r w:rsidRPr="00AA7031">
              <w:rPr>
                <w:rFonts w:cs="Calibri"/>
                <w:sz w:val="24"/>
                <w:szCs w:val="24"/>
              </w:rPr>
              <w:t>）</w:t>
            </w:r>
            <w:r w:rsidR="00990FFA" w:rsidRPr="00AA7031">
              <w:rPr>
                <w:rFonts w:cs="Calibri"/>
                <w:sz w:val="24"/>
                <w:szCs w:val="24"/>
              </w:rPr>
              <w:t>檢討強化本處現有內部控制作業。</w:t>
            </w:r>
          </w:p>
          <w:p w:rsidR="00990FFA" w:rsidRPr="00AA7031" w:rsidRDefault="00EF0B5D" w:rsidP="00990FFA">
            <w:pPr>
              <w:pStyle w:val="Standard"/>
              <w:autoSpaceDE w:val="0"/>
              <w:ind w:leftChars="200" w:left="1200" w:hangingChars="300" w:hanging="720"/>
              <w:jc w:val="both"/>
              <w:rPr>
                <w:sz w:val="24"/>
                <w:szCs w:val="24"/>
              </w:rPr>
            </w:pPr>
            <w:r w:rsidRPr="00AA7031">
              <w:rPr>
                <w:rFonts w:cs="Calibri"/>
                <w:sz w:val="24"/>
                <w:szCs w:val="24"/>
              </w:rPr>
              <w:t>（</w:t>
            </w:r>
            <w:r w:rsidR="00990FFA" w:rsidRPr="00AA7031">
              <w:rPr>
                <w:rFonts w:cs="Calibri"/>
                <w:sz w:val="24"/>
                <w:szCs w:val="24"/>
              </w:rPr>
              <w:t>四</w:t>
            </w:r>
            <w:r w:rsidRPr="00AA7031">
              <w:rPr>
                <w:rFonts w:cs="Calibri"/>
                <w:sz w:val="24"/>
                <w:szCs w:val="24"/>
              </w:rPr>
              <w:t>）</w:t>
            </w:r>
            <w:r w:rsidR="00990FFA" w:rsidRPr="00AA7031">
              <w:rPr>
                <w:rFonts w:cs="Calibri"/>
                <w:sz w:val="24"/>
                <w:szCs w:val="24"/>
              </w:rPr>
              <w:t>整合檢討本處個別性業務內部控制作業。</w:t>
            </w:r>
          </w:p>
          <w:p w:rsidR="00990FFA" w:rsidRPr="00AA7031" w:rsidRDefault="00EF0B5D" w:rsidP="00990FFA">
            <w:pPr>
              <w:pStyle w:val="Standard"/>
              <w:autoSpaceDE w:val="0"/>
              <w:ind w:leftChars="200" w:left="1200" w:hangingChars="300" w:hanging="720"/>
              <w:jc w:val="both"/>
              <w:rPr>
                <w:sz w:val="24"/>
                <w:szCs w:val="24"/>
              </w:rPr>
            </w:pPr>
            <w:r w:rsidRPr="00AA7031">
              <w:rPr>
                <w:rFonts w:cs="Calibri"/>
                <w:sz w:val="24"/>
                <w:szCs w:val="24"/>
              </w:rPr>
              <w:t>（</w:t>
            </w:r>
            <w:r w:rsidR="00990FFA" w:rsidRPr="00AA7031">
              <w:rPr>
                <w:rFonts w:cs="Calibri"/>
                <w:sz w:val="24"/>
                <w:szCs w:val="24"/>
              </w:rPr>
              <w:t>五</w:t>
            </w:r>
            <w:r w:rsidRPr="00AA7031">
              <w:rPr>
                <w:rFonts w:cs="Calibri"/>
                <w:sz w:val="24"/>
                <w:szCs w:val="24"/>
              </w:rPr>
              <w:t>）</w:t>
            </w:r>
            <w:r w:rsidR="00990FFA" w:rsidRPr="00AA7031">
              <w:rPr>
                <w:rFonts w:cs="Calibri"/>
                <w:sz w:val="24"/>
                <w:szCs w:val="24"/>
              </w:rPr>
              <w:t>參採各權責機關所訂內部控制共通性</w:t>
            </w:r>
            <w:r w:rsidR="00990FFA" w:rsidRPr="00AA7031">
              <w:rPr>
                <w:rFonts w:cs="Calibri"/>
                <w:sz w:val="24"/>
                <w:szCs w:val="24"/>
                <w:u w:val="single"/>
              </w:rPr>
              <w:t>作業含</w:t>
            </w:r>
            <w:r w:rsidR="00990FFA" w:rsidRPr="00AA7031">
              <w:rPr>
                <w:rFonts w:cs="Calibri"/>
                <w:sz w:val="24"/>
                <w:szCs w:val="24"/>
              </w:rPr>
              <w:t>跨職能整合範例，審視個別性業務之重要性及風險性，訂定本處內部控制制度作業規定。</w:t>
            </w:r>
          </w:p>
          <w:p w:rsidR="00990FFA" w:rsidRPr="00AA7031" w:rsidRDefault="00EF0B5D" w:rsidP="00990FFA">
            <w:pPr>
              <w:pStyle w:val="Standard"/>
              <w:autoSpaceDE w:val="0"/>
              <w:ind w:leftChars="200" w:left="1200" w:hangingChars="300" w:hanging="720"/>
              <w:jc w:val="both"/>
              <w:rPr>
                <w:sz w:val="24"/>
                <w:szCs w:val="24"/>
              </w:rPr>
            </w:pPr>
            <w:r w:rsidRPr="00AA7031">
              <w:rPr>
                <w:rFonts w:cs="Calibri"/>
                <w:sz w:val="24"/>
                <w:szCs w:val="24"/>
              </w:rPr>
              <w:t>（</w:t>
            </w:r>
            <w:r w:rsidR="00990FFA" w:rsidRPr="00AA7031">
              <w:rPr>
                <w:rFonts w:cs="Calibri"/>
                <w:sz w:val="24"/>
                <w:szCs w:val="24"/>
              </w:rPr>
              <w:t>六</w:t>
            </w:r>
            <w:r w:rsidRPr="00AA7031">
              <w:rPr>
                <w:rFonts w:cs="Calibri"/>
                <w:sz w:val="24"/>
                <w:szCs w:val="24"/>
              </w:rPr>
              <w:t>）</w:t>
            </w:r>
            <w:r w:rsidR="00990FFA" w:rsidRPr="00AA7031">
              <w:rPr>
                <w:rFonts w:cs="Calibri"/>
                <w:sz w:val="24"/>
                <w:szCs w:val="24"/>
              </w:rPr>
              <w:t>督導本處各單位落實執行內</w:t>
            </w:r>
            <w:r w:rsidR="00990FFA" w:rsidRPr="00AA7031">
              <w:rPr>
                <w:rFonts w:cs="Calibri"/>
                <w:sz w:val="24"/>
                <w:szCs w:val="24"/>
              </w:rPr>
              <w:lastRenderedPageBreak/>
              <w:t>部控制工作。</w:t>
            </w:r>
          </w:p>
          <w:p w:rsidR="00990FFA" w:rsidRPr="00AA7031" w:rsidRDefault="00EF0B5D" w:rsidP="00990FFA">
            <w:pPr>
              <w:pStyle w:val="Standard"/>
              <w:autoSpaceDE w:val="0"/>
              <w:ind w:leftChars="200" w:left="1200" w:hangingChars="300" w:hanging="720"/>
              <w:jc w:val="both"/>
              <w:rPr>
                <w:sz w:val="24"/>
                <w:szCs w:val="24"/>
              </w:rPr>
            </w:pPr>
            <w:r w:rsidRPr="00AA7031">
              <w:rPr>
                <w:rFonts w:cs="Calibri"/>
                <w:sz w:val="24"/>
                <w:szCs w:val="24"/>
              </w:rPr>
              <w:t>（</w:t>
            </w:r>
            <w:r w:rsidR="00990FFA" w:rsidRPr="00AA7031">
              <w:rPr>
                <w:rFonts w:cs="Calibri"/>
                <w:sz w:val="24"/>
                <w:szCs w:val="24"/>
              </w:rPr>
              <w:t>七</w:t>
            </w:r>
            <w:r w:rsidRPr="00AA7031">
              <w:rPr>
                <w:rFonts w:cs="Calibri"/>
                <w:sz w:val="24"/>
                <w:szCs w:val="24"/>
              </w:rPr>
              <w:t>）</w:t>
            </w:r>
            <w:r w:rsidR="00990FFA" w:rsidRPr="00AA7031">
              <w:rPr>
                <w:rFonts w:cs="Courier New"/>
                <w:sz w:val="24"/>
                <w:szCs w:val="24"/>
                <w:u w:val="single"/>
                <w:lang w:val="en-GB"/>
              </w:rPr>
              <w:t>就內部稽核單位發現之缺失及改善建議，若涉及需修正內部控制制度者，應督導各單位參照行政院函頒政府內部控制制度設計原則等相關規定修正。</w:t>
            </w:r>
          </w:p>
          <w:p w:rsidR="00990FFA" w:rsidRPr="00AA7031" w:rsidRDefault="00EF0B5D" w:rsidP="00990FFA">
            <w:pPr>
              <w:pStyle w:val="Standard"/>
              <w:autoSpaceDE w:val="0"/>
              <w:ind w:leftChars="200" w:left="1200" w:hangingChars="300" w:hanging="720"/>
              <w:jc w:val="both"/>
              <w:rPr>
                <w:sz w:val="24"/>
                <w:szCs w:val="24"/>
              </w:rPr>
            </w:pPr>
            <w:r w:rsidRPr="00AA7031">
              <w:rPr>
                <w:rFonts w:cs="Calibri"/>
                <w:sz w:val="24"/>
                <w:szCs w:val="24"/>
              </w:rPr>
              <w:t>（</w:t>
            </w:r>
            <w:r w:rsidR="00990FFA" w:rsidRPr="00AA7031">
              <w:rPr>
                <w:rFonts w:cs="Calibri"/>
                <w:sz w:val="24"/>
                <w:szCs w:val="24"/>
              </w:rPr>
              <w:t>八</w:t>
            </w:r>
            <w:r w:rsidRPr="00AA7031">
              <w:rPr>
                <w:rFonts w:cs="Calibri"/>
                <w:sz w:val="24"/>
                <w:szCs w:val="24"/>
              </w:rPr>
              <w:t>）</w:t>
            </w:r>
            <w:r w:rsidR="00990FFA" w:rsidRPr="00AA7031">
              <w:rPr>
                <w:rFonts w:cs="Calibri"/>
                <w:sz w:val="24"/>
                <w:szCs w:val="24"/>
              </w:rPr>
              <w:t>本處內部控制其他相關事項。</w:t>
            </w:r>
          </w:p>
        </w:tc>
        <w:tc>
          <w:tcPr>
            <w:tcW w:w="2930" w:type="dxa"/>
            <w:tcBorders>
              <w:top w:val="single" w:sz="4" w:space="0" w:color="auto"/>
              <w:left w:val="single" w:sz="4" w:space="0" w:color="000000"/>
              <w:bottom w:val="single" w:sz="4" w:space="0" w:color="auto"/>
            </w:tcBorders>
            <w:shd w:val="clear" w:color="auto" w:fill="auto"/>
            <w:tcMar>
              <w:top w:w="0" w:type="dxa"/>
              <w:left w:w="108" w:type="dxa"/>
              <w:bottom w:w="0" w:type="dxa"/>
              <w:right w:w="108" w:type="dxa"/>
            </w:tcMar>
          </w:tcPr>
          <w:p w:rsidR="00EF0B5D" w:rsidRPr="00AA7031" w:rsidRDefault="00EF0B5D" w:rsidP="00EF0B5D">
            <w:pPr>
              <w:pStyle w:val="Standard"/>
              <w:autoSpaceDE w:val="0"/>
              <w:ind w:left="480" w:hangingChars="200" w:hanging="480"/>
              <w:jc w:val="both"/>
              <w:rPr>
                <w:sz w:val="24"/>
                <w:szCs w:val="24"/>
              </w:rPr>
            </w:pPr>
            <w:r w:rsidRPr="00AA7031">
              <w:rPr>
                <w:rFonts w:cs="Calibri"/>
                <w:sz w:val="24"/>
                <w:szCs w:val="24"/>
              </w:rPr>
              <w:lastRenderedPageBreak/>
              <w:t>二、本小組任務如下：</w:t>
            </w:r>
          </w:p>
          <w:p w:rsidR="00EF0B5D" w:rsidRPr="00AA7031" w:rsidRDefault="00EF0B5D" w:rsidP="00EF0B5D">
            <w:pPr>
              <w:pStyle w:val="Standard"/>
              <w:autoSpaceDE w:val="0"/>
              <w:ind w:leftChars="200" w:left="1200" w:hangingChars="300" w:hanging="720"/>
              <w:jc w:val="both"/>
              <w:rPr>
                <w:sz w:val="24"/>
                <w:szCs w:val="24"/>
              </w:rPr>
            </w:pPr>
            <w:r w:rsidRPr="00AA7031">
              <w:rPr>
                <w:rFonts w:cs="Calibri"/>
                <w:sz w:val="24"/>
                <w:szCs w:val="24"/>
              </w:rPr>
              <w:t>（一）本處內部控制制度建置或修訂事項之審議。</w:t>
            </w:r>
          </w:p>
          <w:p w:rsidR="00EF0B5D" w:rsidRPr="00AA7031" w:rsidRDefault="00EF0B5D" w:rsidP="00EF0B5D">
            <w:pPr>
              <w:pStyle w:val="Standard"/>
              <w:autoSpaceDE w:val="0"/>
              <w:ind w:leftChars="200" w:left="1200" w:hangingChars="300" w:hanging="720"/>
              <w:jc w:val="both"/>
              <w:rPr>
                <w:sz w:val="24"/>
                <w:szCs w:val="24"/>
              </w:rPr>
            </w:pPr>
            <w:r w:rsidRPr="00AA7031">
              <w:rPr>
                <w:rFonts w:cs="Calibri"/>
                <w:sz w:val="24"/>
                <w:szCs w:val="24"/>
              </w:rPr>
              <w:t>（二）辦理本處內部控制作業教育訓練。</w:t>
            </w:r>
          </w:p>
          <w:p w:rsidR="00EF0B5D" w:rsidRPr="00AA7031" w:rsidRDefault="00EF0B5D" w:rsidP="00EF0B5D">
            <w:pPr>
              <w:pStyle w:val="Standard"/>
              <w:autoSpaceDE w:val="0"/>
              <w:ind w:leftChars="200" w:left="1200" w:hangingChars="300" w:hanging="720"/>
              <w:jc w:val="both"/>
              <w:rPr>
                <w:sz w:val="24"/>
                <w:szCs w:val="24"/>
              </w:rPr>
            </w:pPr>
            <w:r w:rsidRPr="00AA7031">
              <w:rPr>
                <w:rFonts w:cs="Calibri"/>
                <w:sz w:val="24"/>
                <w:szCs w:val="24"/>
              </w:rPr>
              <w:t>（三）檢討強化本處現有內部控制作業。</w:t>
            </w:r>
          </w:p>
          <w:p w:rsidR="00EF0B5D" w:rsidRPr="00AA7031" w:rsidRDefault="00EF0B5D" w:rsidP="00EF0B5D">
            <w:pPr>
              <w:pStyle w:val="Standard"/>
              <w:autoSpaceDE w:val="0"/>
              <w:ind w:leftChars="200" w:left="1200" w:hangingChars="300" w:hanging="720"/>
              <w:jc w:val="both"/>
              <w:rPr>
                <w:sz w:val="24"/>
                <w:szCs w:val="24"/>
              </w:rPr>
            </w:pPr>
            <w:r w:rsidRPr="00AA7031">
              <w:rPr>
                <w:rFonts w:cs="Calibri"/>
                <w:sz w:val="24"/>
                <w:szCs w:val="24"/>
              </w:rPr>
              <w:t>（四）整合檢討本處個別性業務內部控制作業。</w:t>
            </w:r>
          </w:p>
          <w:p w:rsidR="00EF0B5D" w:rsidRPr="00AA7031" w:rsidRDefault="00EF0B5D" w:rsidP="00EF0B5D">
            <w:pPr>
              <w:pStyle w:val="Standard"/>
              <w:autoSpaceDE w:val="0"/>
              <w:ind w:leftChars="200" w:left="1200" w:hangingChars="300" w:hanging="720"/>
              <w:jc w:val="both"/>
              <w:rPr>
                <w:sz w:val="24"/>
                <w:szCs w:val="24"/>
              </w:rPr>
            </w:pPr>
            <w:r w:rsidRPr="00AA7031">
              <w:rPr>
                <w:rFonts w:cs="Calibri"/>
                <w:sz w:val="24"/>
                <w:szCs w:val="24"/>
              </w:rPr>
              <w:t>（五）參採各權責機關所訂內部控制</w:t>
            </w:r>
            <w:r w:rsidRPr="00AA7031">
              <w:rPr>
                <w:rFonts w:cs="Calibri"/>
                <w:sz w:val="24"/>
                <w:szCs w:val="24"/>
                <w:u w:val="single"/>
              </w:rPr>
              <w:t>制度</w:t>
            </w:r>
            <w:r w:rsidRPr="00AA7031">
              <w:rPr>
                <w:rFonts w:cs="Calibri"/>
                <w:sz w:val="24"/>
                <w:szCs w:val="24"/>
              </w:rPr>
              <w:t>共通性或其跨職能整合</w:t>
            </w:r>
            <w:r w:rsidRPr="00AA7031">
              <w:rPr>
                <w:rFonts w:cs="Calibri"/>
                <w:sz w:val="24"/>
                <w:szCs w:val="24"/>
                <w:u w:val="single"/>
              </w:rPr>
              <w:t>作業</w:t>
            </w:r>
            <w:r w:rsidRPr="00AA7031">
              <w:rPr>
                <w:rFonts w:cs="Calibri"/>
                <w:sz w:val="24"/>
                <w:szCs w:val="24"/>
              </w:rPr>
              <w:t>範例，審視個別性業務之重要性及風險性，訂定本處內部控制制度作業規定。</w:t>
            </w:r>
          </w:p>
          <w:p w:rsidR="00EF0B5D" w:rsidRPr="00AA7031" w:rsidRDefault="00EF0B5D" w:rsidP="00EF0B5D">
            <w:pPr>
              <w:pStyle w:val="Standard"/>
              <w:autoSpaceDE w:val="0"/>
              <w:ind w:leftChars="200" w:left="1200" w:hangingChars="300" w:hanging="720"/>
              <w:jc w:val="both"/>
              <w:rPr>
                <w:sz w:val="24"/>
                <w:szCs w:val="24"/>
              </w:rPr>
            </w:pPr>
            <w:r w:rsidRPr="00AA7031">
              <w:rPr>
                <w:rFonts w:cs="Calibri"/>
                <w:sz w:val="24"/>
                <w:szCs w:val="24"/>
              </w:rPr>
              <w:t>（六）督導本處各單</w:t>
            </w:r>
            <w:r w:rsidRPr="00AA7031">
              <w:rPr>
                <w:rFonts w:cs="Calibri"/>
                <w:sz w:val="24"/>
                <w:szCs w:val="24"/>
              </w:rPr>
              <w:lastRenderedPageBreak/>
              <w:t>位落實執行內部控制工作。</w:t>
            </w:r>
          </w:p>
          <w:p w:rsidR="00EF0B5D" w:rsidRPr="00AA7031" w:rsidRDefault="00EF0B5D" w:rsidP="00EF0B5D">
            <w:pPr>
              <w:pStyle w:val="Standard"/>
              <w:autoSpaceDE w:val="0"/>
              <w:ind w:leftChars="200" w:left="1200" w:hangingChars="300" w:hanging="720"/>
              <w:jc w:val="both"/>
              <w:rPr>
                <w:sz w:val="24"/>
                <w:szCs w:val="24"/>
              </w:rPr>
            </w:pPr>
            <w:r w:rsidRPr="00AA7031">
              <w:rPr>
                <w:rFonts w:cs="Calibri"/>
                <w:sz w:val="24"/>
                <w:szCs w:val="24"/>
              </w:rPr>
              <w:t>（七）彙整本處各單位下列辦理情形，提報臺中市政府內部控制推動及督導小組：</w:t>
            </w:r>
          </w:p>
          <w:p w:rsidR="00EF0B5D" w:rsidRPr="00AA7031" w:rsidRDefault="00EF0B5D" w:rsidP="00EF0B5D">
            <w:pPr>
              <w:pStyle w:val="Standard"/>
              <w:autoSpaceDE w:val="0"/>
              <w:ind w:leftChars="500" w:left="1560" w:hangingChars="150" w:hanging="360"/>
              <w:jc w:val="both"/>
              <w:rPr>
                <w:rFonts w:ascii="Times New Roman" w:hAnsi="Times New Roman" w:cs="Times New Roman"/>
                <w:sz w:val="24"/>
                <w:szCs w:val="24"/>
              </w:rPr>
            </w:pPr>
            <w:r w:rsidRPr="00AA7031">
              <w:rPr>
                <w:rFonts w:ascii="Times New Roman" w:hAnsi="Times New Roman" w:cs="Times New Roman"/>
                <w:sz w:val="24"/>
                <w:szCs w:val="24"/>
              </w:rPr>
              <w:t>1</w:t>
            </w:r>
            <w:r w:rsidRPr="00AA7031">
              <w:rPr>
                <w:rFonts w:ascii="Times New Roman" w:hAnsi="Times New Roman" w:cs="Times New Roman"/>
                <w:sz w:val="24"/>
                <w:szCs w:val="24"/>
              </w:rPr>
              <w:t>、檢討現有內部控制作業，所發現之重大缺失及督導改善情形。</w:t>
            </w:r>
          </w:p>
          <w:p w:rsidR="00EF0B5D" w:rsidRPr="00AA7031" w:rsidRDefault="00EF0B5D" w:rsidP="00EF0B5D">
            <w:pPr>
              <w:pStyle w:val="Standard"/>
              <w:autoSpaceDE w:val="0"/>
              <w:ind w:leftChars="500" w:left="1560" w:hangingChars="150" w:hanging="360"/>
              <w:jc w:val="both"/>
              <w:rPr>
                <w:rFonts w:ascii="Times New Roman" w:hAnsi="Times New Roman" w:cs="Times New Roman"/>
                <w:sz w:val="24"/>
                <w:szCs w:val="24"/>
              </w:rPr>
            </w:pPr>
            <w:r w:rsidRPr="00AA7031">
              <w:rPr>
                <w:rFonts w:ascii="Times New Roman" w:hAnsi="Times New Roman" w:cs="Times New Roman"/>
                <w:sz w:val="24"/>
                <w:szCs w:val="24"/>
              </w:rPr>
              <w:t>2</w:t>
            </w:r>
            <w:r w:rsidRPr="00AA7031">
              <w:rPr>
                <w:rFonts w:ascii="Times New Roman" w:hAnsi="Times New Roman" w:cs="Times New Roman"/>
                <w:sz w:val="24"/>
                <w:szCs w:val="24"/>
              </w:rPr>
              <w:t>、落實執行內部控制作業情形。</w:t>
            </w:r>
          </w:p>
          <w:p w:rsidR="00990FFA" w:rsidRPr="00AA7031" w:rsidRDefault="00EF0B5D" w:rsidP="00EF0B5D">
            <w:pPr>
              <w:pStyle w:val="Standard"/>
              <w:autoSpaceDE w:val="0"/>
              <w:ind w:leftChars="200" w:left="1200" w:hangingChars="300" w:hanging="720"/>
              <w:jc w:val="both"/>
              <w:rPr>
                <w:sz w:val="24"/>
                <w:szCs w:val="24"/>
              </w:rPr>
            </w:pPr>
            <w:r w:rsidRPr="00AA7031">
              <w:rPr>
                <w:rFonts w:cs="Calibri"/>
                <w:sz w:val="24"/>
                <w:szCs w:val="24"/>
              </w:rPr>
              <w:t>（八）本處內部控制其他相關事項。</w:t>
            </w:r>
          </w:p>
        </w:tc>
        <w:tc>
          <w:tcPr>
            <w:tcW w:w="293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90FFA" w:rsidRPr="00AA7031" w:rsidRDefault="00990FFA" w:rsidP="00990FFA">
            <w:pPr>
              <w:pStyle w:val="Standard"/>
              <w:autoSpaceDE w:val="0"/>
              <w:ind w:hanging="17"/>
              <w:jc w:val="both"/>
              <w:rPr>
                <w:sz w:val="24"/>
                <w:szCs w:val="24"/>
              </w:rPr>
            </w:pPr>
            <w:r w:rsidRPr="00AA7031">
              <w:rPr>
                <w:sz w:val="24"/>
                <w:szCs w:val="24"/>
              </w:rPr>
              <w:lastRenderedPageBreak/>
              <w:t>配合</w:t>
            </w:r>
            <w:r w:rsidRPr="00AA7031">
              <w:rPr>
                <w:rFonts w:cs="Courier New"/>
                <w:sz w:val="24"/>
                <w:szCs w:val="24"/>
                <w:lang w:val="en-GB"/>
              </w:rPr>
              <w:t>內部控制共通性作業含跨職能整合範例名稱</w:t>
            </w:r>
            <w:r w:rsidRPr="00AA7031">
              <w:rPr>
                <w:sz w:val="24"/>
                <w:szCs w:val="24"/>
              </w:rPr>
              <w:t>修正</w:t>
            </w:r>
            <w:r w:rsidRPr="00AA7031">
              <w:rPr>
                <w:rFonts w:cs="Courier New"/>
                <w:sz w:val="24"/>
                <w:szCs w:val="24"/>
                <w:lang w:val="en-GB"/>
              </w:rPr>
              <w:t>及</w:t>
            </w:r>
            <w:r w:rsidRPr="00AA7031">
              <w:rPr>
                <w:sz w:val="24"/>
                <w:szCs w:val="24"/>
              </w:rPr>
              <w:t>臺中市政府內部控制推動及督導小組設置要點停止適用，並考量本處內部控制政策之推動及實際需求，</w:t>
            </w:r>
            <w:r w:rsidRPr="00AA7031">
              <w:rPr>
                <w:rFonts w:cs="DFKaiShu-SB-Estd-BF, 'Arial Uni"/>
                <w:sz w:val="24"/>
                <w:szCs w:val="24"/>
              </w:rPr>
              <w:t>酌作文字修正。</w:t>
            </w:r>
          </w:p>
        </w:tc>
      </w:tr>
      <w:tr w:rsidR="00AA7031" w:rsidRPr="00AA7031" w:rsidTr="00990FFA">
        <w:trPr>
          <w:trHeight w:val="4680"/>
        </w:trPr>
        <w:tc>
          <w:tcPr>
            <w:tcW w:w="2929" w:type="dxa"/>
            <w:tcBorders>
              <w:top w:val="single" w:sz="4" w:space="0" w:color="auto"/>
              <w:left w:val="single" w:sz="4" w:space="0" w:color="000000"/>
              <w:bottom w:val="single" w:sz="4" w:space="0" w:color="auto"/>
            </w:tcBorders>
            <w:shd w:val="clear" w:color="auto" w:fill="auto"/>
            <w:tcMar>
              <w:top w:w="0" w:type="dxa"/>
              <w:left w:w="108" w:type="dxa"/>
              <w:bottom w:w="0" w:type="dxa"/>
              <w:right w:w="108" w:type="dxa"/>
            </w:tcMar>
          </w:tcPr>
          <w:p w:rsidR="00EF0B5D" w:rsidRPr="00AA7031" w:rsidRDefault="00EF0B5D" w:rsidP="00EF0B5D">
            <w:pPr>
              <w:pStyle w:val="Standard"/>
              <w:autoSpaceDE w:val="0"/>
              <w:ind w:left="480" w:hangingChars="200" w:hanging="480"/>
              <w:jc w:val="both"/>
              <w:rPr>
                <w:sz w:val="24"/>
                <w:szCs w:val="24"/>
              </w:rPr>
            </w:pPr>
            <w:r w:rsidRPr="00AA7031">
              <w:rPr>
                <w:sz w:val="24"/>
                <w:szCs w:val="24"/>
              </w:rPr>
              <w:t>四、本小組</w:t>
            </w:r>
            <w:r w:rsidRPr="00AA7031">
              <w:rPr>
                <w:sz w:val="24"/>
                <w:szCs w:val="24"/>
                <w:u w:val="single"/>
              </w:rPr>
              <w:t>視需要</w:t>
            </w:r>
            <w:r w:rsidRPr="00AA7031">
              <w:rPr>
                <w:sz w:val="24"/>
                <w:szCs w:val="24"/>
              </w:rPr>
              <w:t>召開會議</w:t>
            </w:r>
            <w:r w:rsidRPr="00AA7031">
              <w:rPr>
                <w:kern w:val="0"/>
                <w:sz w:val="24"/>
                <w:szCs w:val="24"/>
              </w:rPr>
              <w:t>，由召集人召集之；召集人因故不克出席時，由副召集人代理之，召集人及副召集人均不克出席時，由召集人指定委員一人代理之；召集人及委員應親自出席會議，不克出席會議時，得指派代表一人出席。</w:t>
            </w:r>
          </w:p>
          <w:p w:rsidR="00EF0B5D" w:rsidRPr="00AA7031" w:rsidRDefault="00EF0B5D" w:rsidP="00EF0B5D">
            <w:pPr>
              <w:pStyle w:val="Standard"/>
              <w:autoSpaceDE w:val="0"/>
              <w:ind w:leftChars="200" w:left="480"/>
              <w:jc w:val="both"/>
              <w:rPr>
                <w:rFonts w:cs="Calibri"/>
                <w:sz w:val="24"/>
                <w:szCs w:val="24"/>
              </w:rPr>
            </w:pPr>
            <w:r w:rsidRPr="00AA7031">
              <w:rPr>
                <w:kern w:val="0"/>
                <w:sz w:val="24"/>
                <w:szCs w:val="24"/>
              </w:rPr>
              <w:t>前項會議，得指定本處各單位提報內部控制作業落實執行情形。</w:t>
            </w:r>
          </w:p>
        </w:tc>
        <w:tc>
          <w:tcPr>
            <w:tcW w:w="2930" w:type="dxa"/>
            <w:tcBorders>
              <w:top w:val="single" w:sz="4" w:space="0" w:color="auto"/>
              <w:left w:val="single" w:sz="4" w:space="0" w:color="000000"/>
              <w:bottom w:val="single" w:sz="4" w:space="0" w:color="auto"/>
            </w:tcBorders>
            <w:shd w:val="clear" w:color="auto" w:fill="auto"/>
            <w:tcMar>
              <w:top w:w="0" w:type="dxa"/>
              <w:left w:w="108" w:type="dxa"/>
              <w:bottom w:w="0" w:type="dxa"/>
              <w:right w:w="108" w:type="dxa"/>
            </w:tcMar>
          </w:tcPr>
          <w:p w:rsidR="00EF0B5D" w:rsidRPr="00AA7031" w:rsidRDefault="00EF0B5D" w:rsidP="00EF0B5D">
            <w:pPr>
              <w:pStyle w:val="Standard"/>
              <w:autoSpaceDE w:val="0"/>
              <w:ind w:left="480" w:hangingChars="200" w:hanging="480"/>
              <w:jc w:val="both"/>
              <w:rPr>
                <w:sz w:val="24"/>
                <w:szCs w:val="24"/>
              </w:rPr>
            </w:pPr>
            <w:r w:rsidRPr="00AA7031">
              <w:rPr>
                <w:rFonts w:cs="Calibri"/>
                <w:sz w:val="24"/>
                <w:szCs w:val="24"/>
              </w:rPr>
              <w:t>四、本小組以每年召開</w:t>
            </w:r>
            <w:r w:rsidRPr="00AA7031">
              <w:rPr>
                <w:rFonts w:cs="Calibri"/>
                <w:sz w:val="24"/>
                <w:szCs w:val="24"/>
                <w:u w:val="single"/>
              </w:rPr>
              <w:t>一次</w:t>
            </w:r>
            <w:r w:rsidRPr="00AA7031">
              <w:rPr>
                <w:rFonts w:cs="Calibri"/>
                <w:sz w:val="24"/>
                <w:szCs w:val="24"/>
              </w:rPr>
              <w:t>會議</w:t>
            </w:r>
            <w:r w:rsidRPr="00AA7031">
              <w:rPr>
                <w:rFonts w:cs="Calibri"/>
                <w:sz w:val="24"/>
                <w:szCs w:val="24"/>
                <w:u w:val="single"/>
              </w:rPr>
              <w:t>為原則，必要時得召開臨時會議</w:t>
            </w:r>
            <w:r w:rsidRPr="00AA7031">
              <w:rPr>
                <w:rFonts w:cs="Calibri"/>
                <w:sz w:val="24"/>
                <w:szCs w:val="24"/>
              </w:rPr>
              <w:t>，由召集人召集之；召集人因故不克出席時，由副召集人代理之，召集人及副召集人均不克出席時，由召集人指定委員一人代理之；召集人及委員應親自出席會議，不克出席會議時，得指派代表一人出席。</w:t>
            </w:r>
          </w:p>
          <w:p w:rsidR="00EF0B5D" w:rsidRPr="00AA7031" w:rsidRDefault="00EF0B5D" w:rsidP="00EF0B5D">
            <w:pPr>
              <w:pStyle w:val="Standard"/>
              <w:autoSpaceDE w:val="0"/>
              <w:ind w:leftChars="200" w:left="480"/>
              <w:jc w:val="both"/>
              <w:rPr>
                <w:rFonts w:cs="Calibri"/>
                <w:sz w:val="24"/>
                <w:szCs w:val="24"/>
              </w:rPr>
            </w:pPr>
            <w:r w:rsidRPr="00AA7031">
              <w:rPr>
                <w:rFonts w:cs="Calibri"/>
                <w:sz w:val="24"/>
                <w:szCs w:val="24"/>
              </w:rPr>
              <w:t>前項會議，得指定本處各單位提報內部控制作業落實執行情形。</w:t>
            </w:r>
          </w:p>
        </w:tc>
        <w:tc>
          <w:tcPr>
            <w:tcW w:w="293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EF0B5D" w:rsidRPr="00AA7031" w:rsidRDefault="00EF0B5D" w:rsidP="00990FFA">
            <w:pPr>
              <w:pStyle w:val="Standard"/>
              <w:autoSpaceDE w:val="0"/>
              <w:ind w:hanging="17"/>
              <w:jc w:val="both"/>
              <w:rPr>
                <w:sz w:val="24"/>
                <w:szCs w:val="24"/>
              </w:rPr>
            </w:pPr>
            <w:r w:rsidRPr="00AA7031">
              <w:rPr>
                <w:sz w:val="24"/>
                <w:szCs w:val="24"/>
              </w:rPr>
              <w:t>考量實際作業需求及為提升行政效能，修正召開會議之原則。</w:t>
            </w:r>
          </w:p>
        </w:tc>
      </w:tr>
    </w:tbl>
    <w:p w:rsidR="00EF0B5D" w:rsidRPr="00AA7031" w:rsidRDefault="00EF0B5D">
      <w:pPr>
        <w:pStyle w:val="Standard"/>
        <w:spacing w:line="460" w:lineRule="exact"/>
        <w:ind w:left="-91"/>
        <w:jc w:val="both"/>
        <w:rPr>
          <w:sz w:val="40"/>
          <w:szCs w:val="40"/>
        </w:rPr>
      </w:pPr>
      <w:r w:rsidRPr="00AA7031">
        <w:rPr>
          <w:sz w:val="40"/>
          <w:szCs w:val="40"/>
        </w:rPr>
        <w:br w:type="page"/>
      </w:r>
    </w:p>
    <w:p w:rsidR="0084088C" w:rsidRPr="00AA7031" w:rsidRDefault="0084088C" w:rsidP="0084088C">
      <w:pPr>
        <w:pStyle w:val="ab"/>
        <w:jc w:val="both"/>
        <w:rPr>
          <w:sz w:val="40"/>
          <w:szCs w:val="40"/>
        </w:rPr>
      </w:pPr>
      <w:r w:rsidRPr="00AA7031">
        <w:rPr>
          <w:rFonts w:cs="標楷體"/>
          <w:sz w:val="40"/>
          <w:szCs w:val="40"/>
        </w:rPr>
        <w:lastRenderedPageBreak/>
        <w:t>臺中市政府主計處內部控制專案小組作業要點第一點、第二點、第四點修正規定</w:t>
      </w:r>
    </w:p>
    <w:p w:rsidR="0084088C" w:rsidRPr="00AA7031" w:rsidRDefault="0084088C" w:rsidP="0084088C">
      <w:pPr>
        <w:pStyle w:val="ab"/>
        <w:jc w:val="right"/>
        <w:rPr>
          <w:rFonts w:ascii="Times New Roman" w:hAnsi="Times New Roman" w:cs="Times New Roman"/>
          <w:sz w:val="22"/>
          <w:szCs w:val="22"/>
        </w:rPr>
      </w:pPr>
      <w:r w:rsidRPr="00AA7031">
        <w:rPr>
          <w:rFonts w:ascii="Times New Roman" w:hAnsi="Times New Roman" w:cs="Times New Roman"/>
          <w:sz w:val="22"/>
          <w:szCs w:val="22"/>
        </w:rPr>
        <w:t>101</w:t>
      </w:r>
      <w:r w:rsidRPr="00AA7031">
        <w:rPr>
          <w:rFonts w:ascii="Times New Roman" w:hAnsi="Times New Roman" w:cs="Times New Roman"/>
          <w:sz w:val="22"/>
          <w:szCs w:val="22"/>
        </w:rPr>
        <w:t>年</w:t>
      </w:r>
      <w:r w:rsidRPr="00AA7031">
        <w:rPr>
          <w:rFonts w:ascii="Times New Roman" w:hAnsi="Times New Roman" w:cs="Times New Roman"/>
          <w:sz w:val="22"/>
          <w:szCs w:val="22"/>
        </w:rPr>
        <w:t>12</w:t>
      </w:r>
      <w:r w:rsidRPr="00AA7031">
        <w:rPr>
          <w:rFonts w:ascii="Times New Roman" w:hAnsi="Times New Roman" w:cs="Times New Roman"/>
          <w:sz w:val="22"/>
          <w:szCs w:val="22"/>
        </w:rPr>
        <w:t>月</w:t>
      </w:r>
      <w:r w:rsidRPr="00AA7031">
        <w:rPr>
          <w:rFonts w:ascii="Times New Roman" w:hAnsi="Times New Roman" w:cs="Times New Roman"/>
          <w:sz w:val="22"/>
          <w:szCs w:val="22"/>
        </w:rPr>
        <w:t>26</w:t>
      </w:r>
      <w:r w:rsidRPr="00AA7031">
        <w:rPr>
          <w:rFonts w:ascii="Times New Roman" w:hAnsi="Times New Roman" w:cs="Times New Roman"/>
          <w:sz w:val="22"/>
          <w:szCs w:val="22"/>
        </w:rPr>
        <w:t>日中市主會字第</w:t>
      </w:r>
      <w:r w:rsidRPr="00AA7031">
        <w:rPr>
          <w:rFonts w:ascii="Times New Roman" w:hAnsi="Times New Roman" w:cs="Times New Roman"/>
          <w:sz w:val="22"/>
          <w:szCs w:val="22"/>
        </w:rPr>
        <w:t>1010012942</w:t>
      </w:r>
      <w:r w:rsidRPr="00AA7031">
        <w:rPr>
          <w:rFonts w:ascii="Times New Roman" w:hAnsi="Times New Roman" w:cs="Times New Roman"/>
          <w:sz w:val="22"/>
          <w:szCs w:val="22"/>
        </w:rPr>
        <w:t>號函訂定</w:t>
      </w:r>
    </w:p>
    <w:p w:rsidR="0084088C" w:rsidRPr="00AA7031" w:rsidRDefault="0084088C" w:rsidP="0084088C">
      <w:pPr>
        <w:pStyle w:val="ab"/>
        <w:jc w:val="right"/>
        <w:rPr>
          <w:rFonts w:ascii="Times New Roman" w:hAnsi="Times New Roman" w:cs="Times New Roman"/>
        </w:rPr>
      </w:pPr>
      <w:r w:rsidRPr="00AA7031">
        <w:rPr>
          <w:rFonts w:ascii="Times New Roman" w:hAnsi="Times New Roman" w:cs="Times New Roman"/>
          <w:sz w:val="22"/>
          <w:szCs w:val="22"/>
        </w:rPr>
        <w:t>104</w:t>
      </w:r>
      <w:r w:rsidRPr="00AA7031">
        <w:rPr>
          <w:rFonts w:ascii="Times New Roman" w:hAnsi="Times New Roman" w:cs="Times New Roman"/>
          <w:sz w:val="22"/>
          <w:szCs w:val="22"/>
        </w:rPr>
        <w:t>年</w:t>
      </w:r>
      <w:r w:rsidRPr="00AA7031">
        <w:rPr>
          <w:rFonts w:ascii="Times New Roman" w:hAnsi="Times New Roman" w:cs="Times New Roman"/>
          <w:sz w:val="22"/>
          <w:szCs w:val="22"/>
        </w:rPr>
        <w:t>04</w:t>
      </w:r>
      <w:r w:rsidRPr="00AA7031">
        <w:rPr>
          <w:rFonts w:ascii="Times New Roman" w:hAnsi="Times New Roman" w:cs="Times New Roman"/>
          <w:sz w:val="22"/>
          <w:szCs w:val="22"/>
        </w:rPr>
        <w:t>月</w:t>
      </w:r>
      <w:r w:rsidRPr="00AA7031">
        <w:rPr>
          <w:rFonts w:ascii="Times New Roman" w:hAnsi="Times New Roman" w:cs="Times New Roman"/>
          <w:sz w:val="22"/>
          <w:szCs w:val="22"/>
        </w:rPr>
        <w:t>29</w:t>
      </w:r>
      <w:r w:rsidRPr="00AA7031">
        <w:rPr>
          <w:rFonts w:ascii="Times New Roman" w:hAnsi="Times New Roman" w:cs="Times New Roman"/>
          <w:sz w:val="22"/>
          <w:szCs w:val="22"/>
        </w:rPr>
        <w:t>日中市主會字第</w:t>
      </w:r>
      <w:r w:rsidRPr="00AA7031">
        <w:rPr>
          <w:rFonts w:ascii="Times New Roman" w:hAnsi="Times New Roman" w:cs="Times New Roman"/>
          <w:sz w:val="22"/>
          <w:szCs w:val="22"/>
        </w:rPr>
        <w:t>1040004394</w:t>
      </w:r>
      <w:r w:rsidRPr="00AA7031">
        <w:rPr>
          <w:rFonts w:ascii="Times New Roman" w:hAnsi="Times New Roman" w:cs="Times New Roman"/>
          <w:sz w:val="22"/>
          <w:szCs w:val="22"/>
        </w:rPr>
        <w:t>號函修正</w:t>
      </w:r>
    </w:p>
    <w:p w:rsidR="0084088C" w:rsidRPr="00AA7031" w:rsidRDefault="0084088C" w:rsidP="0084088C">
      <w:pPr>
        <w:pStyle w:val="ab"/>
        <w:jc w:val="right"/>
        <w:rPr>
          <w:rFonts w:ascii="Times New Roman" w:hAnsi="Times New Roman" w:cs="Times New Roman"/>
          <w:sz w:val="22"/>
          <w:szCs w:val="22"/>
        </w:rPr>
      </w:pPr>
      <w:r w:rsidRPr="00AA7031">
        <w:rPr>
          <w:rFonts w:ascii="Times New Roman" w:hAnsi="Times New Roman" w:cs="Times New Roman"/>
          <w:sz w:val="22"/>
          <w:szCs w:val="22"/>
        </w:rPr>
        <w:t>109</w:t>
      </w:r>
      <w:r w:rsidRPr="00AA7031">
        <w:rPr>
          <w:rFonts w:ascii="Times New Roman" w:hAnsi="Times New Roman" w:cs="Times New Roman"/>
          <w:sz w:val="22"/>
          <w:szCs w:val="22"/>
        </w:rPr>
        <w:t>年</w:t>
      </w:r>
      <w:r w:rsidRPr="00AA7031">
        <w:rPr>
          <w:rFonts w:ascii="Times New Roman" w:hAnsi="Times New Roman" w:cs="Times New Roman"/>
          <w:sz w:val="22"/>
          <w:szCs w:val="22"/>
        </w:rPr>
        <w:t>02</w:t>
      </w:r>
      <w:r w:rsidRPr="00AA7031">
        <w:rPr>
          <w:rFonts w:ascii="Times New Roman" w:hAnsi="Times New Roman" w:cs="Times New Roman"/>
          <w:sz w:val="22"/>
          <w:szCs w:val="22"/>
        </w:rPr>
        <w:t>月</w:t>
      </w:r>
      <w:r w:rsidRPr="00AA7031">
        <w:rPr>
          <w:rFonts w:ascii="Times New Roman" w:hAnsi="Times New Roman" w:cs="Times New Roman"/>
          <w:sz w:val="22"/>
          <w:szCs w:val="22"/>
        </w:rPr>
        <w:t>20</w:t>
      </w:r>
      <w:r w:rsidRPr="00AA7031">
        <w:rPr>
          <w:rFonts w:ascii="Times New Roman" w:hAnsi="Times New Roman" w:cs="Times New Roman"/>
          <w:sz w:val="22"/>
          <w:szCs w:val="22"/>
        </w:rPr>
        <w:t>日中市主會字第</w:t>
      </w:r>
      <w:r w:rsidRPr="00AA7031">
        <w:rPr>
          <w:rFonts w:ascii="Times New Roman" w:hAnsi="Times New Roman" w:cs="Times New Roman"/>
          <w:sz w:val="22"/>
          <w:szCs w:val="22"/>
        </w:rPr>
        <w:t>1090001944</w:t>
      </w:r>
      <w:r w:rsidRPr="00AA7031">
        <w:rPr>
          <w:rFonts w:ascii="Times New Roman" w:hAnsi="Times New Roman" w:cs="Times New Roman"/>
          <w:sz w:val="22"/>
          <w:szCs w:val="22"/>
        </w:rPr>
        <w:t>號函修正</w:t>
      </w:r>
    </w:p>
    <w:p w:rsidR="0084088C" w:rsidRPr="00AA7031" w:rsidRDefault="0084088C" w:rsidP="0084088C">
      <w:pPr>
        <w:spacing w:line="460" w:lineRule="exact"/>
        <w:ind w:left="560" w:hangingChars="200" w:hanging="560"/>
        <w:jc w:val="both"/>
        <w:rPr>
          <w:rFonts w:ascii="標楷體" w:eastAsia="標楷體" w:hAnsi="標楷體"/>
          <w:sz w:val="28"/>
          <w:szCs w:val="28"/>
        </w:rPr>
      </w:pPr>
      <w:r w:rsidRPr="00AA7031">
        <w:rPr>
          <w:rFonts w:ascii="標楷體" w:eastAsia="標楷體" w:hAnsi="標楷體"/>
          <w:sz w:val="28"/>
          <w:szCs w:val="28"/>
        </w:rPr>
        <w:t>一、臺中市政府主計處(以下簡稱本處)為推動及執行內部控制，以達提升施政效能、遵循法令規定、保障資產安全、提供可靠資訊之目標，特設置臺中市政府主計處內部控制專案小組（以下簡稱本小組），並訂定本要點。</w:t>
      </w:r>
    </w:p>
    <w:p w:rsidR="0084088C" w:rsidRPr="00AA7031" w:rsidRDefault="0084088C" w:rsidP="0084088C">
      <w:pPr>
        <w:spacing w:line="460" w:lineRule="exact"/>
        <w:ind w:left="560" w:hangingChars="200" w:hanging="560"/>
        <w:jc w:val="both"/>
        <w:rPr>
          <w:rFonts w:ascii="標楷體" w:eastAsia="標楷體" w:hAnsi="標楷體"/>
          <w:sz w:val="28"/>
          <w:szCs w:val="28"/>
        </w:rPr>
      </w:pPr>
      <w:r w:rsidRPr="00AA7031">
        <w:rPr>
          <w:rFonts w:ascii="標楷體" w:eastAsia="標楷體" w:hAnsi="標楷體"/>
          <w:sz w:val="28"/>
          <w:szCs w:val="28"/>
        </w:rPr>
        <w:t>二、本小組任務如下：</w:t>
      </w:r>
    </w:p>
    <w:p w:rsidR="0084088C" w:rsidRPr="00AA7031" w:rsidRDefault="0084088C" w:rsidP="0084088C">
      <w:pPr>
        <w:spacing w:line="460" w:lineRule="exact"/>
        <w:ind w:leftChars="200" w:left="1320" w:hangingChars="300" w:hanging="840"/>
        <w:jc w:val="both"/>
        <w:rPr>
          <w:rFonts w:ascii="標楷體" w:eastAsia="標楷體" w:hAnsi="標楷體"/>
          <w:sz w:val="28"/>
          <w:szCs w:val="28"/>
        </w:rPr>
      </w:pPr>
      <w:r w:rsidRPr="00AA7031">
        <w:rPr>
          <w:rFonts w:ascii="標楷體" w:eastAsia="標楷體" w:hAnsi="標楷體"/>
          <w:sz w:val="28"/>
          <w:szCs w:val="28"/>
        </w:rPr>
        <w:t>（一）本處內部控制制度建置或修訂事項之審議。</w:t>
      </w:r>
    </w:p>
    <w:p w:rsidR="0084088C" w:rsidRPr="00AA7031" w:rsidRDefault="0084088C" w:rsidP="0084088C">
      <w:pPr>
        <w:spacing w:line="460" w:lineRule="exact"/>
        <w:ind w:leftChars="200" w:left="1320" w:hangingChars="300" w:hanging="840"/>
        <w:jc w:val="both"/>
        <w:rPr>
          <w:rFonts w:ascii="標楷體" w:eastAsia="標楷體" w:hAnsi="標楷體"/>
          <w:sz w:val="28"/>
          <w:szCs w:val="28"/>
        </w:rPr>
      </w:pPr>
      <w:r w:rsidRPr="00AA7031">
        <w:rPr>
          <w:rFonts w:ascii="標楷體" w:eastAsia="標楷體" w:hAnsi="標楷體"/>
          <w:sz w:val="28"/>
          <w:szCs w:val="28"/>
        </w:rPr>
        <w:t>（二）辦理本處內部控制作業教育訓練。</w:t>
      </w:r>
    </w:p>
    <w:p w:rsidR="0084088C" w:rsidRPr="00AA7031" w:rsidRDefault="0084088C" w:rsidP="0084088C">
      <w:pPr>
        <w:spacing w:line="460" w:lineRule="exact"/>
        <w:ind w:leftChars="200" w:left="1320" w:hangingChars="300" w:hanging="840"/>
        <w:jc w:val="both"/>
        <w:rPr>
          <w:rFonts w:ascii="標楷體" w:eastAsia="標楷體" w:hAnsi="標楷體"/>
          <w:sz w:val="28"/>
          <w:szCs w:val="28"/>
        </w:rPr>
      </w:pPr>
      <w:r w:rsidRPr="00AA7031">
        <w:rPr>
          <w:rFonts w:ascii="標楷體" w:eastAsia="標楷體" w:hAnsi="標楷體"/>
          <w:sz w:val="28"/>
          <w:szCs w:val="28"/>
        </w:rPr>
        <w:t>（三）檢討強化本處現有內部控制作業。</w:t>
      </w:r>
    </w:p>
    <w:p w:rsidR="0084088C" w:rsidRPr="00AA7031" w:rsidRDefault="0084088C" w:rsidP="0084088C">
      <w:pPr>
        <w:spacing w:line="460" w:lineRule="exact"/>
        <w:ind w:leftChars="200" w:left="1320" w:hangingChars="300" w:hanging="840"/>
        <w:jc w:val="both"/>
        <w:rPr>
          <w:rFonts w:ascii="標楷體" w:eastAsia="標楷體" w:hAnsi="標楷體"/>
          <w:sz w:val="28"/>
          <w:szCs w:val="28"/>
        </w:rPr>
      </w:pPr>
      <w:r w:rsidRPr="00AA7031">
        <w:rPr>
          <w:rFonts w:ascii="標楷體" w:eastAsia="標楷體" w:hAnsi="標楷體"/>
          <w:sz w:val="28"/>
          <w:szCs w:val="28"/>
        </w:rPr>
        <w:t>（四）整合檢討本處個別性業務內部控制作業。</w:t>
      </w:r>
    </w:p>
    <w:p w:rsidR="0084088C" w:rsidRPr="00AA7031" w:rsidRDefault="0084088C" w:rsidP="0084088C">
      <w:pPr>
        <w:spacing w:line="460" w:lineRule="exact"/>
        <w:ind w:leftChars="200" w:left="1320" w:hangingChars="300" w:hanging="840"/>
        <w:jc w:val="both"/>
        <w:rPr>
          <w:rFonts w:ascii="標楷體" w:eastAsia="標楷體" w:hAnsi="標楷體"/>
          <w:sz w:val="28"/>
          <w:szCs w:val="28"/>
        </w:rPr>
      </w:pPr>
      <w:r w:rsidRPr="00AA7031">
        <w:rPr>
          <w:rFonts w:ascii="標楷體" w:eastAsia="標楷體" w:hAnsi="標楷體"/>
          <w:sz w:val="28"/>
          <w:szCs w:val="28"/>
        </w:rPr>
        <w:t>（五）參採各權責機關所訂內部控制共通性作業含跨職能整合範例，審視個別性業務之重要性及風險性，訂定本處內部控制制度作業規定。</w:t>
      </w:r>
    </w:p>
    <w:p w:rsidR="0084088C" w:rsidRPr="00AA7031" w:rsidRDefault="0084088C" w:rsidP="0084088C">
      <w:pPr>
        <w:spacing w:line="460" w:lineRule="exact"/>
        <w:ind w:leftChars="200" w:left="1320" w:hangingChars="300" w:hanging="840"/>
        <w:jc w:val="both"/>
        <w:rPr>
          <w:rFonts w:ascii="標楷體" w:eastAsia="標楷體" w:hAnsi="標楷體"/>
          <w:sz w:val="28"/>
          <w:szCs w:val="28"/>
        </w:rPr>
      </w:pPr>
      <w:r w:rsidRPr="00AA7031">
        <w:rPr>
          <w:rFonts w:ascii="標楷體" w:eastAsia="標楷體" w:hAnsi="標楷體"/>
          <w:sz w:val="28"/>
          <w:szCs w:val="28"/>
        </w:rPr>
        <w:t>（六）督導本處各單位落實執行內部控制工作。</w:t>
      </w:r>
    </w:p>
    <w:p w:rsidR="0084088C" w:rsidRPr="00AA7031" w:rsidRDefault="0084088C" w:rsidP="0084088C">
      <w:pPr>
        <w:spacing w:line="460" w:lineRule="exact"/>
        <w:ind w:leftChars="200" w:left="1320" w:hangingChars="300" w:hanging="840"/>
        <w:jc w:val="both"/>
        <w:rPr>
          <w:rFonts w:ascii="標楷體" w:eastAsia="標楷體" w:hAnsi="標楷體"/>
          <w:sz w:val="28"/>
          <w:szCs w:val="28"/>
        </w:rPr>
      </w:pPr>
      <w:r w:rsidRPr="00AA7031">
        <w:rPr>
          <w:rFonts w:ascii="標楷體" w:eastAsia="標楷體" w:hAnsi="標楷體"/>
          <w:sz w:val="28"/>
          <w:szCs w:val="28"/>
        </w:rPr>
        <w:t>（七）就內部稽核單位發現之缺失及改善建議，若涉及需修正內部控制制度者，應督導各單位參照行政院函頒政府內部控制制度設計原則等相關規定修正。</w:t>
      </w:r>
    </w:p>
    <w:p w:rsidR="0084088C" w:rsidRPr="00AA7031" w:rsidRDefault="0084088C" w:rsidP="0084088C">
      <w:pPr>
        <w:spacing w:line="460" w:lineRule="exact"/>
        <w:ind w:leftChars="200" w:left="1320" w:hangingChars="300" w:hanging="840"/>
        <w:jc w:val="both"/>
        <w:rPr>
          <w:rFonts w:ascii="標楷體" w:eastAsia="標楷體" w:hAnsi="標楷體"/>
          <w:sz w:val="28"/>
          <w:szCs w:val="28"/>
        </w:rPr>
      </w:pPr>
      <w:r w:rsidRPr="00AA7031">
        <w:rPr>
          <w:rFonts w:ascii="標楷體" w:eastAsia="標楷體" w:hAnsi="標楷體"/>
          <w:sz w:val="28"/>
          <w:szCs w:val="28"/>
        </w:rPr>
        <w:t>（八）本處內部控制其他相關事項。</w:t>
      </w:r>
    </w:p>
    <w:p w:rsidR="0084088C" w:rsidRPr="00AA7031" w:rsidRDefault="0084088C" w:rsidP="0084088C">
      <w:pPr>
        <w:spacing w:line="460" w:lineRule="exact"/>
        <w:ind w:left="560" w:hangingChars="200" w:hanging="560"/>
        <w:jc w:val="both"/>
        <w:rPr>
          <w:rFonts w:ascii="標楷體" w:eastAsia="標楷體" w:hAnsi="標楷體"/>
          <w:sz w:val="28"/>
          <w:szCs w:val="28"/>
        </w:rPr>
      </w:pPr>
      <w:r w:rsidRPr="00AA7031">
        <w:rPr>
          <w:rFonts w:ascii="標楷體" w:eastAsia="標楷體" w:hAnsi="標楷體"/>
          <w:sz w:val="28"/>
          <w:szCs w:val="28"/>
        </w:rPr>
        <w:t>四、本小組視需要召開會議，由召集人召集之；召集人因故不克出席時，由副召集人代理之，召集人及副召集人均不克出席時，由召集人指定委員一人代理之；召集人及委員應親自出席會議，不克出席會議時，得指派代表一人出席。</w:t>
      </w:r>
    </w:p>
    <w:p w:rsidR="0084088C" w:rsidRPr="00AA7031" w:rsidRDefault="0084088C" w:rsidP="00AA7031">
      <w:pPr>
        <w:spacing w:line="460" w:lineRule="exact"/>
        <w:ind w:leftChars="200" w:left="480"/>
        <w:jc w:val="both"/>
        <w:rPr>
          <w:rFonts w:ascii="標楷體" w:eastAsia="標楷體" w:hAnsi="標楷體"/>
          <w:sz w:val="28"/>
          <w:szCs w:val="28"/>
        </w:rPr>
      </w:pPr>
      <w:r w:rsidRPr="00AA7031">
        <w:rPr>
          <w:rFonts w:ascii="標楷體" w:eastAsia="標楷體" w:hAnsi="標楷體"/>
          <w:sz w:val="28"/>
          <w:szCs w:val="28"/>
        </w:rPr>
        <w:t>前項會議，得指定本處各單位提報內部控制作業落實執行情形。</w:t>
      </w:r>
    </w:p>
    <w:sectPr w:rsidR="0084088C" w:rsidRPr="00AA7031" w:rsidSect="00990FFA">
      <w:footerReference w:type="default" r:id="rId8"/>
      <w:pgSz w:w="11906" w:h="16838"/>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AE2" w:rsidRDefault="00480AE2">
      <w:pPr>
        <w:rPr>
          <w:rFonts w:hint="eastAsia"/>
        </w:rPr>
      </w:pPr>
      <w:r>
        <w:separator/>
      </w:r>
    </w:p>
  </w:endnote>
  <w:endnote w:type="continuationSeparator" w:id="0">
    <w:p w:rsidR="00480AE2" w:rsidRDefault="00480AE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思源黑體 TW">
    <w:charset w:val="00"/>
    <w:family w:val="swiss"/>
    <w:pitch w:val="variable"/>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新細明體, PMingLiU">
    <w:altName w:val="Times New Roman"/>
    <w:charset w:val="00"/>
    <w:family w:val="roman"/>
    <w:pitch w:val="variable"/>
  </w:font>
  <w:font w:name="Calibri Light">
    <w:panose1 w:val="020F0302020204030204"/>
    <w:charset w:val="00"/>
    <w:family w:val="swiss"/>
    <w:pitch w:val="variable"/>
    <w:sig w:usb0="E0002AFF" w:usb1="C000247B" w:usb2="00000009" w:usb3="00000000" w:csb0="000001FF" w:csb1="00000000"/>
  </w:font>
  <w:font w:name="DFKaiShu-SB-Estd-BF, 'Arial Uni">
    <w:charset w:val="00"/>
    <w:family w:val="auto"/>
    <w:pitch w:val="default"/>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489526000"/>
      <w:docPartObj>
        <w:docPartGallery w:val="Page Numbers (Bottom of Page)"/>
        <w:docPartUnique/>
      </w:docPartObj>
    </w:sdtPr>
    <w:sdtContent>
      <w:p w:rsidR="00F96918" w:rsidRPr="00084012" w:rsidRDefault="00084012" w:rsidP="00084012">
        <w:pPr>
          <w:pStyle w:val="a7"/>
          <w:jc w:val="center"/>
          <w:rPr>
            <w:rFonts w:ascii="Times New Roman" w:hAnsi="Times New Roman" w:cs="Times New Roman"/>
          </w:rPr>
        </w:pPr>
        <w:r w:rsidRPr="00084012">
          <w:rPr>
            <w:rFonts w:ascii="Times New Roman" w:hAnsi="Times New Roman" w:cs="Times New Roman"/>
          </w:rPr>
          <w:fldChar w:fldCharType="begin"/>
        </w:r>
        <w:r w:rsidRPr="00084012">
          <w:rPr>
            <w:rFonts w:ascii="Times New Roman" w:hAnsi="Times New Roman" w:cs="Times New Roman"/>
          </w:rPr>
          <w:instrText>PAGE   \* MERGEFORMAT</w:instrText>
        </w:r>
        <w:r w:rsidRPr="00084012">
          <w:rPr>
            <w:rFonts w:ascii="Times New Roman" w:hAnsi="Times New Roman" w:cs="Times New Roman"/>
          </w:rPr>
          <w:fldChar w:fldCharType="separate"/>
        </w:r>
        <w:r w:rsidRPr="00084012">
          <w:rPr>
            <w:rFonts w:ascii="Times New Roman" w:hAnsi="Times New Roman" w:cs="Times New Roman"/>
            <w:noProof/>
            <w:lang w:val="zh-TW"/>
          </w:rPr>
          <w:t>4</w:t>
        </w:r>
        <w:r w:rsidRPr="00084012">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AE2" w:rsidRDefault="00480AE2">
      <w:pPr>
        <w:rPr>
          <w:rFonts w:hint="eastAsia"/>
        </w:rPr>
      </w:pPr>
      <w:r>
        <w:rPr>
          <w:color w:val="000000"/>
        </w:rPr>
        <w:separator/>
      </w:r>
    </w:p>
  </w:footnote>
  <w:footnote w:type="continuationSeparator" w:id="0">
    <w:p w:rsidR="00480AE2" w:rsidRDefault="00480AE2">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C48D9"/>
    <w:multiLevelType w:val="multilevel"/>
    <w:tmpl w:val="F8B6E834"/>
    <w:styleLink w:val="WW8Num4"/>
    <w:lvl w:ilvl="0">
      <w:start w:val="1"/>
      <w:numFmt w:val="japaneseCounting"/>
      <w:lvlText w:val="%1、"/>
      <w:lvlJc w:val="left"/>
      <w:pPr>
        <w:ind w:left="720" w:hanging="720"/>
      </w:pPr>
      <w:rPr>
        <w:rFonts w:cs="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9922F40"/>
    <w:multiLevelType w:val="multilevel"/>
    <w:tmpl w:val="B772354E"/>
    <w:styleLink w:val="WW8Num8"/>
    <w:lvl w:ilvl="0">
      <w:start w:val="1"/>
      <w:numFmt w:val="japaneseCounting"/>
      <w:lvlText w:val="%1、"/>
      <w:lvlJc w:val="left"/>
      <w:pPr>
        <w:ind w:left="436" w:hanging="720"/>
      </w:pPr>
      <w:rPr>
        <w:sz w:val="28"/>
        <w:szCs w:val="28"/>
      </w:rPr>
    </w:lvl>
    <w:lvl w:ilvl="1">
      <w:start w:val="1"/>
      <w:numFmt w:val="ideographTraditional"/>
      <w:lvlText w:val="%2、"/>
      <w:lvlJc w:val="left"/>
      <w:pPr>
        <w:ind w:left="676" w:hanging="480"/>
      </w:pPr>
    </w:lvl>
    <w:lvl w:ilvl="2">
      <w:start w:val="1"/>
      <w:numFmt w:val="lowerRoman"/>
      <w:lvlText w:val="%3."/>
      <w:lvlJc w:val="right"/>
      <w:pPr>
        <w:ind w:left="1156" w:hanging="480"/>
      </w:pPr>
    </w:lvl>
    <w:lvl w:ilvl="3">
      <w:start w:val="1"/>
      <w:numFmt w:val="decimal"/>
      <w:lvlText w:val="%4."/>
      <w:lvlJc w:val="left"/>
      <w:pPr>
        <w:ind w:left="1636" w:hanging="480"/>
      </w:pPr>
    </w:lvl>
    <w:lvl w:ilvl="4">
      <w:start w:val="1"/>
      <w:numFmt w:val="ideographTraditional"/>
      <w:lvlText w:val="%5、"/>
      <w:lvlJc w:val="left"/>
      <w:pPr>
        <w:ind w:left="2116" w:hanging="480"/>
      </w:pPr>
    </w:lvl>
    <w:lvl w:ilvl="5">
      <w:start w:val="1"/>
      <w:numFmt w:val="lowerRoman"/>
      <w:lvlText w:val="%6."/>
      <w:lvlJc w:val="right"/>
      <w:pPr>
        <w:ind w:left="2596" w:hanging="480"/>
      </w:pPr>
    </w:lvl>
    <w:lvl w:ilvl="6">
      <w:start w:val="1"/>
      <w:numFmt w:val="decimal"/>
      <w:lvlText w:val="%7."/>
      <w:lvlJc w:val="left"/>
      <w:pPr>
        <w:ind w:left="3076" w:hanging="480"/>
      </w:pPr>
    </w:lvl>
    <w:lvl w:ilvl="7">
      <w:start w:val="1"/>
      <w:numFmt w:val="ideographTraditional"/>
      <w:lvlText w:val="%8、"/>
      <w:lvlJc w:val="left"/>
      <w:pPr>
        <w:ind w:left="3556" w:hanging="480"/>
      </w:pPr>
    </w:lvl>
    <w:lvl w:ilvl="8">
      <w:start w:val="1"/>
      <w:numFmt w:val="lowerRoman"/>
      <w:lvlText w:val="%9."/>
      <w:lvlJc w:val="right"/>
      <w:pPr>
        <w:ind w:left="4036" w:hanging="480"/>
      </w:pPr>
    </w:lvl>
  </w:abstractNum>
  <w:abstractNum w:abstractNumId="2" w15:restartNumberingAfterBreak="0">
    <w:nsid w:val="19CF536B"/>
    <w:multiLevelType w:val="multilevel"/>
    <w:tmpl w:val="FC108416"/>
    <w:styleLink w:val="WW8Num11"/>
    <w:lvl w:ilvl="0">
      <w:start w:val="6"/>
      <w:numFmt w:val="japaneseCounting"/>
      <w:lvlText w:val="%1、"/>
      <w:lvlJc w:val="left"/>
      <w:pPr>
        <w:ind w:left="420" w:hanging="4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B3F0032"/>
    <w:multiLevelType w:val="multilevel"/>
    <w:tmpl w:val="5F4EA792"/>
    <w:styleLink w:val="WW8Num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DC9697F"/>
    <w:multiLevelType w:val="multilevel"/>
    <w:tmpl w:val="E3A27A1E"/>
    <w:styleLink w:val="WW8Num2"/>
    <w:lvl w:ilvl="0">
      <w:start w:val="1"/>
      <w:numFmt w:val="decimal"/>
      <w:lvlText w:val="%1."/>
      <w:lvlJc w:val="left"/>
      <w:pPr>
        <w:ind w:left="1320" w:hanging="36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5" w15:restartNumberingAfterBreak="0">
    <w:nsid w:val="26EF553D"/>
    <w:multiLevelType w:val="multilevel"/>
    <w:tmpl w:val="8C80AE3C"/>
    <w:styleLink w:val="WW8Num13"/>
    <w:lvl w:ilvl="0">
      <w:start w:val="1"/>
      <w:numFmt w:val="japaneseCounting"/>
      <w:lvlText w:val="%1、"/>
      <w:lvlJc w:val="left"/>
      <w:pPr>
        <w:ind w:left="720" w:hanging="720"/>
      </w:pPr>
      <w:rPr>
        <w:rFonts w:cs="Times New Roman"/>
      </w:rPr>
    </w:lvl>
    <w:lvl w:ilvl="1">
      <w:start w:val="1"/>
      <w:numFmt w:val="ideographTraditional"/>
      <w:lvlText w:val="%2、"/>
      <w:lvlJc w:val="left"/>
      <w:pPr>
        <w:ind w:left="1385" w:hanging="480"/>
      </w:pPr>
      <w:rPr>
        <w:rFonts w:cs="Times New Roman"/>
      </w:rPr>
    </w:lvl>
    <w:lvl w:ilvl="2">
      <w:start w:val="1"/>
      <w:numFmt w:val="lowerRoman"/>
      <w:lvlText w:val="%3."/>
      <w:lvlJc w:val="right"/>
      <w:pPr>
        <w:ind w:left="1865" w:hanging="480"/>
      </w:pPr>
      <w:rPr>
        <w:rFonts w:cs="Times New Roman"/>
      </w:rPr>
    </w:lvl>
    <w:lvl w:ilvl="3">
      <w:start w:val="1"/>
      <w:numFmt w:val="decimal"/>
      <w:lvlText w:val="%4."/>
      <w:lvlJc w:val="left"/>
      <w:pPr>
        <w:ind w:left="2345" w:hanging="480"/>
      </w:pPr>
      <w:rPr>
        <w:rFonts w:cs="Times New Roman"/>
      </w:rPr>
    </w:lvl>
    <w:lvl w:ilvl="4">
      <w:start w:val="1"/>
      <w:numFmt w:val="ideographTraditional"/>
      <w:lvlText w:val="%5、"/>
      <w:lvlJc w:val="left"/>
      <w:pPr>
        <w:ind w:left="2825" w:hanging="480"/>
      </w:pPr>
      <w:rPr>
        <w:rFonts w:cs="Times New Roman"/>
      </w:rPr>
    </w:lvl>
    <w:lvl w:ilvl="5">
      <w:start w:val="1"/>
      <w:numFmt w:val="lowerRoman"/>
      <w:lvlText w:val="%6."/>
      <w:lvlJc w:val="right"/>
      <w:pPr>
        <w:ind w:left="3305" w:hanging="480"/>
      </w:pPr>
      <w:rPr>
        <w:rFonts w:cs="Times New Roman"/>
      </w:rPr>
    </w:lvl>
    <w:lvl w:ilvl="6">
      <w:start w:val="1"/>
      <w:numFmt w:val="decimal"/>
      <w:lvlText w:val="%7."/>
      <w:lvlJc w:val="left"/>
      <w:pPr>
        <w:ind w:left="3785" w:hanging="480"/>
      </w:pPr>
      <w:rPr>
        <w:rFonts w:cs="Times New Roman"/>
      </w:rPr>
    </w:lvl>
    <w:lvl w:ilvl="7">
      <w:start w:val="1"/>
      <w:numFmt w:val="ideographTraditional"/>
      <w:lvlText w:val="%8、"/>
      <w:lvlJc w:val="left"/>
      <w:pPr>
        <w:ind w:left="4265" w:hanging="480"/>
      </w:pPr>
      <w:rPr>
        <w:rFonts w:cs="Times New Roman"/>
      </w:rPr>
    </w:lvl>
    <w:lvl w:ilvl="8">
      <w:start w:val="1"/>
      <w:numFmt w:val="lowerRoman"/>
      <w:lvlText w:val="%9."/>
      <w:lvlJc w:val="right"/>
      <w:pPr>
        <w:ind w:left="4745" w:hanging="480"/>
      </w:pPr>
      <w:rPr>
        <w:rFonts w:cs="Times New Roman"/>
      </w:rPr>
    </w:lvl>
  </w:abstractNum>
  <w:abstractNum w:abstractNumId="6" w15:restartNumberingAfterBreak="0">
    <w:nsid w:val="31BB1163"/>
    <w:multiLevelType w:val="multilevel"/>
    <w:tmpl w:val="7B2A9006"/>
    <w:styleLink w:val="WW8Num9"/>
    <w:lvl w:ilvl="0">
      <w:start w:val="1"/>
      <w:numFmt w:val="japaneseCounting"/>
      <w:lvlText w:val="（%1）"/>
      <w:lvlJc w:val="left"/>
      <w:pPr>
        <w:ind w:left="1281" w:hanging="855"/>
      </w:pPr>
      <w:rPr>
        <w:rFonts w:cs="標楷體"/>
        <w:kern w:val="0"/>
        <w:sz w:val="28"/>
        <w:szCs w:val="28"/>
      </w:rPr>
    </w:lvl>
    <w:lvl w:ilvl="1">
      <w:start w:val="4"/>
      <w:numFmt w:val="japaneseCounting"/>
      <w:lvlText w:val="%2、"/>
      <w:lvlJc w:val="left"/>
      <w:pPr>
        <w:ind w:left="1680" w:hanging="720"/>
      </w:pPr>
      <w:rPr>
        <w:rFonts w:cs="標楷體"/>
        <w:kern w:val="0"/>
        <w:sz w:val="28"/>
        <w:szCs w:val="28"/>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39AF313A"/>
    <w:multiLevelType w:val="multilevel"/>
    <w:tmpl w:val="82CC3E72"/>
    <w:styleLink w:val="WW8Num3"/>
    <w:lvl w:ilvl="0">
      <w:start w:val="1"/>
      <w:numFmt w:val="japaneseCounting"/>
      <w:lvlText w:val="%1、"/>
      <w:lvlJc w:val="left"/>
      <w:pPr>
        <w:ind w:left="480" w:hanging="480"/>
      </w:pPr>
      <w:rPr>
        <w:rFonts w:ascii="Times New Roman" w:eastAsia="標楷體"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4634B02"/>
    <w:multiLevelType w:val="multilevel"/>
    <w:tmpl w:val="B1DA9D9E"/>
    <w:styleLink w:val="WW8Num1"/>
    <w:lvl w:ilvl="0">
      <w:start w:val="1"/>
      <w:numFmt w:val="japaneseCounting"/>
      <w:lvlText w:val="%1、"/>
      <w:lvlJc w:val="left"/>
      <w:pPr>
        <w:ind w:left="552" w:hanging="552"/>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51B26E6D"/>
    <w:multiLevelType w:val="multilevel"/>
    <w:tmpl w:val="1BEA6204"/>
    <w:styleLink w:val="WW8Num5"/>
    <w:lvl w:ilvl="0">
      <w:start w:val="6"/>
      <w:numFmt w:val="japaneseCounting"/>
      <w:lvlText w:val="%1、"/>
      <w:lvlJc w:val="left"/>
      <w:pPr>
        <w:ind w:left="420" w:hanging="4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54FF77EE"/>
    <w:multiLevelType w:val="multilevel"/>
    <w:tmpl w:val="5C268C84"/>
    <w:styleLink w:val="WW8Num6"/>
    <w:lvl w:ilvl="0">
      <w:start w:val="1"/>
      <w:numFmt w:val="japaneseCounting"/>
      <w:lvlText w:val="%1、"/>
      <w:lvlJc w:val="left"/>
      <w:pPr>
        <w:ind w:left="576" w:hanging="576"/>
      </w:pPr>
      <w:rPr>
        <w:rFonts w:cs="Calibri"/>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5F174853"/>
    <w:multiLevelType w:val="multilevel"/>
    <w:tmpl w:val="95707A74"/>
    <w:styleLink w:val="WW8Num10"/>
    <w:lvl w:ilvl="0">
      <w:start w:val="1"/>
      <w:numFmt w:val="japaneseCounting"/>
      <w:lvlText w:val="（%1）"/>
      <w:lvlJc w:val="left"/>
      <w:pPr>
        <w:ind w:left="792" w:hanging="720"/>
      </w:pPr>
    </w:lvl>
    <w:lvl w:ilvl="1">
      <w:start w:val="1"/>
      <w:numFmt w:val="ideographTraditional"/>
      <w:lvlText w:val="%2、"/>
      <w:lvlJc w:val="left"/>
      <w:pPr>
        <w:ind w:left="1032" w:hanging="480"/>
      </w:pPr>
    </w:lvl>
    <w:lvl w:ilvl="2">
      <w:start w:val="1"/>
      <w:numFmt w:val="lowerRoman"/>
      <w:lvlText w:val="%3."/>
      <w:lvlJc w:val="right"/>
      <w:pPr>
        <w:ind w:left="1512" w:hanging="480"/>
      </w:pPr>
    </w:lvl>
    <w:lvl w:ilvl="3">
      <w:start w:val="1"/>
      <w:numFmt w:val="decimal"/>
      <w:lvlText w:val="%4."/>
      <w:lvlJc w:val="left"/>
      <w:pPr>
        <w:ind w:left="1992" w:hanging="480"/>
      </w:pPr>
    </w:lvl>
    <w:lvl w:ilvl="4">
      <w:start w:val="1"/>
      <w:numFmt w:val="ideographTraditional"/>
      <w:lvlText w:val="%5、"/>
      <w:lvlJc w:val="left"/>
      <w:pPr>
        <w:ind w:left="2472" w:hanging="480"/>
      </w:pPr>
    </w:lvl>
    <w:lvl w:ilvl="5">
      <w:start w:val="1"/>
      <w:numFmt w:val="lowerRoman"/>
      <w:lvlText w:val="%6."/>
      <w:lvlJc w:val="right"/>
      <w:pPr>
        <w:ind w:left="2952" w:hanging="480"/>
      </w:pPr>
    </w:lvl>
    <w:lvl w:ilvl="6">
      <w:start w:val="1"/>
      <w:numFmt w:val="decimal"/>
      <w:lvlText w:val="%7."/>
      <w:lvlJc w:val="left"/>
      <w:pPr>
        <w:ind w:left="3432" w:hanging="480"/>
      </w:pPr>
    </w:lvl>
    <w:lvl w:ilvl="7">
      <w:start w:val="1"/>
      <w:numFmt w:val="ideographTraditional"/>
      <w:lvlText w:val="%8、"/>
      <w:lvlJc w:val="left"/>
      <w:pPr>
        <w:ind w:left="3912" w:hanging="480"/>
      </w:pPr>
    </w:lvl>
    <w:lvl w:ilvl="8">
      <w:start w:val="1"/>
      <w:numFmt w:val="lowerRoman"/>
      <w:lvlText w:val="%9."/>
      <w:lvlJc w:val="right"/>
      <w:pPr>
        <w:ind w:left="4392" w:hanging="480"/>
      </w:pPr>
    </w:lvl>
  </w:abstractNum>
  <w:abstractNum w:abstractNumId="12" w15:restartNumberingAfterBreak="0">
    <w:nsid w:val="61152839"/>
    <w:multiLevelType w:val="multilevel"/>
    <w:tmpl w:val="8FDC808E"/>
    <w:styleLink w:val="WW8Num12"/>
    <w:lvl w:ilvl="0">
      <w:start w:val="1"/>
      <w:numFmt w:val="japaneseCounting"/>
      <w:lvlText w:val="（%1）"/>
      <w:lvlJc w:val="left"/>
      <w:pPr>
        <w:ind w:left="1620" w:hanging="1080"/>
      </w:pPr>
      <w:rPr>
        <w:rFonts w:ascii="Times New Roman" w:hAnsi="Times New Roman" w:cs="Times New Roman"/>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num w:numId="1">
    <w:abstractNumId w:val="8"/>
  </w:num>
  <w:num w:numId="2">
    <w:abstractNumId w:val="4"/>
  </w:num>
  <w:num w:numId="3">
    <w:abstractNumId w:val="7"/>
  </w:num>
  <w:num w:numId="4">
    <w:abstractNumId w:val="0"/>
  </w:num>
  <w:num w:numId="5">
    <w:abstractNumId w:val="9"/>
  </w:num>
  <w:num w:numId="6">
    <w:abstractNumId w:val="10"/>
  </w:num>
  <w:num w:numId="7">
    <w:abstractNumId w:val="3"/>
  </w:num>
  <w:num w:numId="8">
    <w:abstractNumId w:val="1"/>
  </w:num>
  <w:num w:numId="9">
    <w:abstractNumId w:val="6"/>
  </w:num>
  <w:num w:numId="10">
    <w:abstractNumId w:val="11"/>
  </w:num>
  <w:num w:numId="11">
    <w:abstractNumId w:val="2"/>
  </w:num>
  <w:num w:numId="12">
    <w:abstractNumId w:val="12"/>
  </w:num>
  <w:num w:numId="13">
    <w:abstractNumId w:val="5"/>
  </w:num>
  <w:num w:numId="14">
    <w:abstractNumId w:val="1"/>
    <w:lvlOverride w:ilvl="0">
      <w:startOverride w:val="1"/>
    </w:lvlOverride>
  </w:num>
  <w:num w:numId="15">
    <w:abstractNumId w:val="6"/>
    <w:lvlOverride w:ilvl="0">
      <w:startOverride w:val="1"/>
    </w:lvlOverride>
  </w:num>
  <w:num w:numId="16">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971"/>
    <w:rsid w:val="00084012"/>
    <w:rsid w:val="000F6A6B"/>
    <w:rsid w:val="00407971"/>
    <w:rsid w:val="00480AE2"/>
    <w:rsid w:val="005E326F"/>
    <w:rsid w:val="0084088C"/>
    <w:rsid w:val="008F6BC6"/>
    <w:rsid w:val="00990FFA"/>
    <w:rsid w:val="00AA7031"/>
    <w:rsid w:val="00BD426F"/>
    <w:rsid w:val="00EF0B5D"/>
    <w:rsid w:val="00F969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CC2A3FA-E7C4-4AF1-BC54-A561D8DC2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新細明體" w:hAnsi="Liberation Serif" w:cs="思源黑體 TW"/>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標楷體" w:eastAsia="標楷體" w:hAnsi="標楷體" w:cs="標楷體"/>
      <w:sz w:val="20"/>
      <w:szCs w:val="20"/>
      <w:lang w:bidi="ar-SA"/>
    </w:rPr>
  </w:style>
  <w:style w:type="paragraph" w:customStyle="1" w:styleId="Heading">
    <w:name w:val="Heading"/>
    <w:basedOn w:val="Standard"/>
    <w:next w:val="Textbody"/>
    <w:pPr>
      <w:keepNext/>
      <w:spacing w:before="240" w:after="120"/>
    </w:pPr>
    <w:rPr>
      <w:rFonts w:ascii="Liberation Sans" w:eastAsia="微軟正黑體" w:hAnsi="Liberation Sans" w:cs="思源黑體 TW"/>
      <w:sz w:val="28"/>
      <w:szCs w:val="28"/>
    </w:rPr>
  </w:style>
  <w:style w:type="paragraph" w:customStyle="1" w:styleId="Textbody">
    <w:name w:val="Text body"/>
    <w:basedOn w:val="Standard"/>
    <w:pPr>
      <w:spacing w:after="140" w:line="276" w:lineRule="auto"/>
    </w:pPr>
  </w:style>
  <w:style w:type="paragraph" w:styleId="a3">
    <w:name w:val="List"/>
    <w:basedOn w:val="Textbody"/>
    <w:rPr>
      <w:rFonts w:cs="思源黑體 TW"/>
    </w:rPr>
  </w:style>
  <w:style w:type="paragraph" w:styleId="a4">
    <w:name w:val="caption"/>
    <w:basedOn w:val="Standard"/>
    <w:pPr>
      <w:suppressLineNumbers/>
      <w:spacing w:before="120" w:after="120"/>
    </w:pPr>
    <w:rPr>
      <w:rFonts w:cs="思源黑體 TW"/>
      <w:i/>
      <w:iCs/>
      <w:sz w:val="24"/>
      <w:szCs w:val="24"/>
    </w:rPr>
  </w:style>
  <w:style w:type="paragraph" w:customStyle="1" w:styleId="Index">
    <w:name w:val="Index"/>
    <w:basedOn w:val="Standard"/>
    <w:pPr>
      <w:suppressLineNumbers/>
    </w:pPr>
    <w:rPr>
      <w:rFonts w:cs="思源黑體 TW"/>
    </w:rPr>
  </w:style>
  <w:style w:type="paragraph" w:customStyle="1" w:styleId="a5">
    <w:name w:val="公文(文件類型)"/>
    <w:basedOn w:val="Standard"/>
    <w:next w:val="Standard"/>
    <w:pPr>
      <w:widowControl/>
    </w:pPr>
    <w:rPr>
      <w:rFonts w:ascii="新細明體, PMingLiU" w:eastAsia="新細明體, PMingLiU" w:hAnsi="新細明體, PMingLiU" w:cs="新細明體, PMingLiU"/>
      <w:spacing w:val="20"/>
      <w:kern w:val="0"/>
      <w:sz w:val="32"/>
      <w:lang w:bidi="he-IL"/>
    </w:rPr>
  </w:style>
  <w:style w:type="paragraph" w:styleId="a6">
    <w:name w:val="header"/>
    <w:basedOn w:val="Standard"/>
    <w:pPr>
      <w:tabs>
        <w:tab w:val="center" w:pos="4153"/>
        <w:tab w:val="right" w:pos="8306"/>
      </w:tabs>
      <w:snapToGrid w:val="0"/>
    </w:pPr>
  </w:style>
  <w:style w:type="paragraph" w:styleId="a7">
    <w:name w:val="footer"/>
    <w:basedOn w:val="Standard"/>
    <w:uiPriority w:val="99"/>
    <w:pPr>
      <w:tabs>
        <w:tab w:val="center" w:pos="4153"/>
        <w:tab w:val="right" w:pos="8306"/>
      </w:tabs>
      <w:snapToGrid w:val="0"/>
    </w:pPr>
  </w:style>
  <w:style w:type="paragraph" w:styleId="a8">
    <w:name w:val="Balloon Text"/>
    <w:basedOn w:val="Standard"/>
    <w:rPr>
      <w:rFonts w:ascii="Calibri Light" w:eastAsia="新細明體, PMingLiU" w:hAnsi="Calibri Light" w:cs="Times New Roman"/>
      <w:sz w:val="18"/>
      <w:szCs w:val="18"/>
    </w:rPr>
  </w:style>
  <w:style w:type="paragraph" w:customStyle="1" w:styleId="Default">
    <w:name w:val="Default"/>
    <w:pPr>
      <w:suppressAutoHyphens/>
      <w:autoSpaceDE w:val="0"/>
    </w:pPr>
    <w:rPr>
      <w:rFonts w:ascii="標楷體" w:eastAsia="標楷體" w:hAnsi="標楷體" w:cs="標楷體"/>
      <w:color w:val="000000"/>
      <w:lang w:bidi="ar-SA"/>
    </w:rPr>
  </w:style>
  <w:style w:type="paragraph" w:customStyle="1" w:styleId="a9">
    <w:name w:val="草案條文"/>
    <w:basedOn w:val="Standard"/>
    <w:pPr>
      <w:ind w:left="283" w:hanging="283"/>
      <w:jc w:val="both"/>
    </w:pPr>
    <w:rPr>
      <w:color w:val="000000"/>
      <w:sz w:val="24"/>
      <w:szCs w:val="24"/>
    </w:rPr>
  </w:style>
  <w:style w:type="paragraph" w:styleId="aa">
    <w:name w:val="Revision"/>
    <w:pPr>
      <w:widowControl/>
      <w:suppressAutoHyphens/>
    </w:pPr>
    <w:rPr>
      <w:rFonts w:ascii="Calibri" w:eastAsia="新細明體, PMingLiU" w:hAnsi="Calibri" w:cs="Calibri"/>
      <w:szCs w:val="22"/>
      <w:lang w:bidi="ar-SA"/>
    </w:rPr>
  </w:style>
  <w:style w:type="paragraph" w:customStyle="1" w:styleId="ab">
    <w:name w:val="分項段落"/>
    <w:basedOn w:val="Standard"/>
    <w:next w:val="Standard"/>
    <w:pPr>
      <w:autoSpaceDE w:val="0"/>
    </w:pPr>
    <w:rPr>
      <w:rFonts w:cs="Calibri"/>
      <w:kern w:val="0"/>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標楷體" w:hAnsi="Times New Roman" w:cs="Times New Roman"/>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標楷體"/>
      <w:sz w:val="28"/>
      <w:szCs w:val="2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Calibri"/>
      <w:sz w:val="28"/>
      <w:szCs w:val="28"/>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sz w:val="28"/>
      <w:szCs w:val="28"/>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標楷體"/>
      <w:kern w:val="0"/>
      <w:sz w:val="28"/>
      <w:szCs w:val="28"/>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eastAsia="Times New Roman" w:hAnsi="Times New Roman" w:cs="Times New Roman"/>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rPr>
  </w:style>
  <w:style w:type="character" w:customStyle="1" w:styleId="WW8Num13z1">
    <w:name w:val="WW8Num13z1"/>
    <w:rPr>
      <w:rFonts w:cs="Times New Roman"/>
    </w:rPr>
  </w:style>
  <w:style w:type="character" w:customStyle="1" w:styleId="ac">
    <w:name w:val="頁首 字元"/>
    <w:rPr>
      <w:rFonts w:ascii="標楷體" w:eastAsia="標楷體" w:hAnsi="標楷體" w:cs="標楷體"/>
      <w:kern w:val="3"/>
    </w:rPr>
  </w:style>
  <w:style w:type="character" w:customStyle="1" w:styleId="ad">
    <w:name w:val="頁尾 字元"/>
    <w:uiPriority w:val="99"/>
    <w:rPr>
      <w:rFonts w:ascii="標楷體" w:eastAsia="標楷體" w:hAnsi="標楷體" w:cs="標楷體"/>
      <w:kern w:val="3"/>
    </w:rPr>
  </w:style>
  <w:style w:type="character" w:customStyle="1" w:styleId="ae">
    <w:name w:val="註解方塊文字 字元"/>
    <w:rPr>
      <w:rFonts w:ascii="Calibri Light" w:eastAsia="新細明體, PMingLiU" w:hAnsi="Calibri Light" w:cs="Times New Roman"/>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BA2D9-D722-4A40-9DA2-09135F916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334</Words>
  <Characters>1907</Characters>
  <Application>Microsoft Office Word</Application>
  <DocSecurity>0</DocSecurity>
  <Lines>15</Lines>
  <Paragraphs>4</Paragraphs>
  <ScaleCrop>false</ScaleCrop>
  <Company/>
  <LinksUpToDate>false</LinksUpToDate>
  <CharactersWithSpaces>2237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臺中市各地政事務所運用志工管理要點總說明</dc:title>
  <dc:subject/>
  <dc:creator>Land</dc:creator>
  <dc:description/>
  <cp:lastModifiedBy>施依伶</cp:lastModifiedBy>
  <cp:revision>6</cp:revision>
  <cp:lastPrinted>2020-02-18T15:39:00Z</cp:lastPrinted>
  <dcterms:created xsi:type="dcterms:W3CDTF">2020-02-20T06:20:00Z</dcterms:created>
  <dcterms:modified xsi:type="dcterms:W3CDTF">2020-02-20T06:32:00Z</dcterms:modified>
</cp:coreProperties>
</file>