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4"/>
        <w:gridCol w:w="845"/>
        <w:gridCol w:w="2031"/>
        <w:gridCol w:w="2014"/>
        <w:gridCol w:w="2818"/>
      </w:tblGrid>
      <w:tr w:rsidR="00BD4366" w:rsidRPr="009F01D1" w:rsidTr="00100870">
        <w:tc>
          <w:tcPr>
            <w:tcW w:w="817" w:type="dxa"/>
            <w:vAlign w:val="center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bookmarkStart w:id="0" w:name="_GoBack"/>
            <w:bookmarkEnd w:id="0"/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項次</w:t>
            </w:r>
          </w:p>
        </w:tc>
        <w:tc>
          <w:tcPr>
            <w:tcW w:w="851" w:type="dxa"/>
            <w:vAlign w:val="center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執行流程</w:t>
            </w:r>
          </w:p>
        </w:tc>
        <w:tc>
          <w:tcPr>
            <w:tcW w:w="2126" w:type="dxa"/>
            <w:vAlign w:val="center"/>
          </w:tcPr>
          <w:p w:rsidR="00BD4366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A4200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主辦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機關</w:t>
            </w:r>
          </w:p>
          <w:p w:rsidR="00BD4366" w:rsidRPr="00A4200B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</w:t>
            </w:r>
            <w:r w:rsidRPr="00A4200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單位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2126" w:type="dxa"/>
            <w:vAlign w:val="center"/>
          </w:tcPr>
          <w:p w:rsidR="00BD4366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配合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機關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單位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2977" w:type="dxa"/>
            <w:vAlign w:val="center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執行要領</w:t>
            </w:r>
          </w:p>
        </w:tc>
      </w:tr>
      <w:tr w:rsidR="00BD4366" w:rsidRPr="009F01D1" w:rsidTr="00100870">
        <w:tc>
          <w:tcPr>
            <w:tcW w:w="81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(一)</w:t>
            </w:r>
          </w:p>
        </w:tc>
        <w:tc>
          <w:tcPr>
            <w:tcW w:w="851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警戒區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域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之劃定</w:t>
            </w:r>
          </w:p>
        </w:tc>
        <w:tc>
          <w:tcPr>
            <w:tcW w:w="2126" w:type="dxa"/>
          </w:tcPr>
          <w:p w:rsidR="00BD4366" w:rsidRPr="008A75D0" w:rsidRDefault="00BD4366" w:rsidP="00100870">
            <w:pPr>
              <w:adjustRightInd w:val="0"/>
              <w:snapToGrid w:val="0"/>
              <w:spacing w:before="100" w:beforeAutospacing="1" w:after="100" w:afterAutospacing="1" w:line="460" w:lineRule="exact"/>
              <w:jc w:val="both"/>
              <w:rPr>
                <w:rFonts w:ascii="標楷體" w:eastAsia="標楷體" w:hAnsi="標楷體"/>
                <w:spacing w:val="13"/>
                <w:sz w:val="28"/>
                <w:szCs w:val="28"/>
                <w:lang w:eastAsia="zh-TW"/>
              </w:rPr>
            </w:pPr>
            <w:r w:rsidRPr="008A75D0">
              <w:rPr>
                <w:rFonts w:ascii="標楷體" w:eastAsia="標楷體" w:hAnsi="標楷體" w:hint="eastAsia"/>
                <w:spacing w:val="13"/>
                <w:sz w:val="28"/>
                <w:szCs w:val="28"/>
                <w:lang w:eastAsia="zh-TW"/>
              </w:rPr>
              <w:t>臺中市災害應變中心防救災機關(單位)、</w:t>
            </w:r>
            <w:r w:rsidRPr="008A75D0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執行機關(單位)</w:t>
            </w:r>
          </w:p>
        </w:tc>
        <w:tc>
          <w:tcPr>
            <w:tcW w:w="2126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各區公所</w:t>
            </w:r>
          </w:p>
        </w:tc>
        <w:tc>
          <w:tcPr>
            <w:tcW w:w="297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02" w:hangingChars="108" w:hanging="302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1、就本市轄內各大山岳、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臨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海(含港口)、河川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、區排、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土石流潛勢地區及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其他地點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，提報本府警戒區域公告表 (如附件一)，提出警戒區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域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劃定範圍之建議。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02" w:hangingChars="108" w:hanging="302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未劃定警戒區域之其他地點，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若因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突發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災害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致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狀況危急，各區災害應變中心指揮官得不待市災害應變中心核可，可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先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行實施警戒區域劃定作業。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但須於劃定後填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報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附件一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警戒區域公告表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，並陳報本市災害應變中心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。</w:t>
            </w:r>
          </w:p>
        </w:tc>
      </w:tr>
      <w:tr w:rsidR="00BD4366" w:rsidRPr="009F01D1" w:rsidTr="00100870">
        <w:tc>
          <w:tcPr>
            <w:tcW w:w="81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(二)</w:t>
            </w:r>
          </w:p>
        </w:tc>
        <w:tc>
          <w:tcPr>
            <w:tcW w:w="851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</w:rPr>
              <w:t>公告製定</w:t>
            </w:r>
          </w:p>
        </w:tc>
        <w:tc>
          <w:tcPr>
            <w:tcW w:w="2126" w:type="dxa"/>
          </w:tcPr>
          <w:p w:rsidR="00BD4366" w:rsidRPr="00A4200B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A4200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臺中市政府消防局</w:t>
            </w:r>
          </w:p>
        </w:tc>
        <w:tc>
          <w:tcPr>
            <w:tcW w:w="2126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公告時機：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2"/>
              <w:jc w:val="both"/>
              <w:rPr>
                <w:rFonts w:ascii="標楷體" w:eastAsia="標楷體" w:hAnsi="標楷體"/>
                <w:spacing w:val="-12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pacing w:val="-12"/>
                <w:sz w:val="28"/>
                <w:szCs w:val="28"/>
                <w:lang w:eastAsia="zh-TW"/>
              </w:rPr>
              <w:t>視災情需要報請指揮官核可或指揮官認為有必要時公告之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(公告格式如附件二)</w:t>
            </w:r>
            <w:r w:rsidRPr="009F01D1">
              <w:rPr>
                <w:rFonts w:ascii="標楷體" w:eastAsia="標楷體" w:hAnsi="標楷體" w:hint="eastAsia"/>
                <w:spacing w:val="-12"/>
                <w:sz w:val="28"/>
                <w:szCs w:val="28"/>
                <w:lang w:eastAsia="zh-TW"/>
              </w:rPr>
              <w:t>。</w:t>
            </w:r>
          </w:p>
        </w:tc>
      </w:tr>
      <w:tr w:rsidR="00BD4366" w:rsidRPr="009F01D1" w:rsidTr="00100870">
        <w:tc>
          <w:tcPr>
            <w:tcW w:w="81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(三)</w:t>
            </w:r>
          </w:p>
        </w:tc>
        <w:tc>
          <w:tcPr>
            <w:tcW w:w="851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</w:rPr>
              <w:t>公告用印</w:t>
            </w:r>
          </w:p>
        </w:tc>
        <w:tc>
          <w:tcPr>
            <w:tcW w:w="2126" w:type="dxa"/>
          </w:tcPr>
          <w:p w:rsidR="00BD4366" w:rsidRPr="00A4200B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A4200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臺中市政府消防局</w:t>
            </w:r>
          </w:p>
        </w:tc>
        <w:tc>
          <w:tcPr>
            <w:tcW w:w="2126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臺中市政府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秘書處</w:t>
            </w:r>
          </w:p>
        </w:tc>
        <w:tc>
          <w:tcPr>
            <w:tcW w:w="297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由臺中市政府消防局向臺中市政府秘書處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申請已套妥印信之空白公告備用，並由專人控管。</w:t>
            </w:r>
          </w:p>
        </w:tc>
      </w:tr>
      <w:tr w:rsidR="00BD4366" w:rsidRPr="009F01D1" w:rsidTr="00100870">
        <w:tc>
          <w:tcPr>
            <w:tcW w:w="81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(四)</w:t>
            </w:r>
          </w:p>
        </w:tc>
        <w:tc>
          <w:tcPr>
            <w:tcW w:w="851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</w:rPr>
              <w:t>公告通報(對內)</w:t>
            </w:r>
          </w:p>
        </w:tc>
        <w:tc>
          <w:tcPr>
            <w:tcW w:w="2126" w:type="dxa"/>
          </w:tcPr>
          <w:p w:rsidR="00BD4366" w:rsidRPr="00A4200B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A4200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臺中市政府消防局</w:t>
            </w:r>
          </w:p>
        </w:tc>
        <w:tc>
          <w:tcPr>
            <w:tcW w:w="2126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臺中市各區公所、臺中市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災害應變中心各防救災機關(單位)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及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執行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機關(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單位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297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Chars="12" w:left="483" w:hangingChars="162" w:hanging="454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1、以傳真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或其他方式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通報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各區公所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、臺中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市災害應變中心各防救災機關(單位) 及執行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機關(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單位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)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Chars="12" w:left="483" w:hangingChars="162" w:hanging="454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各區公所轉知各里辦公處。</w:t>
            </w:r>
          </w:p>
        </w:tc>
      </w:tr>
      <w:tr w:rsidR="00BD4366" w:rsidRPr="009F01D1" w:rsidTr="00100870">
        <w:tc>
          <w:tcPr>
            <w:tcW w:w="81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(五)</w:t>
            </w:r>
          </w:p>
        </w:tc>
        <w:tc>
          <w:tcPr>
            <w:tcW w:w="851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</w:rPr>
              <w:t>公告發布(對外)</w:t>
            </w:r>
          </w:p>
        </w:tc>
        <w:tc>
          <w:tcPr>
            <w:tcW w:w="2126" w:type="dxa"/>
          </w:tcPr>
          <w:p w:rsidR="00BD4366" w:rsidRPr="00A4200B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A4200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臺中市政府新聞局、臺中市政府秘書處、臺中市政府資訊中心</w:t>
            </w:r>
          </w:p>
        </w:tc>
        <w:tc>
          <w:tcPr>
            <w:tcW w:w="2126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臺中市各區公所、臺中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市災害應變中心各防救災機關(單位)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及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執行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機關(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單位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2977" w:type="dxa"/>
            <w:vAlign w:val="center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484" w:hangingChars="173" w:hanging="484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臺中市政府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新聞局刊登新聞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稿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，或使用廣播、電視、網路通訊設備或其他電子媒體發布。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99" w:hangingChars="156" w:hanging="399"/>
              <w:jc w:val="both"/>
              <w:rPr>
                <w:rFonts w:ascii="標楷體" w:eastAsia="標楷體" w:hAnsi="標楷體"/>
                <w:spacing w:val="-12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pacing w:val="-12"/>
                <w:sz w:val="28"/>
                <w:szCs w:val="28"/>
                <w:lang w:eastAsia="zh-TW"/>
              </w:rPr>
              <w:t>2、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臺中市政府</w:t>
            </w:r>
            <w:r w:rsidRPr="009F01D1">
              <w:rPr>
                <w:rFonts w:ascii="標楷體" w:eastAsia="標楷體" w:hAnsi="標楷體" w:hint="eastAsia"/>
                <w:spacing w:val="-12"/>
                <w:sz w:val="28"/>
                <w:szCs w:val="28"/>
                <w:lang w:eastAsia="zh-TW"/>
              </w:rPr>
              <w:t>秘書處於本府之公告欄張貼公告。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437" w:hangingChars="156" w:hanging="437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3、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臺中市政府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資訊中心</w:t>
            </w:r>
            <w:r w:rsidRPr="009F01D1">
              <w:rPr>
                <w:rFonts w:ascii="標楷體" w:eastAsia="標楷體" w:hAnsi="標楷體" w:hint="eastAsia"/>
                <w:spacing w:val="-12"/>
                <w:sz w:val="28"/>
                <w:szCs w:val="28"/>
                <w:lang w:eastAsia="zh-TW"/>
              </w:rPr>
              <w:t>於本府網站刊登公告。</w:t>
            </w:r>
          </w:p>
          <w:p w:rsidR="00BD4366" w:rsidRDefault="00BD4366" w:rsidP="00100870">
            <w:pPr>
              <w:adjustRightInd w:val="0"/>
              <w:snapToGrid w:val="0"/>
              <w:spacing w:line="460" w:lineRule="exact"/>
              <w:ind w:left="302" w:hangingChars="108" w:hanging="302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、臺中市各區公所、臺中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市災害應變中心各防救災機關(單位)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及執行機關(單位)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於所屬網站及公告欄張貼公告。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276" w:hangingChars="108" w:hanging="276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pacing w:val="-12"/>
                <w:sz w:val="28"/>
                <w:szCs w:val="28"/>
                <w:lang w:eastAsia="zh-TW"/>
              </w:rPr>
              <w:t>註：第二款及第四款之</w:t>
            </w:r>
            <w:r>
              <w:rPr>
                <w:rFonts w:ascii="標楷體" w:eastAsia="標楷體" w:hAnsi="標楷體" w:hint="eastAsia"/>
                <w:spacing w:val="-12"/>
                <w:sz w:val="28"/>
                <w:szCs w:val="28"/>
                <w:lang w:eastAsia="zh-TW"/>
              </w:rPr>
              <w:lastRenderedPageBreak/>
              <w:t>規定，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如遇</w:t>
            </w:r>
            <w:r w:rsidRPr="00243CD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非上班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日、</w:t>
            </w:r>
            <w:r w:rsidRPr="006F2654"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  <w:t>天然災害停止辦公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日等非民眾洽公期間</w:t>
            </w:r>
            <w:r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  <w:t>，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請機關(單位)於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上班日立即張貼公告使民眾知悉。</w:t>
            </w:r>
          </w:p>
        </w:tc>
      </w:tr>
      <w:tr w:rsidR="00BD4366" w:rsidRPr="009F01D1" w:rsidTr="00100870">
        <w:tc>
          <w:tcPr>
            <w:tcW w:w="81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(六)</w:t>
            </w:r>
          </w:p>
        </w:tc>
        <w:tc>
          <w:tcPr>
            <w:tcW w:w="851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</w:rPr>
              <w:t>製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發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</w:rPr>
              <w:t>臨時通行證</w:t>
            </w:r>
          </w:p>
        </w:tc>
        <w:tc>
          <w:tcPr>
            <w:tcW w:w="2126" w:type="dxa"/>
          </w:tcPr>
          <w:p w:rsidR="00BD4366" w:rsidRPr="00A4200B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200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臺中市政府</w:t>
            </w:r>
            <w:r w:rsidRPr="00A4200B">
              <w:rPr>
                <w:rFonts w:ascii="標楷體" w:eastAsia="標楷體" w:hAnsi="標楷體" w:hint="eastAsia"/>
                <w:sz w:val="28"/>
                <w:szCs w:val="28"/>
              </w:rPr>
              <w:t>警察局</w:t>
            </w:r>
          </w:p>
        </w:tc>
        <w:tc>
          <w:tcPr>
            <w:tcW w:w="2126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臺中市各區公所、臺中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市災害應變中心各防救災機關(單位)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及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執行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機關(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單位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297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16" w:hangingChars="113" w:hanging="316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1、準用臺中市災害管制區臨時通行證申請及使用規定。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15" w:hangingChars="123" w:hanging="315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pacing w:val="-12"/>
                <w:sz w:val="28"/>
                <w:szCs w:val="28"/>
                <w:lang w:eastAsia="zh-TW"/>
              </w:rPr>
              <w:t>2、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得持公務識別證或身分證明文件代替臨時通行證之人員：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Chars="118" w:left="709" w:hangingChars="152" w:hanging="426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(1)執行公務或救災之軍、警、消防、海巡及區公所人員。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Chars="118" w:left="709" w:hangingChars="152" w:hanging="426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(2)本市災害應變中心指揮官、副指揮官、執行長及執行秘書。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Chars="118" w:left="709" w:hangingChars="152" w:hanging="426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(3)執行救災之各級公務人員、台灣電力公司、台灣自來水公司、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電信業者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、瓦斯事業機構及台灣中油股份有限公司。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Chars="118" w:left="709" w:hangingChars="152" w:hanging="426"/>
              <w:jc w:val="both"/>
              <w:rPr>
                <w:rFonts w:ascii="標楷體" w:eastAsia="標楷體" w:hAnsi="標楷體"/>
                <w:spacing w:val="-12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(4)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由前三目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人員帶隊及擔保前往執行救災任務之人員。</w:t>
            </w:r>
          </w:p>
        </w:tc>
      </w:tr>
      <w:tr w:rsidR="00BD4366" w:rsidRPr="009F01D1" w:rsidTr="00100870">
        <w:tc>
          <w:tcPr>
            <w:tcW w:w="81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(七)</w:t>
            </w:r>
          </w:p>
        </w:tc>
        <w:tc>
          <w:tcPr>
            <w:tcW w:w="851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公告區域及其周邊之人車管制、船舶限制或禁止航行</w:t>
            </w:r>
          </w:p>
        </w:tc>
        <w:tc>
          <w:tcPr>
            <w:tcW w:w="2126" w:type="dxa"/>
          </w:tcPr>
          <w:p w:rsidR="00BD4366" w:rsidRPr="00A4200B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臺中市災害應變中心</w:t>
            </w:r>
            <w:r w:rsidRPr="0011050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防救災機關(單位)、</w:t>
            </w:r>
            <w:r w:rsidRPr="008A75D0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執行機關(單位)</w:t>
            </w:r>
          </w:p>
        </w:tc>
        <w:tc>
          <w:tcPr>
            <w:tcW w:w="2126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各區公所</w:t>
            </w:r>
          </w:p>
        </w:tc>
        <w:tc>
          <w:tcPr>
            <w:tcW w:w="297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16" w:hangingChars="113" w:hanging="316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1、</w:t>
            </w:r>
            <w:r w:rsidRPr="001C4A40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除依規定張貼劃定警戒區域公告外，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並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由權責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機關(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單位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)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於公告區域主要道路出入口或適當地點以警戒帶、告示牌或其他標示工具警示，並由權責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機關(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單位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)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、警察、海巡或國軍人員執行管制作業。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16" w:hangingChars="113" w:hanging="316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2、除持公務識別證或身分證明文件代替臨時通行證之人員外，其餘人員須持本府製發之臨時通行證方可進出該警戒區域。</w:t>
            </w:r>
          </w:p>
        </w:tc>
      </w:tr>
      <w:tr w:rsidR="00BD4366" w:rsidRPr="009F01D1" w:rsidTr="00100870">
        <w:tc>
          <w:tcPr>
            <w:tcW w:w="81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(八)</w:t>
            </w:r>
          </w:p>
        </w:tc>
        <w:tc>
          <w:tcPr>
            <w:tcW w:w="851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</w:rPr>
              <w:t>公告區域之強制疏散</w:t>
            </w:r>
          </w:p>
        </w:tc>
        <w:tc>
          <w:tcPr>
            <w:tcW w:w="2126" w:type="dxa"/>
          </w:tcPr>
          <w:p w:rsidR="00BD4366" w:rsidRPr="00A4200B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A4200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臺中市各區公所、臺中市政府警察局、臺中市政府消防局、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臺中市後備指揮部、</w:t>
            </w:r>
            <w:r w:rsidRPr="008A75D0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執行機關(單位)</w:t>
            </w:r>
          </w:p>
        </w:tc>
        <w:tc>
          <w:tcPr>
            <w:tcW w:w="2126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</w:tcPr>
          <w:p w:rsidR="00BD4366" w:rsidRDefault="00BD4366" w:rsidP="00100870">
            <w:pPr>
              <w:adjustRightInd w:val="0"/>
              <w:snapToGrid w:val="0"/>
              <w:spacing w:line="460" w:lineRule="exact"/>
              <w:ind w:left="322" w:hangingChars="115" w:hanging="322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1、由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各區公所會同警察、消防、國軍及各里、鄰長共同執行，必要時得由臺中市後備指揮部向國軍申請支援人力。</w:t>
            </w:r>
          </w:p>
          <w:p w:rsidR="00BD4366" w:rsidRPr="000956C1" w:rsidRDefault="00BD4366" w:rsidP="00100870">
            <w:pPr>
              <w:adjustRightInd w:val="0"/>
              <w:snapToGrid w:val="0"/>
              <w:spacing w:line="460" w:lineRule="exact"/>
              <w:ind w:left="322" w:hangingChars="115" w:hanging="322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2、</w:t>
            </w:r>
            <w:r w:rsidRPr="000956C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內政部警政署國家</w:t>
            </w:r>
            <w:r w:rsidRPr="000956C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公園警察大隊雪霸警察隊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及</w:t>
            </w:r>
            <w:r w:rsidRPr="000956C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太魯閣警察隊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為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本市轄內國家公園警戒區域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之執行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單位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，依法採取禁止或限制進出等強制措施。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58" w:hangingChars="128" w:hanging="358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3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內政部警政署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臺中港務警察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總隊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、行政院海岸巡防署海岸巡防總局中部地區巡防局第三海岸巡防總隊、行政院海岸巡防署海洋巡防總局第三海巡隊、行政院海岸巡防署海洋巡防總局中部地區機動海巡隊為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本市臨海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及港口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警戒區域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之執行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機關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，依法採取禁止或限制進出等強制措施。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30" w:hangingChars="118" w:hanging="330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4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、災害發生或有發生之虞時，各區公所應確實掌握轄區狀況，必要時應立即採取必要之疏散工作。</w:t>
            </w:r>
          </w:p>
        </w:tc>
      </w:tr>
      <w:tr w:rsidR="00BD4366" w:rsidRPr="009F01D1" w:rsidTr="00100870">
        <w:tc>
          <w:tcPr>
            <w:tcW w:w="81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(九)</w:t>
            </w:r>
          </w:p>
        </w:tc>
        <w:tc>
          <w:tcPr>
            <w:tcW w:w="851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</w:rPr>
              <w:t>勸導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及舉發</w:t>
            </w:r>
          </w:p>
        </w:tc>
        <w:tc>
          <w:tcPr>
            <w:tcW w:w="2126" w:type="dxa"/>
          </w:tcPr>
          <w:p w:rsidR="00BD4366" w:rsidRPr="00A4200B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A4200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臺中市政府警</w:t>
            </w:r>
            <w:r w:rsidRPr="00A4200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察局、內政部警政署臺中港務警察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總隊</w:t>
            </w:r>
            <w:r w:rsidRPr="00A4200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、海巡署海岸巡防總局中部地區巡防局第三海岸巡防總隊、海巡署海洋巡防總局第三海巡隊、海巡署海洋巡防總局中部地區機動海巡隊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</w:t>
            </w:r>
            <w:r w:rsidRPr="001B153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內政部警政署國家公園警察大隊雪霸警察隊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</w:t>
            </w:r>
            <w:r w:rsidRPr="001B153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太魯閣警察隊</w:t>
            </w:r>
          </w:p>
        </w:tc>
        <w:tc>
          <w:tcPr>
            <w:tcW w:w="2126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臺中市政府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消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防局、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各區公所</w:t>
            </w:r>
          </w:p>
        </w:tc>
        <w:tc>
          <w:tcPr>
            <w:tcW w:w="297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02" w:hangingChars="108" w:hanging="302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1、對違反本法第三十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一條第一項第二款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前段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規定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者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，得以言詞勸導，或由警察、海巡人員開具勸導書(如附件三)，勸導無效時由警察或海巡人員逕行舉發(如附件四)。但遇緊急危難狀況無法以言詞或開單勸導時，得待該狀況解除後舉發。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428" w:hangingChars="153" w:hanging="428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2、事件發生起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十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日內將勸導書、舉發單及相關證據(攝影、錄音或照片等資料)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函送臺中市政府消防局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辦理裁罰。</w:t>
            </w:r>
          </w:p>
        </w:tc>
      </w:tr>
      <w:tr w:rsidR="00BD4366" w:rsidRPr="009F01D1" w:rsidTr="00100870">
        <w:tc>
          <w:tcPr>
            <w:tcW w:w="81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(十)</w:t>
            </w:r>
          </w:p>
        </w:tc>
        <w:tc>
          <w:tcPr>
            <w:tcW w:w="851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</w:rPr>
              <w:t>罰鍰案件之裁罰</w:t>
            </w:r>
          </w:p>
        </w:tc>
        <w:tc>
          <w:tcPr>
            <w:tcW w:w="2126" w:type="dxa"/>
          </w:tcPr>
          <w:p w:rsidR="00BD4366" w:rsidRPr="00A4200B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A4200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臺中市政府消防局</w:t>
            </w:r>
          </w:p>
        </w:tc>
        <w:tc>
          <w:tcPr>
            <w:tcW w:w="2126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臺中市政府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</w:rPr>
              <w:t>財政局</w:t>
            </w:r>
          </w:p>
        </w:tc>
        <w:tc>
          <w:tcPr>
            <w:tcW w:w="297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16" w:hangingChars="113" w:hanging="316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1、舉發單除有行政程序法第一百零三條之情形外，應通知相對人令其限期陳述意見(如附件五)。經陳述意見認其違規事實明確者，依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本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法第三十九條第一款規定開具裁處書(如附件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六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)處以罰鍰。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16" w:hangingChars="113" w:hanging="316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本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法第三十九條規定：「處新臺幣五萬元以上，二十五萬元以下罰鍰」。</w:t>
            </w:r>
          </w:p>
        </w:tc>
      </w:tr>
      <w:tr w:rsidR="00BD4366" w:rsidRPr="009F01D1" w:rsidTr="00100870">
        <w:tc>
          <w:tcPr>
            <w:tcW w:w="81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(十一)</w:t>
            </w:r>
          </w:p>
        </w:tc>
        <w:tc>
          <w:tcPr>
            <w:tcW w:w="851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</w:rPr>
              <w:t>禁制之解除</w:t>
            </w:r>
          </w:p>
        </w:tc>
        <w:tc>
          <w:tcPr>
            <w:tcW w:w="2126" w:type="dxa"/>
          </w:tcPr>
          <w:p w:rsidR="00BD4366" w:rsidRPr="00A4200B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A4200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臺中市政府消防局</w:t>
            </w:r>
          </w:p>
        </w:tc>
        <w:tc>
          <w:tcPr>
            <w:tcW w:w="2126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</w:tcPr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解除時機：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16" w:hangingChars="113" w:hanging="316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1、公告期限屆滿即自行解除。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02" w:hangingChars="108" w:hanging="302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2、指揮官視災情下令解除。</w:t>
            </w:r>
          </w:p>
          <w:p w:rsidR="00BD4366" w:rsidRPr="009F01D1" w:rsidRDefault="00BD4366" w:rsidP="00100870">
            <w:pPr>
              <w:adjustRightInd w:val="0"/>
              <w:snapToGrid w:val="0"/>
              <w:spacing w:line="460" w:lineRule="exact"/>
              <w:ind w:left="302" w:hangingChars="108" w:hanging="302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3、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臺中市</w:t>
            </w:r>
            <w:r w:rsidRPr="009F01D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各區指揮官提出解除申請時。</w:t>
            </w:r>
          </w:p>
        </w:tc>
      </w:tr>
    </w:tbl>
    <w:p w:rsidR="00C510BA" w:rsidRDefault="00C510BA">
      <w:pPr>
        <w:rPr>
          <w:lang w:eastAsia="zh-TW"/>
        </w:rPr>
      </w:pPr>
    </w:p>
    <w:sectPr w:rsidR="00C510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BA7" w:rsidRDefault="00830BA7" w:rsidP="00BD4366">
      <w:r>
        <w:separator/>
      </w:r>
    </w:p>
  </w:endnote>
  <w:endnote w:type="continuationSeparator" w:id="0">
    <w:p w:rsidR="00830BA7" w:rsidRDefault="00830BA7" w:rsidP="00BD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BA7" w:rsidRDefault="00830BA7" w:rsidP="00BD4366">
      <w:r>
        <w:separator/>
      </w:r>
    </w:p>
  </w:footnote>
  <w:footnote w:type="continuationSeparator" w:id="0">
    <w:p w:rsidR="00830BA7" w:rsidRDefault="00830BA7" w:rsidP="00BD43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366"/>
    <w:rsid w:val="00830BA7"/>
    <w:rsid w:val="00BD4366"/>
    <w:rsid w:val="00C510BA"/>
    <w:rsid w:val="00D8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EC0754E-5EB7-4C62-ADD4-E5545A410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366"/>
    <w:rPr>
      <w:rFonts w:ascii="Times New Roman" w:eastAsia="新細明體" w:hAnsi="Times New Roman" w:cs="Times New Roman"/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D4366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  <w:lang w:eastAsia="zh-TW"/>
    </w:rPr>
  </w:style>
  <w:style w:type="character" w:customStyle="1" w:styleId="a4">
    <w:name w:val="頁首 字元"/>
    <w:basedOn w:val="a0"/>
    <w:link w:val="a3"/>
    <w:uiPriority w:val="99"/>
    <w:semiHidden/>
    <w:rsid w:val="00BD436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D4366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  <w:lang w:eastAsia="zh-TW"/>
    </w:rPr>
  </w:style>
  <w:style w:type="character" w:customStyle="1" w:styleId="a6">
    <w:name w:val="頁尾 字元"/>
    <w:basedOn w:val="a0"/>
    <w:link w:val="a5"/>
    <w:uiPriority w:val="99"/>
    <w:semiHidden/>
    <w:rsid w:val="00BD4366"/>
    <w:rPr>
      <w:sz w:val="20"/>
      <w:szCs w:val="20"/>
    </w:rPr>
  </w:style>
  <w:style w:type="table" w:styleId="a7">
    <w:name w:val="Table Grid"/>
    <w:basedOn w:val="a1"/>
    <w:uiPriority w:val="59"/>
    <w:rsid w:val="00BD4366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林冠伶</cp:lastModifiedBy>
  <cp:revision>2</cp:revision>
  <dcterms:created xsi:type="dcterms:W3CDTF">2020-02-17T01:59:00Z</dcterms:created>
  <dcterms:modified xsi:type="dcterms:W3CDTF">2020-02-17T01:59:00Z</dcterms:modified>
</cp:coreProperties>
</file>