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683A4C" w14:textId="5EABA01D" w:rsidR="00EB2188" w:rsidRDefault="008878DA" w:rsidP="008878DA">
      <w:pPr>
        <w:spacing w:beforeLines="50" w:before="180" w:afterLines="100" w:after="360"/>
        <w:rPr>
          <w:rFonts w:eastAsia="標楷體"/>
          <w:color w:val="000000"/>
          <w:sz w:val="40"/>
          <w:szCs w:val="40"/>
        </w:rPr>
      </w:pPr>
      <w:bookmarkStart w:id="0" w:name="_GoBack"/>
      <w:bookmarkEnd w:id="0"/>
      <w:proofErr w:type="gramStart"/>
      <w:r w:rsidRPr="008878DA">
        <w:rPr>
          <w:rFonts w:eastAsia="標楷體" w:hint="eastAsia"/>
          <w:color w:val="000000"/>
          <w:sz w:val="40"/>
          <w:szCs w:val="40"/>
        </w:rPr>
        <w:t>臺</w:t>
      </w:r>
      <w:proofErr w:type="gramEnd"/>
      <w:r w:rsidRPr="008878DA">
        <w:rPr>
          <w:rFonts w:eastAsia="標楷體" w:hint="eastAsia"/>
          <w:color w:val="000000"/>
          <w:sz w:val="40"/>
          <w:szCs w:val="40"/>
        </w:rPr>
        <w:t>中市政府所屬各機關提昇</w:t>
      </w:r>
      <w:r w:rsidRPr="008878DA">
        <w:rPr>
          <w:rFonts w:eastAsia="標楷體"/>
          <w:color w:val="000000"/>
          <w:sz w:val="40"/>
          <w:szCs w:val="40"/>
        </w:rPr>
        <w:t>服務</w:t>
      </w:r>
      <w:r w:rsidRPr="008878DA">
        <w:rPr>
          <w:rFonts w:eastAsia="標楷體" w:hint="eastAsia"/>
          <w:color w:val="000000"/>
          <w:sz w:val="40"/>
          <w:szCs w:val="40"/>
        </w:rPr>
        <w:t>品質</w:t>
      </w:r>
      <w:r w:rsidRPr="008878DA">
        <w:rPr>
          <w:rFonts w:eastAsia="標楷體"/>
          <w:color w:val="000000"/>
          <w:sz w:val="40"/>
          <w:szCs w:val="40"/>
        </w:rPr>
        <w:t>實施計畫</w:t>
      </w:r>
      <w:r w:rsidR="0099753C">
        <w:rPr>
          <w:rFonts w:eastAsia="標楷體" w:hint="eastAsia"/>
          <w:color w:val="000000"/>
          <w:sz w:val="40"/>
          <w:szCs w:val="40"/>
        </w:rPr>
        <w:t>總說明</w:t>
      </w:r>
    </w:p>
    <w:p w14:paraId="10D9F77E" w14:textId="04FAA869" w:rsidR="008878DA" w:rsidRDefault="008878DA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40"/>
          <w:szCs w:val="40"/>
        </w:rPr>
        <w:t xml:space="preserve"> </w:t>
      </w:r>
      <w:r w:rsidRPr="008878DA">
        <w:rPr>
          <w:rFonts w:eastAsia="標楷體"/>
          <w:color w:val="000000"/>
          <w:sz w:val="28"/>
          <w:szCs w:val="28"/>
        </w:rPr>
        <w:t xml:space="preserve"> </w:t>
      </w:r>
      <w:r w:rsidRPr="008878DA">
        <w:rPr>
          <w:rFonts w:eastAsia="標楷體" w:hint="eastAsia"/>
          <w:color w:val="000000"/>
          <w:sz w:val="28"/>
          <w:szCs w:val="28"/>
        </w:rPr>
        <w:t>為</w:t>
      </w:r>
      <w:r w:rsidR="00B7208B" w:rsidRPr="00B7208B">
        <w:rPr>
          <w:rFonts w:ascii="標楷體" w:eastAsia="標楷體" w:hAnsi="標楷體" w:hint="eastAsia"/>
          <w:sz w:val="28"/>
          <w:szCs w:val="28"/>
        </w:rPr>
        <w:t>鼓勵各機關依循市長施政主軸，強化機關服務作為與施政連結性，以人為本，提出善用數位科技、公私協力且具多元包容性之創新服務，兼顧經濟、環境及社會永續發展，進而擴散優質服務效益，樹立標竿學習楷模</w:t>
      </w:r>
      <w:r>
        <w:rPr>
          <w:rFonts w:eastAsia="標楷體" w:hint="eastAsia"/>
          <w:color w:val="000000"/>
          <w:sz w:val="28"/>
          <w:szCs w:val="28"/>
        </w:rPr>
        <w:t>，</w:t>
      </w:r>
      <w:proofErr w:type="gramStart"/>
      <w:r>
        <w:rPr>
          <w:rFonts w:eastAsia="標楷體" w:hint="eastAsia"/>
          <w:color w:val="000000"/>
          <w:sz w:val="28"/>
          <w:szCs w:val="28"/>
        </w:rPr>
        <w:t>爰</w:t>
      </w:r>
      <w:proofErr w:type="gramEnd"/>
      <w:r>
        <w:rPr>
          <w:rFonts w:eastAsia="標楷體" w:hint="eastAsia"/>
          <w:color w:val="000000"/>
          <w:sz w:val="28"/>
          <w:szCs w:val="28"/>
        </w:rPr>
        <w:t>訂定</w:t>
      </w:r>
      <w:r>
        <w:rPr>
          <w:rFonts w:ascii="新細明體" w:hAnsi="新細明體" w:hint="eastAsia"/>
          <w:color w:val="000000"/>
          <w:sz w:val="28"/>
          <w:szCs w:val="28"/>
        </w:rPr>
        <w:t>「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中市政府所屬各機關提昇服務品質實施計畫</w:t>
      </w:r>
      <w:r>
        <w:rPr>
          <w:rFonts w:ascii="新細明體" w:hAnsi="新細明體" w:hint="eastAsia"/>
          <w:color w:val="000000"/>
          <w:sz w:val="28"/>
          <w:szCs w:val="28"/>
        </w:rPr>
        <w:t>」。</w:t>
      </w:r>
      <w:r w:rsidRPr="008878DA">
        <w:rPr>
          <w:rFonts w:ascii="標楷體" w:eastAsia="標楷體" w:hAnsi="標楷體" w:hint="eastAsia"/>
          <w:color w:val="000000"/>
          <w:sz w:val="28"/>
          <w:szCs w:val="28"/>
        </w:rPr>
        <w:t>本計畫共計十點，訂定重點如下：</w:t>
      </w:r>
    </w:p>
    <w:p w14:paraId="127210BB" w14:textId="778441F1" w:rsidR="008878DA" w:rsidRDefault="008878DA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99753C">
        <w:rPr>
          <w:rFonts w:ascii="標楷體" w:eastAsia="標楷體" w:hAnsi="標楷體" w:hint="eastAsia"/>
          <w:color w:val="000000"/>
          <w:sz w:val="28"/>
          <w:szCs w:val="28"/>
        </w:rPr>
        <w:t>、本計畫訂定之依據</w:t>
      </w:r>
    </w:p>
    <w:p w14:paraId="0A60FAD3" w14:textId="743596ED" w:rsidR="0099753C" w:rsidRDefault="0099753C" w:rsidP="0099753C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二、本計畫訂定之目</w:t>
      </w:r>
      <w:r w:rsidR="00B7208B">
        <w:rPr>
          <w:rFonts w:ascii="標楷體" w:eastAsia="標楷體" w:hAnsi="標楷體" w:hint="eastAsia"/>
          <w:color w:val="000000"/>
          <w:sz w:val="28"/>
          <w:szCs w:val="28"/>
        </w:rPr>
        <w:t>標</w:t>
      </w:r>
    </w:p>
    <w:p w14:paraId="0F12BED7" w14:textId="128E4EE1" w:rsidR="0099753C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三、本計畫之實施對象</w:t>
      </w:r>
    </w:p>
    <w:p w14:paraId="5FB818CD" w14:textId="3AAD4FD3" w:rsidR="0099753C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四、本計畫之實施方式</w:t>
      </w:r>
    </w:p>
    <w:p w14:paraId="7A17CA78" w14:textId="0F061F74" w:rsidR="0099753C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五、本計畫之評選項目及標準</w:t>
      </w:r>
    </w:p>
    <w:p w14:paraId="7F535FA8" w14:textId="06E25EEC" w:rsidR="0099753C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六、本計畫之獎勵方式</w:t>
      </w:r>
    </w:p>
    <w:p w14:paraId="3A13E491" w14:textId="27E2C22C" w:rsidR="0099753C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七、本計畫之作業時程</w:t>
      </w:r>
    </w:p>
    <w:p w14:paraId="413FE322" w14:textId="14C287C7" w:rsidR="0099753C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八、本計畫得獎機關應配合本府研考會之活動項目。</w:t>
      </w:r>
    </w:p>
    <w:p w14:paraId="63B7F8AA" w14:textId="1839EDA0" w:rsidR="0099753C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九、本計畫作業日程及參奬事宜，由本府研考會另函通知。</w:t>
      </w:r>
    </w:p>
    <w:p w14:paraId="14F643DC" w14:textId="0D182E19" w:rsidR="0099753C" w:rsidRPr="008878DA" w:rsidRDefault="0099753C" w:rsidP="008878DA">
      <w:pPr>
        <w:spacing w:beforeLines="50" w:before="180" w:afterLines="100" w:after="360"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十、本計畫未盡事宜，由本府研考會隨時修訂。</w:t>
      </w:r>
    </w:p>
    <w:sectPr w:rsidR="0099753C" w:rsidRPr="008878DA" w:rsidSect="00D32E0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7857BC"/>
    <w:multiLevelType w:val="hybridMultilevel"/>
    <w:tmpl w:val="521433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8DA"/>
    <w:rsid w:val="00024023"/>
    <w:rsid w:val="001D093E"/>
    <w:rsid w:val="00514043"/>
    <w:rsid w:val="00535E3B"/>
    <w:rsid w:val="008878DA"/>
    <w:rsid w:val="0099753C"/>
    <w:rsid w:val="00A24D60"/>
    <w:rsid w:val="00B7208B"/>
    <w:rsid w:val="00D3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4DC63"/>
  <w15:chartTrackingRefBased/>
  <w15:docId w15:val="{F60349E8-4577-4629-A137-DAC72A93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8D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8D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許琇雲</dc:creator>
  <cp:keywords/>
  <dc:description/>
  <cp:lastModifiedBy>林冠伶</cp:lastModifiedBy>
  <cp:revision>2</cp:revision>
  <dcterms:created xsi:type="dcterms:W3CDTF">2020-02-14T03:55:00Z</dcterms:created>
  <dcterms:modified xsi:type="dcterms:W3CDTF">2020-02-14T03:55:00Z</dcterms:modified>
</cp:coreProperties>
</file>