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93A" w:rsidRPr="00943356" w:rsidRDefault="00D377CE" w:rsidP="00804DDF">
      <w:pPr>
        <w:autoSpaceDE w:val="0"/>
        <w:autoSpaceDN w:val="0"/>
        <w:contextualSpacing/>
        <w:jc w:val="both"/>
        <w:rPr>
          <w:rFonts w:eastAsia="標楷體"/>
          <w:bCs/>
          <w:kern w:val="0"/>
          <w:position w:val="-2"/>
          <w:sz w:val="40"/>
          <w:szCs w:val="40"/>
        </w:rPr>
      </w:pPr>
      <w:bookmarkStart w:id="0" w:name="_GoBack"/>
      <w:r w:rsidRPr="00943356">
        <w:rPr>
          <w:rFonts w:eastAsia="標楷體" w:hint="eastAsia"/>
          <w:bCs/>
          <w:kern w:val="0"/>
          <w:position w:val="-2"/>
          <w:sz w:val="40"/>
          <w:szCs w:val="40"/>
        </w:rPr>
        <w:t>臺中市都市更新及都市發展建設基金收支保管運用辦法</w:t>
      </w:r>
      <w:bookmarkEnd w:id="0"/>
      <w:r w:rsidRPr="00943356">
        <w:rPr>
          <w:rFonts w:eastAsia="標楷體" w:hint="eastAsia"/>
          <w:bCs/>
          <w:kern w:val="0"/>
          <w:position w:val="-2"/>
          <w:sz w:val="40"/>
          <w:szCs w:val="40"/>
        </w:rPr>
        <w:t>第三條、第四條修正</w:t>
      </w:r>
      <w:r w:rsidR="00CB393A" w:rsidRPr="00943356">
        <w:rPr>
          <w:rFonts w:eastAsia="標楷體" w:hint="eastAsia"/>
          <w:bCs/>
          <w:kern w:val="0"/>
          <w:position w:val="-2"/>
          <w:sz w:val="40"/>
          <w:szCs w:val="40"/>
        </w:rPr>
        <w:t>總說明</w:t>
      </w:r>
    </w:p>
    <w:p w:rsidR="00E6789D" w:rsidRPr="00943356" w:rsidRDefault="00D377CE" w:rsidP="00804DDF">
      <w:pPr>
        <w:spacing w:line="460" w:lineRule="exact"/>
        <w:ind w:firstLineChars="200" w:firstLine="560"/>
        <w:jc w:val="both"/>
        <w:rPr>
          <w:rFonts w:ascii="標楷體" w:eastAsia="標楷體" w:hAnsi="標楷體"/>
          <w:sz w:val="28"/>
          <w:szCs w:val="28"/>
        </w:rPr>
      </w:pPr>
      <w:r w:rsidRPr="00943356">
        <w:rPr>
          <w:rFonts w:ascii="標楷體" w:eastAsia="標楷體" w:hAnsi="標楷體" w:hint="eastAsia"/>
          <w:sz w:val="28"/>
          <w:szCs w:val="28"/>
        </w:rPr>
        <w:t>臺</w:t>
      </w:r>
      <w:r w:rsidR="008F4A31" w:rsidRPr="00943356">
        <w:rPr>
          <w:rFonts w:ascii="標楷體" w:eastAsia="標楷體" w:hAnsi="標楷體"/>
          <w:sz w:val="28"/>
          <w:szCs w:val="28"/>
        </w:rPr>
        <w:t>中市都市更新及都市發展建設基金收支保管運用辦法係臺中市政府以一百年四月二十七日府授法規字第一○○○○七三二三五號令訂定發布，其後歷經一次修正，發布日期</w:t>
      </w:r>
      <w:r w:rsidR="00777546">
        <w:rPr>
          <w:rFonts w:ascii="標楷體" w:eastAsia="標楷體" w:hAnsi="標楷體"/>
          <w:sz w:val="28"/>
          <w:szCs w:val="28"/>
        </w:rPr>
        <w:t>為一百零五年三月三十日。茲為因應臺中市政府以一百零八年三月二</w:t>
      </w:r>
      <w:r w:rsidR="00777546">
        <w:rPr>
          <w:rFonts w:ascii="標楷體" w:eastAsia="標楷體" w:hAnsi="標楷體" w:hint="eastAsia"/>
          <w:sz w:val="28"/>
          <w:szCs w:val="28"/>
        </w:rPr>
        <w:t>十六</w:t>
      </w:r>
      <w:r w:rsidR="008F4A31" w:rsidRPr="00943356">
        <w:rPr>
          <w:rFonts w:ascii="標楷體" w:eastAsia="標楷體" w:hAnsi="標楷體"/>
          <w:sz w:val="28"/>
          <w:szCs w:val="28"/>
        </w:rPr>
        <w:t>日府授法規字第一○八○○六六七八四號令發布施行之臺中市鼓勵宜居建築設施設置及回饋辦法第十七條規定，爰增訂臺中市都市更新及都市發展建設基金收支保管運用辦法之基金收入來源及其用途之相關規定，其修正重點如下</w:t>
      </w:r>
      <w:r w:rsidR="00867432" w:rsidRPr="00943356">
        <w:rPr>
          <w:rFonts w:ascii="標楷體" w:eastAsia="標楷體" w:hAnsi="標楷體" w:hint="eastAsia"/>
          <w:sz w:val="28"/>
          <w:szCs w:val="28"/>
        </w:rPr>
        <w:t>：</w:t>
      </w:r>
    </w:p>
    <w:p w:rsidR="0074348F" w:rsidRPr="00943356" w:rsidRDefault="001C0F7D" w:rsidP="00804DDF">
      <w:pPr>
        <w:spacing w:line="460" w:lineRule="exact"/>
        <w:ind w:left="560" w:hangingChars="200" w:hanging="560"/>
        <w:jc w:val="both"/>
        <w:rPr>
          <w:rFonts w:ascii="標楷體" w:eastAsia="標楷體" w:hAnsi="標楷體"/>
          <w:sz w:val="28"/>
          <w:szCs w:val="28"/>
        </w:rPr>
      </w:pPr>
      <w:r w:rsidRPr="00943356">
        <w:rPr>
          <w:rFonts w:ascii="標楷體" w:eastAsia="標楷體" w:hAnsi="標楷體" w:hint="eastAsia"/>
          <w:sz w:val="28"/>
          <w:szCs w:val="28"/>
        </w:rPr>
        <w:t>一、</w:t>
      </w:r>
      <w:r w:rsidR="008F4A31" w:rsidRPr="00943356">
        <w:rPr>
          <w:rFonts w:ascii="標楷體" w:eastAsia="標楷體" w:hAnsi="標楷體"/>
          <w:sz w:val="28"/>
          <w:szCs w:val="28"/>
        </w:rPr>
        <w:t>增訂</w:t>
      </w:r>
      <w:r w:rsidR="00777546">
        <w:rPr>
          <w:rFonts w:ascii="標楷體" w:eastAsia="標楷體" w:hAnsi="標楷體" w:hint="eastAsia"/>
          <w:sz w:val="28"/>
          <w:szCs w:val="28"/>
        </w:rPr>
        <w:t>辦理</w:t>
      </w:r>
      <w:r w:rsidR="008F4A31" w:rsidRPr="00943356">
        <w:rPr>
          <w:rFonts w:ascii="標楷體" w:eastAsia="標楷體" w:hAnsi="標楷體"/>
          <w:sz w:val="28"/>
          <w:szCs w:val="28"/>
        </w:rPr>
        <w:t>宜居建築</w:t>
      </w:r>
      <w:r w:rsidR="00777546">
        <w:rPr>
          <w:rFonts w:ascii="標楷體" w:eastAsia="標楷體" w:hAnsi="標楷體" w:hint="eastAsia"/>
          <w:sz w:val="28"/>
          <w:szCs w:val="28"/>
        </w:rPr>
        <w:t>所繳納</w:t>
      </w:r>
      <w:r w:rsidR="00A21ABC" w:rsidRPr="00943356">
        <w:rPr>
          <w:rFonts w:ascii="標楷體" w:eastAsia="標楷體" w:hAnsi="標楷體"/>
          <w:sz w:val="28"/>
          <w:szCs w:val="28"/>
        </w:rPr>
        <w:t>之回饋金為本基金收入來源。（修正條文第三條</w:t>
      </w:r>
      <w:r w:rsidR="008F4A31" w:rsidRPr="00943356">
        <w:rPr>
          <w:rFonts w:ascii="標楷體" w:eastAsia="標楷體" w:hAnsi="標楷體"/>
          <w:sz w:val="28"/>
          <w:szCs w:val="28"/>
        </w:rPr>
        <w:t>）</w:t>
      </w:r>
    </w:p>
    <w:p w:rsidR="00B41DC4" w:rsidRDefault="001C0F7D" w:rsidP="00804DDF">
      <w:pPr>
        <w:spacing w:line="460" w:lineRule="exact"/>
        <w:ind w:left="560" w:hangingChars="200" w:hanging="560"/>
        <w:jc w:val="both"/>
        <w:rPr>
          <w:rFonts w:ascii="標楷體" w:eastAsia="標楷體" w:hAnsi="標楷體"/>
          <w:sz w:val="28"/>
          <w:szCs w:val="28"/>
        </w:rPr>
      </w:pPr>
      <w:r w:rsidRPr="00943356">
        <w:rPr>
          <w:rFonts w:ascii="標楷體" w:eastAsia="標楷體" w:hAnsi="標楷體" w:hint="eastAsia"/>
          <w:sz w:val="28"/>
          <w:szCs w:val="28"/>
        </w:rPr>
        <w:t>二、</w:t>
      </w:r>
      <w:r w:rsidR="008F4A31" w:rsidRPr="00943356">
        <w:rPr>
          <w:rFonts w:ascii="標楷體" w:eastAsia="標楷體" w:hAnsi="標楷體"/>
          <w:sz w:val="28"/>
          <w:szCs w:val="28"/>
        </w:rPr>
        <w:t>增訂</w:t>
      </w:r>
      <w:r w:rsidR="00514F86" w:rsidRPr="00943356">
        <w:rPr>
          <w:rFonts w:ascii="標楷體" w:eastAsia="標楷體" w:hAnsi="標楷體" w:hint="eastAsia"/>
          <w:sz w:val="28"/>
          <w:szCs w:val="28"/>
        </w:rPr>
        <w:t>宜</w:t>
      </w:r>
      <w:r w:rsidR="008F4A31" w:rsidRPr="00943356">
        <w:rPr>
          <w:rFonts w:ascii="標楷體" w:eastAsia="標楷體" w:hAnsi="標楷體"/>
          <w:sz w:val="28"/>
          <w:szCs w:val="28"/>
        </w:rPr>
        <w:t>居建築之研究發展、特色景觀綠能發展補助、都市</w:t>
      </w:r>
      <w:r w:rsidR="006B58C1" w:rsidRPr="00943356">
        <w:rPr>
          <w:rFonts w:ascii="標楷體" w:eastAsia="標楷體" w:hAnsi="標楷體"/>
          <w:sz w:val="28"/>
          <w:szCs w:val="28"/>
        </w:rPr>
        <w:t>發展及行政管理費用等</w:t>
      </w:r>
      <w:r w:rsidR="00A21ABC" w:rsidRPr="00943356">
        <w:rPr>
          <w:rFonts w:ascii="標楷體" w:eastAsia="標楷體" w:hAnsi="標楷體"/>
          <w:sz w:val="28"/>
          <w:szCs w:val="28"/>
        </w:rPr>
        <w:t>支出為本基金之用途。（修正條文第四條</w:t>
      </w:r>
      <w:r w:rsidR="008F4A31" w:rsidRPr="00943356">
        <w:rPr>
          <w:rFonts w:ascii="標楷體" w:eastAsia="標楷體" w:hAnsi="標楷體"/>
          <w:sz w:val="28"/>
          <w:szCs w:val="28"/>
        </w:rPr>
        <w:t>）</w:t>
      </w: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Default="00B41DC4" w:rsidP="00B41DC4">
      <w:pPr>
        <w:rPr>
          <w:rFonts w:ascii="標楷體" w:eastAsia="標楷體" w:hAnsi="標楷體"/>
          <w:sz w:val="28"/>
          <w:szCs w:val="28"/>
        </w:rPr>
      </w:pPr>
    </w:p>
    <w:p w:rsidR="00B41DC4" w:rsidRDefault="00B41DC4" w:rsidP="00B41DC4">
      <w:pPr>
        <w:rPr>
          <w:rFonts w:ascii="標楷體" w:eastAsia="標楷體" w:hAnsi="標楷體"/>
          <w:sz w:val="28"/>
          <w:szCs w:val="28"/>
        </w:rPr>
      </w:pPr>
    </w:p>
    <w:p w:rsidR="00B41DC4" w:rsidRPr="007E152F" w:rsidRDefault="00B41DC4" w:rsidP="00B41DC4">
      <w:pPr>
        <w:rPr>
          <w:rFonts w:ascii="標楷體" w:eastAsia="標楷體" w:hAnsi="標楷體"/>
          <w:b/>
          <w:sz w:val="32"/>
          <w:szCs w:val="32"/>
        </w:rPr>
      </w:pPr>
      <w:r w:rsidRPr="007E152F">
        <w:rPr>
          <w:rFonts w:eastAsia="標楷體" w:hint="eastAsia"/>
          <w:bCs/>
          <w:kern w:val="0"/>
          <w:position w:val="-2"/>
          <w:sz w:val="40"/>
          <w:szCs w:val="40"/>
        </w:rPr>
        <w:lastRenderedPageBreak/>
        <w:t>臺中市都市更新及都市發展建設基金收支保管運用辦法第三條、第四條修正條文對照表</w:t>
      </w:r>
    </w:p>
    <w:tbl>
      <w:tblPr>
        <w:tblStyle w:val="aa"/>
        <w:tblW w:w="8789" w:type="dxa"/>
        <w:tblLook w:val="04A0" w:firstRow="1" w:lastRow="0" w:firstColumn="1" w:lastColumn="0" w:noHBand="0" w:noVBand="1"/>
      </w:tblPr>
      <w:tblGrid>
        <w:gridCol w:w="2929"/>
        <w:gridCol w:w="2930"/>
        <w:gridCol w:w="2930"/>
      </w:tblGrid>
      <w:tr w:rsidR="00B41DC4" w:rsidRPr="007E152F" w:rsidTr="00FA0B57">
        <w:trPr>
          <w:trHeight w:val="387"/>
        </w:trPr>
        <w:tc>
          <w:tcPr>
            <w:tcW w:w="2929" w:type="dxa"/>
            <w:vAlign w:val="center"/>
          </w:tcPr>
          <w:p w:rsidR="00B41DC4" w:rsidRPr="007E152F" w:rsidRDefault="00B41DC4" w:rsidP="00FA0B57">
            <w:pPr>
              <w:jc w:val="center"/>
              <w:rPr>
                <w:rFonts w:ascii="標楷體" w:eastAsia="標楷體" w:hAnsi="標楷體"/>
                <w:szCs w:val="24"/>
              </w:rPr>
            </w:pPr>
            <w:r w:rsidRPr="007E152F">
              <w:rPr>
                <w:rFonts w:ascii="標楷體" w:eastAsia="標楷體" w:hAnsi="標楷體" w:hint="eastAsia"/>
                <w:szCs w:val="24"/>
              </w:rPr>
              <w:t>修正條文</w:t>
            </w:r>
          </w:p>
        </w:tc>
        <w:tc>
          <w:tcPr>
            <w:tcW w:w="2930" w:type="dxa"/>
            <w:vAlign w:val="center"/>
          </w:tcPr>
          <w:p w:rsidR="00B41DC4" w:rsidRPr="007E152F" w:rsidRDefault="00B41DC4" w:rsidP="00FA0B57">
            <w:pPr>
              <w:jc w:val="center"/>
              <w:rPr>
                <w:rFonts w:ascii="標楷體" w:eastAsia="標楷體" w:hAnsi="標楷體"/>
                <w:szCs w:val="24"/>
              </w:rPr>
            </w:pPr>
            <w:r w:rsidRPr="007E152F">
              <w:rPr>
                <w:rFonts w:ascii="標楷體" w:eastAsia="標楷體" w:hAnsi="標楷體" w:hint="eastAsia"/>
                <w:szCs w:val="24"/>
              </w:rPr>
              <w:t>現行條文</w:t>
            </w:r>
          </w:p>
        </w:tc>
        <w:tc>
          <w:tcPr>
            <w:tcW w:w="2930" w:type="dxa"/>
            <w:vAlign w:val="center"/>
          </w:tcPr>
          <w:p w:rsidR="00B41DC4" w:rsidRPr="007E152F" w:rsidRDefault="00B41DC4" w:rsidP="00FA0B57">
            <w:pPr>
              <w:jc w:val="center"/>
              <w:rPr>
                <w:rFonts w:ascii="標楷體" w:eastAsia="標楷體" w:hAnsi="標楷體"/>
                <w:szCs w:val="24"/>
              </w:rPr>
            </w:pPr>
            <w:r w:rsidRPr="007E152F">
              <w:rPr>
                <w:rFonts w:ascii="標楷體" w:eastAsia="標楷體" w:hAnsi="標楷體" w:hint="eastAsia"/>
                <w:szCs w:val="24"/>
              </w:rPr>
              <w:t>說明</w:t>
            </w:r>
          </w:p>
        </w:tc>
      </w:tr>
      <w:tr w:rsidR="00B41DC4" w:rsidRPr="007E152F" w:rsidTr="00FA0B57">
        <w:trPr>
          <w:trHeight w:val="3457"/>
        </w:trPr>
        <w:tc>
          <w:tcPr>
            <w:tcW w:w="2929" w:type="dxa"/>
          </w:tcPr>
          <w:p w:rsidR="00B41DC4" w:rsidRPr="007E152F" w:rsidRDefault="00B41DC4" w:rsidP="00FA0B57">
            <w:pPr>
              <w:ind w:left="240" w:hangingChars="100" w:hanging="240"/>
              <w:jc w:val="both"/>
              <w:rPr>
                <w:rFonts w:ascii="標楷體" w:eastAsia="標楷體" w:hAnsi="標楷體"/>
                <w:szCs w:val="24"/>
              </w:rPr>
            </w:pPr>
            <w:r w:rsidRPr="007E152F">
              <w:rPr>
                <w:rFonts w:ascii="標楷體" w:eastAsia="標楷體" w:hAnsi="標楷體" w:hint="eastAsia"/>
                <w:szCs w:val="24"/>
              </w:rPr>
              <w:t>第三條　本基金收入來源如下：</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一、辦理都市計畫變更所得之收入：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（一）依都市計畫變更規定所捐獻或回饋之土地及實物標售之收入。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（二）依都市計畫變更規定所捐獻或回饋代金之收入。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二、辦理都市計畫容積獎勵回饋之收入：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（一）依都市計畫容積獎勵規定所回饋之土地及實物標售之收入。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（二）依都市計畫容積獎勵規定所回饋代金之收入。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三、辦理都市更新事業所得之收入：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（一）更新地區重建、整建完成後讓售、標售及出租</w:t>
            </w:r>
            <w:r w:rsidRPr="007E152F">
              <w:rPr>
                <w:rFonts w:ascii="標楷體" w:eastAsia="標楷體" w:hAnsi="標楷體" w:hint="eastAsia"/>
                <w:szCs w:val="24"/>
              </w:rPr>
              <w:lastRenderedPageBreak/>
              <w:t>房地之收入。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（二）辦理都市更新事業之本息回收及違約金收入。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四、辦理非都市土地開發所繳納之開發影響費、土地代金或回饋金。</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五、獎勵民間投資興辦公共設施用地、新社區開發捐贈之建設經費。</w:t>
            </w:r>
          </w:p>
          <w:p w:rsidR="00B41DC4" w:rsidRPr="0079002B" w:rsidRDefault="00B41DC4" w:rsidP="00FA0B57">
            <w:pPr>
              <w:ind w:leftChars="100" w:left="720" w:hangingChars="200" w:hanging="480"/>
              <w:jc w:val="both"/>
              <w:rPr>
                <w:rFonts w:ascii="標楷體" w:eastAsia="標楷體" w:hAnsi="標楷體"/>
                <w:szCs w:val="24"/>
                <w:u w:val="single"/>
              </w:rPr>
            </w:pPr>
            <w:r w:rsidRPr="0079002B">
              <w:rPr>
                <w:rFonts w:ascii="標楷體" w:eastAsia="標楷體" w:hAnsi="標楷體" w:hint="eastAsia"/>
                <w:szCs w:val="24"/>
              </w:rPr>
              <w:t>六、</w:t>
            </w:r>
            <w:r w:rsidRPr="001F459C">
              <w:rPr>
                <w:rFonts w:ascii="標楷體" w:eastAsia="標楷體" w:hAnsi="標楷體" w:hint="eastAsia"/>
                <w:color w:val="FF0000"/>
                <w:szCs w:val="24"/>
                <w:u w:val="single"/>
              </w:rPr>
              <w:t>辦理宜居建築所繳納之回饋金</w:t>
            </w:r>
            <w:r w:rsidRPr="00F449F9">
              <w:rPr>
                <w:rFonts w:ascii="標楷體" w:eastAsia="標楷體" w:hAnsi="標楷體" w:hint="eastAsia"/>
                <w:color w:val="FF0000"/>
                <w:szCs w:val="24"/>
                <w:u w:val="single"/>
              </w:rPr>
              <w:t>。</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七</w:t>
            </w:r>
            <w:r w:rsidRPr="007E152F">
              <w:rPr>
                <w:rFonts w:ascii="標楷體" w:eastAsia="標楷體" w:hAnsi="標楷體" w:hint="eastAsia"/>
                <w:szCs w:val="24"/>
              </w:rPr>
              <w:t>、中央政府補助之款項。</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八</w:t>
            </w:r>
            <w:r w:rsidRPr="007E152F">
              <w:rPr>
                <w:rFonts w:ascii="標楷體" w:eastAsia="標楷體" w:hAnsi="標楷體" w:hint="eastAsia"/>
                <w:szCs w:val="24"/>
              </w:rPr>
              <w:t>、本府依預算程序撥充收入。</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九</w:t>
            </w:r>
            <w:r w:rsidRPr="007E152F">
              <w:rPr>
                <w:rFonts w:ascii="標楷體" w:eastAsia="標楷體" w:hAnsi="標楷體" w:hint="eastAsia"/>
                <w:szCs w:val="24"/>
              </w:rPr>
              <w:t>、孳息收入。</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十</w:t>
            </w:r>
            <w:r w:rsidRPr="007E152F">
              <w:rPr>
                <w:rFonts w:ascii="標楷體" w:eastAsia="標楷體" w:hAnsi="標楷體" w:hint="eastAsia"/>
                <w:szCs w:val="24"/>
              </w:rPr>
              <w:t>、金融機構融資收入。</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十一</w:t>
            </w:r>
            <w:r w:rsidRPr="007E152F">
              <w:rPr>
                <w:rFonts w:ascii="標楷體" w:eastAsia="標楷體" w:hAnsi="標楷體" w:hint="eastAsia"/>
                <w:szCs w:val="24"/>
              </w:rPr>
              <w:t>、捐贈收入。</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十二</w:t>
            </w:r>
            <w:r w:rsidRPr="007E152F">
              <w:rPr>
                <w:rFonts w:ascii="標楷體" w:eastAsia="標楷體" w:hAnsi="標楷體" w:hint="eastAsia"/>
                <w:szCs w:val="24"/>
              </w:rPr>
              <w:t>、其他收入。</w:t>
            </w:r>
          </w:p>
        </w:tc>
        <w:tc>
          <w:tcPr>
            <w:tcW w:w="2930" w:type="dxa"/>
          </w:tcPr>
          <w:p w:rsidR="00B41DC4" w:rsidRPr="007E152F" w:rsidRDefault="00B41DC4" w:rsidP="00FA0B57">
            <w:pPr>
              <w:ind w:left="240" w:hangingChars="100" w:hanging="240"/>
              <w:jc w:val="both"/>
              <w:rPr>
                <w:rFonts w:ascii="標楷體" w:eastAsia="標楷體" w:hAnsi="標楷體"/>
                <w:szCs w:val="24"/>
              </w:rPr>
            </w:pPr>
            <w:r w:rsidRPr="007E152F">
              <w:rPr>
                <w:rFonts w:ascii="標楷體" w:eastAsia="標楷體" w:hAnsi="標楷體" w:hint="eastAsia"/>
                <w:szCs w:val="24"/>
              </w:rPr>
              <w:lastRenderedPageBreak/>
              <w:t>第三條　本基金收入來源如下：</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一、辦理都市計畫變更所得之收入：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（一）依都市計畫變更規定所捐獻或回饋之土地及實物標售之收入。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（二）依都市計畫變更規定所捐獻或回饋代金之收入。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二、辦理都市計畫容積獎勵回饋之收入：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（一）依都市計畫容積獎勵規定所回饋之土地及實物標售之收入。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（二）依都市計畫容積獎勵規定所回饋代金之收入。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三、辦理都市更新事業所得之收入：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（一）更新地區重建、整建完成後讓售、標售及出租</w:t>
            </w:r>
            <w:r w:rsidRPr="007E152F">
              <w:rPr>
                <w:rFonts w:ascii="標楷體" w:eastAsia="標楷體" w:hAnsi="標楷體" w:hint="eastAsia"/>
                <w:szCs w:val="24"/>
              </w:rPr>
              <w:lastRenderedPageBreak/>
              <w:t>房地之收入。</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（二）辦理都市更新事業之本息回收及違約金收入。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四、辦理非都市土地開發所繳納之開發影響費、土地代金或回饋金。</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五、獎勵民間投資興辦公共設施用地、新社區開發捐贈之建設經費。</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六、中央政府補助之款項。</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七、本府依預算程序撥充收入。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八、孳息收入。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九、金融機構融資收入。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十、捐贈收入。</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十一、其他收入。</w:t>
            </w:r>
          </w:p>
        </w:tc>
        <w:tc>
          <w:tcPr>
            <w:tcW w:w="2930" w:type="dxa"/>
          </w:tcPr>
          <w:p w:rsidR="00B41DC4" w:rsidRPr="007E152F" w:rsidRDefault="00B41DC4" w:rsidP="00FA0B57">
            <w:pPr>
              <w:jc w:val="both"/>
              <w:rPr>
                <w:rFonts w:ascii="標楷體" w:eastAsia="標楷體" w:hAnsi="標楷體"/>
                <w:szCs w:val="24"/>
              </w:rPr>
            </w:pPr>
            <w:r w:rsidRPr="007E152F">
              <w:rPr>
                <w:rFonts w:ascii="標楷體" w:eastAsia="標楷體" w:hAnsi="標楷體" w:hint="eastAsia"/>
                <w:szCs w:val="24"/>
              </w:rPr>
              <w:lastRenderedPageBreak/>
              <w:t>為將臺中市鼓勵宜居建築設施設置及回饋辦法</w:t>
            </w:r>
            <w:r w:rsidRPr="0079002B">
              <w:rPr>
                <w:rFonts w:ascii="標楷體" w:eastAsia="標楷體" w:hAnsi="標楷體" w:hint="eastAsia"/>
                <w:szCs w:val="24"/>
              </w:rPr>
              <w:t>第十七條第一項之回饋金</w:t>
            </w:r>
            <w:r w:rsidRPr="007E152F">
              <w:rPr>
                <w:rFonts w:ascii="標楷體" w:eastAsia="標楷體" w:hAnsi="標楷體" w:hint="eastAsia"/>
                <w:szCs w:val="24"/>
              </w:rPr>
              <w:t>納入本基金收入來源，爰增訂第六款，並調整其後款次。</w:t>
            </w:r>
          </w:p>
        </w:tc>
      </w:tr>
      <w:tr w:rsidR="00B41DC4" w:rsidRPr="007E152F" w:rsidTr="00FA0B57">
        <w:trPr>
          <w:trHeight w:val="3457"/>
        </w:trPr>
        <w:tc>
          <w:tcPr>
            <w:tcW w:w="2929" w:type="dxa"/>
          </w:tcPr>
          <w:p w:rsidR="00B41DC4" w:rsidRPr="007E152F" w:rsidRDefault="00B41DC4" w:rsidP="00FA0B57">
            <w:pPr>
              <w:ind w:left="240" w:hangingChars="100" w:hanging="240"/>
              <w:jc w:val="both"/>
              <w:rPr>
                <w:rFonts w:ascii="標楷體" w:eastAsia="標楷體" w:hAnsi="標楷體"/>
                <w:szCs w:val="24"/>
              </w:rPr>
            </w:pPr>
            <w:r w:rsidRPr="007E152F">
              <w:rPr>
                <w:rFonts w:ascii="標楷體" w:eastAsia="標楷體" w:hAnsi="標楷體" w:hint="eastAsia"/>
                <w:szCs w:val="24"/>
              </w:rPr>
              <w:t>第四條　本基金之用途如下：</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一、辦理都市計畫相關規劃費用：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（一）辦理新訂、變更都市計畫規劃費用。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（二）辦理都市計畫定期通盤檢討規劃費用。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（三）整體公共設施擬定及檢討規劃費</w:t>
            </w:r>
            <w:r w:rsidRPr="007E152F">
              <w:rPr>
                <w:rFonts w:ascii="標楷體" w:eastAsia="標楷體" w:hAnsi="標楷體" w:hint="eastAsia"/>
                <w:szCs w:val="24"/>
              </w:rPr>
              <w:lastRenderedPageBreak/>
              <w:t>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（四）都市發展政策規劃研究費用。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（五）其他辦理都市計畫相關業務規劃設計費用。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二、實施都市更新事業之費用：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（一）土地價款。</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（二）房屋拆遷戶之補償、補助及安置費用。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 xml:space="preserve">（三）房屋拆遷戶之獎勵及救濟費用。 </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（四）更新地區房屋之重建、整建、維護所需研究、規劃設計費、工程費（含工程管理費）、材料費、設施費、整地、圍籬、地質鑽探費、測量費、利息及其他辦理都市更新應計入成本費用等支出。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（五）更新地區出租房屋之管理、維護、稅</w:t>
            </w:r>
            <w:r w:rsidRPr="007E152F">
              <w:rPr>
                <w:rFonts w:ascii="標楷體" w:eastAsia="標楷體" w:hAnsi="標楷體" w:hint="eastAsia"/>
                <w:szCs w:val="24"/>
              </w:rPr>
              <w:lastRenderedPageBreak/>
              <w:t>捐、折舊、保險、訴訟及強制執行費用等支出。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（六）協助民間推動都市更新事業經費之支出。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（七）購買移出之容積費用。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三、公有出租住宅、公共服務空間、社會福利文化設施及都市建設等支出。</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四、辦理公共及社區環境改善計畫相關費用。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五、補助以整建、維護方式辦理更新事業之費用。</w:t>
            </w:r>
          </w:p>
          <w:p w:rsidR="00B41DC4" w:rsidRPr="007E152F" w:rsidRDefault="00B41DC4" w:rsidP="00FA0B57">
            <w:pPr>
              <w:ind w:leftChars="100" w:left="720" w:hangingChars="200" w:hanging="480"/>
              <w:jc w:val="both"/>
              <w:rPr>
                <w:rFonts w:ascii="標楷體" w:eastAsia="標楷體" w:hAnsi="標楷體"/>
                <w:szCs w:val="24"/>
                <w:u w:val="single"/>
              </w:rPr>
            </w:pPr>
            <w:r w:rsidRPr="0079002B">
              <w:rPr>
                <w:rFonts w:ascii="標楷體" w:eastAsia="標楷體" w:hAnsi="標楷體" w:hint="eastAsia"/>
                <w:szCs w:val="24"/>
              </w:rPr>
              <w:t>六</w:t>
            </w:r>
            <w:r w:rsidRPr="00C20EDF">
              <w:rPr>
                <w:rFonts w:ascii="標楷體" w:eastAsia="標楷體" w:hAnsi="標楷體" w:hint="eastAsia"/>
                <w:szCs w:val="24"/>
              </w:rPr>
              <w:t>、</w:t>
            </w:r>
            <w:r w:rsidRPr="001F459C">
              <w:rPr>
                <w:rFonts w:ascii="標楷體" w:eastAsia="標楷體" w:hAnsi="標楷體" w:hint="eastAsia"/>
                <w:color w:val="FF0000"/>
                <w:szCs w:val="24"/>
                <w:u w:val="single"/>
              </w:rPr>
              <w:t>辦理</w:t>
            </w:r>
            <w:r w:rsidRPr="001F459C">
              <w:rPr>
                <w:rFonts w:ascii="標楷體" w:eastAsia="標楷體" w:hAnsi="標楷體"/>
                <w:color w:val="FF0000"/>
                <w:szCs w:val="24"/>
                <w:u w:val="single"/>
              </w:rPr>
              <w:t>宜居建築之研究發展、特色景觀綠能發展補助、都市發展及行政管理費用等</w:t>
            </w:r>
            <w:r w:rsidRPr="001F459C">
              <w:rPr>
                <w:rFonts w:ascii="標楷體" w:eastAsia="標楷體" w:hAnsi="標楷體" w:hint="eastAsia"/>
                <w:color w:val="FF0000"/>
                <w:szCs w:val="24"/>
                <w:u w:val="single"/>
              </w:rPr>
              <w:t>支出</w:t>
            </w:r>
            <w:r w:rsidRPr="00F449F9">
              <w:rPr>
                <w:rFonts w:ascii="標楷體" w:eastAsia="標楷體" w:hAnsi="標楷體" w:hint="eastAsia"/>
                <w:color w:val="FF0000"/>
                <w:szCs w:val="24"/>
                <w:u w:val="single"/>
              </w:rPr>
              <w:t>。</w:t>
            </w:r>
          </w:p>
          <w:p w:rsidR="00B41DC4" w:rsidRPr="007E152F" w:rsidRDefault="00B41DC4" w:rsidP="00FA0B57">
            <w:pPr>
              <w:ind w:leftChars="100" w:left="720" w:hangingChars="200" w:hanging="480"/>
              <w:jc w:val="both"/>
              <w:rPr>
                <w:rFonts w:ascii="標楷體" w:eastAsia="標楷體" w:hAnsi="標楷體"/>
                <w:szCs w:val="24"/>
              </w:rPr>
            </w:pPr>
            <w:r w:rsidRPr="001F459C">
              <w:rPr>
                <w:rFonts w:ascii="標楷體" w:eastAsia="標楷體" w:hAnsi="標楷體" w:hint="eastAsia"/>
                <w:color w:val="FF0000"/>
                <w:szCs w:val="24"/>
                <w:u w:val="single"/>
              </w:rPr>
              <w:t>七</w:t>
            </w:r>
            <w:r w:rsidRPr="007E152F">
              <w:rPr>
                <w:rFonts w:ascii="標楷體" w:eastAsia="標楷體" w:hAnsi="標楷體" w:hint="eastAsia"/>
                <w:szCs w:val="24"/>
              </w:rPr>
              <w:t>、償還金融機構融資之本息。</w:t>
            </w:r>
          </w:p>
          <w:p w:rsidR="00B41DC4" w:rsidRPr="007E152F" w:rsidRDefault="00B41DC4" w:rsidP="00FA0B57">
            <w:pPr>
              <w:ind w:leftChars="100" w:left="720" w:hangingChars="200" w:hanging="480"/>
              <w:jc w:val="both"/>
              <w:rPr>
                <w:rFonts w:ascii="標楷體" w:eastAsia="標楷體" w:hAnsi="標楷體"/>
                <w:szCs w:val="24"/>
                <w:u w:val="single"/>
              </w:rPr>
            </w:pPr>
            <w:r w:rsidRPr="001F459C">
              <w:rPr>
                <w:rFonts w:ascii="標楷體" w:eastAsia="標楷體" w:hAnsi="標楷體" w:hint="eastAsia"/>
                <w:color w:val="FF0000"/>
                <w:szCs w:val="24"/>
                <w:u w:val="single"/>
              </w:rPr>
              <w:t>八</w:t>
            </w:r>
            <w:r w:rsidRPr="007E152F">
              <w:rPr>
                <w:rFonts w:ascii="標楷體" w:eastAsia="標楷體" w:hAnsi="標楷體" w:hint="eastAsia"/>
                <w:szCs w:val="24"/>
              </w:rPr>
              <w:t>、其他經主管機關核准有關都市更新及都市發展之支出。</w:t>
            </w:r>
          </w:p>
        </w:tc>
        <w:tc>
          <w:tcPr>
            <w:tcW w:w="2930" w:type="dxa"/>
          </w:tcPr>
          <w:p w:rsidR="00B41DC4" w:rsidRPr="007E152F" w:rsidRDefault="00B41DC4" w:rsidP="00FA0B57">
            <w:pPr>
              <w:ind w:left="240" w:hangingChars="100" w:hanging="240"/>
              <w:jc w:val="both"/>
              <w:rPr>
                <w:rFonts w:ascii="標楷體" w:eastAsia="標楷體" w:hAnsi="標楷體"/>
                <w:szCs w:val="24"/>
              </w:rPr>
            </w:pPr>
            <w:r w:rsidRPr="007E152F">
              <w:rPr>
                <w:rFonts w:ascii="標楷體" w:eastAsia="標楷體" w:hAnsi="標楷體" w:hint="eastAsia"/>
                <w:szCs w:val="24"/>
              </w:rPr>
              <w:lastRenderedPageBreak/>
              <w:t>第四條　本基金之用途如下：</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一、辦理都市計畫相關規劃費用：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（一）辦理新訂、變更都市計畫規劃費用。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（二）辦理都市計畫定期通盤檢討規劃費用。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（三）整體公共設施擬定及檢討規劃費</w:t>
            </w:r>
            <w:r w:rsidRPr="007E152F">
              <w:rPr>
                <w:rFonts w:ascii="標楷體" w:eastAsia="標楷體" w:hAnsi="標楷體" w:hint="eastAsia"/>
                <w:szCs w:val="24"/>
              </w:rPr>
              <w:lastRenderedPageBreak/>
              <w:t>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（四）都市發展政策規劃研究費用。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（五）其他辦理都市計畫相關業務規劃設計費用。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二、實施都市更新事業之費用：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（一）土地價款。</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（二）房屋拆遷戶之補償、補助及安置費用。</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 xml:space="preserve">（三）房屋拆遷戶之獎勵及救濟費用。 </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（四）更新地區房屋之重建、整建、維護所需研究、規劃設計費、工程費（含工程管理費）、材料費、設施費、整地、圍籬、地質鑽探費、測量費、利息及其他辦理都市更新應計入成本費用等支出。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（五）更新地區出租房屋之管理、維護、稅</w:t>
            </w:r>
            <w:r w:rsidRPr="007E152F">
              <w:rPr>
                <w:rFonts w:ascii="標楷體" w:eastAsia="標楷體" w:hAnsi="標楷體" w:hint="eastAsia"/>
                <w:szCs w:val="24"/>
              </w:rPr>
              <w:lastRenderedPageBreak/>
              <w:t>捐、折舊、保險、訴訟及強制執行費用等支出。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（六）協助民間推動都市更新事業經費之支出。</w:t>
            </w:r>
          </w:p>
          <w:p w:rsidR="00B41DC4" w:rsidRPr="007E152F" w:rsidRDefault="00B41DC4" w:rsidP="00FA0B57">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（七）購買移出之容積費用。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三、公有出租住宅、公共服務空間、社會福利文化設施及都市建設等支出。</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四、辦理公共及社區環境改善計畫相關費用。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五、補助以整建、維護方式辦理更新事業之費用。</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六、償還金融機構融資之本息。</w:t>
            </w:r>
          </w:p>
          <w:p w:rsidR="00B41DC4" w:rsidRPr="007E152F" w:rsidRDefault="00B41DC4" w:rsidP="00FA0B57">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七、其他經主管機關核准有關都市更新及都市發展之支出。</w:t>
            </w:r>
          </w:p>
        </w:tc>
        <w:tc>
          <w:tcPr>
            <w:tcW w:w="2930" w:type="dxa"/>
          </w:tcPr>
          <w:p w:rsidR="00B41DC4" w:rsidRPr="007E152F" w:rsidRDefault="00B41DC4" w:rsidP="00FA0B57">
            <w:pPr>
              <w:jc w:val="both"/>
              <w:rPr>
                <w:rFonts w:ascii="標楷體" w:eastAsia="標楷體" w:hAnsi="標楷體"/>
                <w:szCs w:val="24"/>
              </w:rPr>
            </w:pPr>
            <w:r w:rsidRPr="007E152F">
              <w:rPr>
                <w:rFonts w:ascii="標楷體" w:eastAsia="標楷體" w:hAnsi="標楷體"/>
                <w:szCs w:val="24"/>
              </w:rPr>
              <w:lastRenderedPageBreak/>
              <w:t>依臺中市鼓勵宜居建築設施設置及回饋辦法第十七條第一項後段規定，回饋金得用於宜居建築之研究發展、特色景觀綠能發展補助、都市發展及行政管理費用。鑒於前開用途有助於都市發展事業，改善居民生活環境，提升國民生活品質，符合</w:t>
            </w:r>
            <w:r w:rsidRPr="0079002B">
              <w:rPr>
                <w:rFonts w:ascii="標楷體" w:eastAsia="標楷體" w:hAnsi="標楷體"/>
                <w:szCs w:val="24"/>
              </w:rPr>
              <w:t>本</w:t>
            </w:r>
            <w:r w:rsidRPr="007E152F">
              <w:rPr>
                <w:rFonts w:ascii="標楷體" w:eastAsia="標楷體" w:hAnsi="標楷體"/>
                <w:szCs w:val="24"/>
              </w:rPr>
              <w:t>基金設置之立法意旨，爰增訂第</w:t>
            </w:r>
            <w:r w:rsidRPr="007E152F">
              <w:rPr>
                <w:rFonts w:ascii="標楷體" w:eastAsia="標楷體" w:hAnsi="標楷體" w:hint="eastAsia"/>
                <w:szCs w:val="24"/>
              </w:rPr>
              <w:t>六</w:t>
            </w:r>
            <w:r w:rsidRPr="007E152F">
              <w:rPr>
                <w:rFonts w:ascii="標楷體" w:eastAsia="標楷體" w:hAnsi="標楷體"/>
                <w:szCs w:val="24"/>
              </w:rPr>
              <w:t>款，並調整其後款次。</w:t>
            </w:r>
          </w:p>
        </w:tc>
      </w:tr>
    </w:tbl>
    <w:p w:rsidR="00B41DC4" w:rsidRPr="00B41DC4" w:rsidRDefault="00B41DC4" w:rsidP="00B41DC4">
      <w:pPr>
        <w:rPr>
          <w:rFonts w:ascii="標楷體" w:eastAsia="標楷體" w:hAnsi="標楷體" w:hint="eastAsia"/>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6A1148" w:rsidRDefault="00B41DC4" w:rsidP="00B41DC4">
      <w:pPr>
        <w:autoSpaceDE w:val="0"/>
        <w:autoSpaceDN w:val="0"/>
        <w:contextualSpacing/>
        <w:rPr>
          <w:rFonts w:eastAsia="標楷體"/>
          <w:bCs/>
          <w:kern w:val="0"/>
          <w:position w:val="-2"/>
          <w:sz w:val="40"/>
          <w:szCs w:val="40"/>
        </w:rPr>
      </w:pPr>
      <w:r w:rsidRPr="006A1148">
        <w:rPr>
          <w:rFonts w:eastAsia="標楷體" w:hint="eastAsia"/>
          <w:bCs/>
          <w:kern w:val="0"/>
          <w:position w:val="-2"/>
          <w:sz w:val="40"/>
          <w:szCs w:val="40"/>
        </w:rPr>
        <w:lastRenderedPageBreak/>
        <w:t>臺中市都市更新及都市發展建設基金收支保管運用辦法第三條、第四條修正</w:t>
      </w:r>
      <w:r>
        <w:rPr>
          <w:rFonts w:eastAsia="標楷體" w:hint="eastAsia"/>
          <w:bCs/>
          <w:kern w:val="0"/>
          <w:position w:val="-2"/>
          <w:sz w:val="40"/>
          <w:szCs w:val="40"/>
        </w:rPr>
        <w:t>條文</w:t>
      </w:r>
    </w:p>
    <w:p w:rsidR="00B41DC4" w:rsidRPr="006A1148" w:rsidRDefault="00B41DC4" w:rsidP="00B41DC4">
      <w:pPr>
        <w:spacing w:line="460" w:lineRule="exact"/>
        <w:jc w:val="both"/>
        <w:rPr>
          <w:rFonts w:ascii="標楷體" w:eastAsia="標楷體" w:hAnsi="標楷體"/>
          <w:sz w:val="28"/>
          <w:szCs w:val="28"/>
        </w:rPr>
      </w:pPr>
      <w:r w:rsidRPr="006A1148">
        <w:rPr>
          <w:rFonts w:ascii="標楷體" w:eastAsia="標楷體" w:hAnsi="標楷體" w:hint="eastAsia"/>
          <w:sz w:val="28"/>
          <w:szCs w:val="28"/>
        </w:rPr>
        <w:t xml:space="preserve">第三條　　</w:t>
      </w:r>
      <w:r w:rsidRPr="006A1148">
        <w:rPr>
          <w:rFonts w:ascii="標楷體" w:eastAsia="標楷體" w:hAnsi="標楷體"/>
          <w:sz w:val="28"/>
          <w:szCs w:val="28"/>
        </w:rPr>
        <w:t>本基金收入來源如下：</w:t>
      </w:r>
    </w:p>
    <w:p w:rsidR="00B41DC4" w:rsidRPr="006A1148" w:rsidRDefault="00B41DC4" w:rsidP="00B41DC4">
      <w:pPr>
        <w:spacing w:line="460" w:lineRule="exact"/>
        <w:ind w:leftChars="600" w:left="1440" w:rightChars="58" w:right="139"/>
        <w:jc w:val="both"/>
        <w:rPr>
          <w:rFonts w:ascii="標楷體" w:eastAsia="標楷體" w:hAnsi="標楷體"/>
          <w:sz w:val="28"/>
          <w:szCs w:val="28"/>
        </w:rPr>
      </w:pPr>
      <w:r w:rsidRPr="006A1148">
        <w:rPr>
          <w:rFonts w:ascii="標楷體" w:eastAsia="標楷體" w:hAnsi="標楷體" w:hint="eastAsia"/>
          <w:sz w:val="28"/>
          <w:szCs w:val="28"/>
        </w:rPr>
        <w:t>一、辦理都市計畫變更所得之收入：</w:t>
      </w:r>
    </w:p>
    <w:p w:rsidR="00B41DC4" w:rsidRPr="006A1148" w:rsidRDefault="00B41DC4" w:rsidP="00B41DC4">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（一）依都市計畫變更規定所捐獻或回饋之土地及實物標售之收入。</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（二）依都市計畫變更規定所捐獻或回饋代金之收入。</w:t>
      </w:r>
    </w:p>
    <w:p w:rsidR="00B41DC4" w:rsidRPr="006A1148" w:rsidRDefault="00B41DC4" w:rsidP="00B41DC4">
      <w:pPr>
        <w:spacing w:line="460" w:lineRule="exact"/>
        <w:ind w:leftChars="600" w:left="1440"/>
        <w:jc w:val="both"/>
        <w:rPr>
          <w:rFonts w:ascii="標楷體" w:eastAsia="標楷體" w:hAnsi="標楷體"/>
          <w:sz w:val="28"/>
          <w:szCs w:val="28"/>
        </w:rPr>
      </w:pPr>
      <w:r w:rsidRPr="006A1148">
        <w:rPr>
          <w:rFonts w:ascii="標楷體" w:eastAsia="標楷體" w:hAnsi="標楷體" w:hint="eastAsia"/>
          <w:sz w:val="28"/>
          <w:szCs w:val="28"/>
        </w:rPr>
        <w:t>二、辦理都市計畫容積獎勵回饋之收入：</w:t>
      </w:r>
    </w:p>
    <w:p w:rsidR="00B41DC4" w:rsidRPr="006A1148" w:rsidRDefault="00B41DC4" w:rsidP="00B41DC4">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（一）依都市計畫容積獎勵規定所回饋之土地及實物標售之收入。</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（二）依都市計畫容積獎勵規定所回饋代金之收入。</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三、辦理都市更新事業所得之收入：</w:t>
      </w:r>
    </w:p>
    <w:p w:rsidR="00B41DC4" w:rsidRPr="006A1148" w:rsidRDefault="00B41DC4" w:rsidP="00B41DC4">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（一）更新地區重建、整建完成後讓售、標售及出租房地之收入。</w:t>
      </w:r>
    </w:p>
    <w:p w:rsidR="00B41DC4" w:rsidRPr="006A1148" w:rsidRDefault="00B41DC4" w:rsidP="00B41DC4">
      <w:pPr>
        <w:pStyle w:val="a3"/>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（二）辦理都市更新事業之本息回收及違約金收入。</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四、辦理非都市土地開發所繳納之開發影響費、土地代金或　回饋金。</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五、獎勵民間投資興辦公共設施用地、新社區開發捐贈之建設經費。</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六、</w:t>
      </w:r>
      <w:r w:rsidRPr="0030124F">
        <w:rPr>
          <w:rFonts w:ascii="標楷體" w:eastAsia="標楷體" w:hAnsi="標楷體" w:hint="eastAsia"/>
          <w:color w:val="FF0000"/>
          <w:sz w:val="28"/>
          <w:szCs w:val="28"/>
        </w:rPr>
        <w:t>辦理宜居建築所繳納之回饋金。</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30124F">
        <w:rPr>
          <w:rFonts w:ascii="標楷體" w:eastAsia="標楷體" w:hAnsi="標楷體" w:hint="eastAsia"/>
          <w:color w:val="FF0000"/>
          <w:sz w:val="28"/>
          <w:szCs w:val="28"/>
        </w:rPr>
        <w:t>七</w:t>
      </w:r>
      <w:r w:rsidRPr="006A1148">
        <w:rPr>
          <w:rFonts w:ascii="標楷體" w:eastAsia="標楷體" w:hAnsi="標楷體" w:hint="eastAsia"/>
          <w:sz w:val="28"/>
          <w:szCs w:val="28"/>
        </w:rPr>
        <w:t>、中央政府補助之款項。</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30124F">
        <w:rPr>
          <w:rFonts w:ascii="標楷體" w:eastAsia="標楷體" w:hAnsi="標楷體" w:hint="eastAsia"/>
          <w:color w:val="FF0000"/>
          <w:sz w:val="28"/>
          <w:szCs w:val="28"/>
        </w:rPr>
        <w:t>八</w:t>
      </w:r>
      <w:r w:rsidRPr="006A1148">
        <w:rPr>
          <w:rFonts w:ascii="標楷體" w:eastAsia="標楷體" w:hAnsi="標楷體" w:hint="eastAsia"/>
          <w:sz w:val="28"/>
          <w:szCs w:val="28"/>
        </w:rPr>
        <w:t>、本府依預算程序撥充收入。</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30124F">
        <w:rPr>
          <w:rFonts w:ascii="標楷體" w:eastAsia="標楷體" w:hAnsi="標楷體" w:hint="eastAsia"/>
          <w:color w:val="FF0000"/>
          <w:sz w:val="28"/>
          <w:szCs w:val="28"/>
        </w:rPr>
        <w:t>九</w:t>
      </w:r>
      <w:r w:rsidRPr="006A1148">
        <w:rPr>
          <w:rFonts w:ascii="標楷體" w:eastAsia="標楷體" w:hAnsi="標楷體" w:hint="eastAsia"/>
          <w:sz w:val="28"/>
          <w:szCs w:val="28"/>
        </w:rPr>
        <w:t>、孳息收入。</w:t>
      </w:r>
    </w:p>
    <w:p w:rsidR="00B41DC4" w:rsidRPr="006A1148" w:rsidRDefault="00B41DC4" w:rsidP="00B41DC4">
      <w:pPr>
        <w:pStyle w:val="a3"/>
        <w:spacing w:line="460" w:lineRule="exact"/>
        <w:ind w:leftChars="592" w:left="1701" w:rightChars="58" w:right="139" w:hangingChars="100" w:hanging="280"/>
        <w:jc w:val="both"/>
        <w:rPr>
          <w:rFonts w:ascii="標楷體" w:eastAsia="標楷體" w:hAnsi="標楷體"/>
          <w:sz w:val="28"/>
          <w:szCs w:val="28"/>
        </w:rPr>
      </w:pPr>
      <w:r w:rsidRPr="0030124F">
        <w:rPr>
          <w:rFonts w:ascii="標楷體" w:eastAsia="標楷體" w:hAnsi="標楷體" w:hint="eastAsia"/>
          <w:color w:val="FF0000"/>
          <w:sz w:val="28"/>
          <w:szCs w:val="28"/>
        </w:rPr>
        <w:t>十</w:t>
      </w:r>
      <w:r w:rsidRPr="006A1148">
        <w:rPr>
          <w:rFonts w:ascii="標楷體" w:eastAsia="標楷體" w:hAnsi="標楷體" w:hint="eastAsia"/>
          <w:sz w:val="28"/>
          <w:szCs w:val="28"/>
        </w:rPr>
        <w:t>、金融機構融資收入。</w:t>
      </w:r>
    </w:p>
    <w:p w:rsidR="00B41DC4" w:rsidRPr="006A1148" w:rsidRDefault="00B41DC4" w:rsidP="00B41DC4">
      <w:pPr>
        <w:pStyle w:val="a3"/>
        <w:spacing w:line="460" w:lineRule="exact"/>
        <w:ind w:leftChars="600" w:left="1720" w:hangingChars="100" w:hanging="280"/>
        <w:jc w:val="both"/>
        <w:rPr>
          <w:rFonts w:ascii="標楷體" w:eastAsia="標楷體" w:hAnsi="標楷體"/>
          <w:sz w:val="28"/>
          <w:szCs w:val="28"/>
        </w:rPr>
      </w:pPr>
      <w:r w:rsidRPr="0030124F">
        <w:rPr>
          <w:rFonts w:ascii="標楷體" w:eastAsia="標楷體" w:hAnsi="標楷體" w:hint="eastAsia"/>
          <w:color w:val="FF0000"/>
          <w:sz w:val="28"/>
          <w:szCs w:val="28"/>
        </w:rPr>
        <w:t>十一</w:t>
      </w:r>
      <w:r w:rsidRPr="006A1148">
        <w:rPr>
          <w:rFonts w:ascii="標楷體" w:eastAsia="標楷體" w:hAnsi="標楷體" w:hint="eastAsia"/>
          <w:sz w:val="28"/>
          <w:szCs w:val="28"/>
        </w:rPr>
        <w:t>、捐贈收入。</w:t>
      </w:r>
    </w:p>
    <w:p w:rsidR="00B41DC4" w:rsidRPr="006A1148" w:rsidRDefault="00B41DC4" w:rsidP="00B41DC4">
      <w:pPr>
        <w:pStyle w:val="a3"/>
        <w:spacing w:line="460" w:lineRule="exact"/>
        <w:ind w:leftChars="600" w:left="1720" w:hangingChars="100" w:hanging="280"/>
        <w:jc w:val="both"/>
        <w:rPr>
          <w:rFonts w:ascii="標楷體" w:eastAsia="標楷體" w:hAnsi="標楷體"/>
          <w:sz w:val="28"/>
          <w:szCs w:val="28"/>
        </w:rPr>
      </w:pPr>
      <w:r w:rsidRPr="0030124F">
        <w:rPr>
          <w:rFonts w:ascii="標楷體" w:eastAsia="標楷體" w:hAnsi="標楷體" w:hint="eastAsia"/>
          <w:color w:val="FF0000"/>
          <w:sz w:val="28"/>
          <w:szCs w:val="28"/>
        </w:rPr>
        <w:t>十二</w:t>
      </w:r>
      <w:r w:rsidRPr="006A1148">
        <w:rPr>
          <w:rFonts w:ascii="標楷體" w:eastAsia="標楷體" w:hAnsi="標楷體" w:hint="eastAsia"/>
          <w:sz w:val="28"/>
          <w:szCs w:val="28"/>
        </w:rPr>
        <w:t>、其他收入。</w:t>
      </w:r>
    </w:p>
    <w:p w:rsidR="00B41DC4" w:rsidRPr="006A1148" w:rsidRDefault="00B41DC4" w:rsidP="00B41DC4">
      <w:pPr>
        <w:spacing w:line="460" w:lineRule="exact"/>
        <w:jc w:val="both"/>
        <w:rPr>
          <w:rFonts w:ascii="標楷體" w:eastAsia="標楷體" w:hAnsi="標楷體"/>
          <w:sz w:val="28"/>
          <w:szCs w:val="28"/>
        </w:rPr>
      </w:pPr>
      <w:r w:rsidRPr="006A1148">
        <w:rPr>
          <w:rFonts w:ascii="標楷體" w:eastAsia="標楷體" w:hAnsi="標楷體" w:hint="eastAsia"/>
          <w:sz w:val="28"/>
          <w:szCs w:val="28"/>
        </w:rPr>
        <w:t>第四條　　本基金之用途如下：</w:t>
      </w:r>
    </w:p>
    <w:p w:rsidR="00B41DC4" w:rsidRPr="006A1148" w:rsidRDefault="00B41DC4" w:rsidP="00B41DC4">
      <w:pPr>
        <w:spacing w:line="460" w:lineRule="exact"/>
        <w:jc w:val="both"/>
        <w:rPr>
          <w:rFonts w:ascii="標楷體" w:eastAsia="標楷體" w:hAnsi="標楷體"/>
          <w:sz w:val="28"/>
          <w:szCs w:val="28"/>
        </w:rPr>
      </w:pPr>
      <w:r w:rsidRPr="006A1148">
        <w:rPr>
          <w:rFonts w:ascii="標楷體" w:eastAsia="標楷體" w:hAnsi="標楷體" w:hint="eastAsia"/>
          <w:sz w:val="28"/>
          <w:szCs w:val="28"/>
        </w:rPr>
        <w:t xml:space="preserve">　　　　　一、</w:t>
      </w:r>
      <w:r w:rsidRPr="006A1148">
        <w:rPr>
          <w:rFonts w:ascii="標楷體" w:eastAsia="標楷體" w:hAnsi="標楷體"/>
          <w:sz w:val="28"/>
          <w:szCs w:val="28"/>
        </w:rPr>
        <w:t>辦理都市計畫相關規劃費用：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（一）辦理新訂、變更都市計畫規劃費用。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lastRenderedPageBreak/>
        <w:t>（二）辦理都市計畫定期通盤檢討規劃費用。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（三）整體公共設施擬定及檢討規劃費用。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（四）都市發展政策規劃研究費用。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（五）其他辦理都市計畫相關業務規劃設計費用。</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二、</w:t>
      </w:r>
      <w:r w:rsidRPr="006A1148">
        <w:rPr>
          <w:rFonts w:ascii="標楷體" w:eastAsia="標楷體" w:hAnsi="標楷體"/>
          <w:sz w:val="28"/>
          <w:szCs w:val="28"/>
        </w:rPr>
        <w:t>實施都市更新事業之費用：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（一）土地價款。</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（二）房屋拆遷戶之補償、補助及安置費用。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（三）房屋拆遷戶之獎勵及救濟費用。</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（四）更新地區房屋之重建、整建、維護所需研究、規劃設計費、工程費（含工程管理費）、材料費、設施費、整地、圍籬、地質鑽探費、測量費、利息及其他辦理都市更新應計入成本費用等支出。</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（五）更新地區出租房屋之管理、維護、稅捐、折舊、保險、訴訟及強制執行費用等支出。</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（六）協助民間推動都市更新事業經費之支出。</w:t>
      </w:r>
    </w:p>
    <w:p w:rsidR="00B41DC4" w:rsidRPr="006A1148" w:rsidRDefault="00B41DC4" w:rsidP="00B41DC4">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（七）購買移出之容積費用。</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三、公有出租住宅、公共服務空間、社會福利文化設施及都市建設等支出。</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四、辦理公共及社區環境改善計畫相關費用。</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五、補助以整建、維護方式辦理更新事業之費用。</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六、</w:t>
      </w:r>
      <w:r w:rsidRPr="0030124F">
        <w:rPr>
          <w:rFonts w:ascii="標楷體" w:eastAsia="標楷體" w:hAnsi="標楷體" w:hint="eastAsia"/>
          <w:color w:val="FF0000"/>
          <w:sz w:val="28"/>
          <w:szCs w:val="28"/>
        </w:rPr>
        <w:t>辦理</w:t>
      </w:r>
      <w:r w:rsidRPr="0030124F">
        <w:rPr>
          <w:rFonts w:ascii="標楷體" w:eastAsia="標楷體" w:hAnsi="標楷體"/>
          <w:color w:val="FF0000"/>
          <w:sz w:val="28"/>
          <w:szCs w:val="28"/>
        </w:rPr>
        <w:t>宜居建築之研究發展、特色景觀綠能發展補助、都市發展及行政管理費用等</w:t>
      </w:r>
      <w:r w:rsidRPr="0030124F">
        <w:rPr>
          <w:rFonts w:ascii="標楷體" w:eastAsia="標楷體" w:hAnsi="標楷體" w:hint="eastAsia"/>
          <w:color w:val="FF0000"/>
          <w:sz w:val="28"/>
          <w:szCs w:val="28"/>
        </w:rPr>
        <w:t>支出。</w:t>
      </w:r>
    </w:p>
    <w:p w:rsidR="00B41DC4" w:rsidRPr="006A1148" w:rsidRDefault="00B41DC4" w:rsidP="00B41DC4">
      <w:pPr>
        <w:pStyle w:val="a3"/>
        <w:spacing w:line="460" w:lineRule="exact"/>
        <w:ind w:leftChars="600" w:left="2000" w:hangingChars="200" w:hanging="560"/>
        <w:jc w:val="both"/>
        <w:rPr>
          <w:rFonts w:ascii="標楷體" w:eastAsia="標楷體" w:hAnsi="標楷體"/>
          <w:sz w:val="28"/>
          <w:szCs w:val="28"/>
        </w:rPr>
      </w:pPr>
      <w:r w:rsidRPr="0030124F">
        <w:rPr>
          <w:rFonts w:ascii="標楷體" w:eastAsia="標楷體" w:hAnsi="標楷體" w:hint="eastAsia"/>
          <w:color w:val="FF0000"/>
          <w:sz w:val="28"/>
          <w:szCs w:val="28"/>
        </w:rPr>
        <w:t>七</w:t>
      </w:r>
      <w:r w:rsidRPr="006A1148">
        <w:rPr>
          <w:rFonts w:ascii="標楷體" w:eastAsia="標楷體" w:hAnsi="標楷體" w:hint="eastAsia"/>
          <w:sz w:val="28"/>
          <w:szCs w:val="28"/>
        </w:rPr>
        <w:t>、償還金融機構融資之本息。</w:t>
      </w:r>
    </w:p>
    <w:p w:rsidR="00B41DC4" w:rsidRPr="00A631DF" w:rsidRDefault="00B41DC4" w:rsidP="00B41DC4">
      <w:pPr>
        <w:pStyle w:val="a3"/>
        <w:spacing w:line="460" w:lineRule="exact"/>
        <w:ind w:leftChars="600" w:left="2000" w:hangingChars="200" w:hanging="560"/>
        <w:jc w:val="both"/>
        <w:rPr>
          <w:rFonts w:ascii="標楷體" w:eastAsia="標楷體" w:hAnsi="標楷體"/>
          <w:color w:val="FF0000"/>
          <w:sz w:val="28"/>
          <w:szCs w:val="28"/>
        </w:rPr>
      </w:pPr>
      <w:r w:rsidRPr="0030124F">
        <w:rPr>
          <w:rFonts w:ascii="標楷體" w:eastAsia="標楷體" w:hAnsi="標楷體" w:hint="eastAsia"/>
          <w:color w:val="FF0000"/>
          <w:sz w:val="28"/>
          <w:szCs w:val="28"/>
        </w:rPr>
        <w:t>八</w:t>
      </w:r>
      <w:r w:rsidRPr="006A1148">
        <w:rPr>
          <w:rFonts w:ascii="標楷體" w:eastAsia="標楷體" w:hAnsi="標楷體" w:hint="eastAsia"/>
          <w:sz w:val="28"/>
          <w:szCs w:val="28"/>
        </w:rPr>
        <w:t>、其他經主管機關核准有關都市更新及都市發展之支出。</w:t>
      </w: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B41DC4" w:rsidRPr="00B41DC4" w:rsidRDefault="00B41DC4" w:rsidP="00B41DC4">
      <w:pPr>
        <w:rPr>
          <w:rFonts w:ascii="標楷體" w:eastAsia="標楷體" w:hAnsi="標楷體"/>
          <w:sz w:val="28"/>
          <w:szCs w:val="28"/>
        </w:rPr>
      </w:pPr>
    </w:p>
    <w:p w:rsidR="003E58BE" w:rsidRPr="00B41DC4" w:rsidRDefault="003E58BE" w:rsidP="00B41DC4">
      <w:pPr>
        <w:rPr>
          <w:rFonts w:ascii="標楷體" w:eastAsia="標楷體" w:hAnsi="標楷體" w:hint="eastAsia"/>
          <w:sz w:val="28"/>
          <w:szCs w:val="28"/>
        </w:rPr>
      </w:pPr>
    </w:p>
    <w:sectPr w:rsidR="003E58BE" w:rsidRPr="00B41DC4" w:rsidSect="00CB393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00D" w:rsidRDefault="0023700D" w:rsidP="003C200F">
      <w:r>
        <w:separator/>
      </w:r>
    </w:p>
  </w:endnote>
  <w:endnote w:type="continuationSeparator" w:id="0">
    <w:p w:rsidR="0023700D" w:rsidRDefault="0023700D" w:rsidP="003C2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00D" w:rsidRDefault="0023700D" w:rsidP="003C200F">
      <w:r>
        <w:separator/>
      </w:r>
    </w:p>
  </w:footnote>
  <w:footnote w:type="continuationSeparator" w:id="0">
    <w:p w:rsidR="0023700D" w:rsidRDefault="0023700D" w:rsidP="003C2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D2722"/>
    <w:multiLevelType w:val="hybridMultilevel"/>
    <w:tmpl w:val="7C2AE084"/>
    <w:lvl w:ilvl="0" w:tplc="CDB674CC">
      <w:start w:val="1"/>
      <w:numFmt w:val="taiwaneseCountingThousand"/>
      <w:lvlText w:val="%1、"/>
      <w:lvlJc w:val="left"/>
      <w:pPr>
        <w:ind w:left="720" w:hanging="72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58"/>
    <w:rsid w:val="000C3F38"/>
    <w:rsid w:val="001275F7"/>
    <w:rsid w:val="001A7298"/>
    <w:rsid w:val="001C0F7D"/>
    <w:rsid w:val="0023700D"/>
    <w:rsid w:val="002D0C0F"/>
    <w:rsid w:val="003C200F"/>
    <w:rsid w:val="003D77EC"/>
    <w:rsid w:val="003E58BE"/>
    <w:rsid w:val="00443B32"/>
    <w:rsid w:val="004718F4"/>
    <w:rsid w:val="00483A06"/>
    <w:rsid w:val="00493714"/>
    <w:rsid w:val="004A3DE0"/>
    <w:rsid w:val="00514F86"/>
    <w:rsid w:val="005C3814"/>
    <w:rsid w:val="00667F72"/>
    <w:rsid w:val="006B58C1"/>
    <w:rsid w:val="0072685F"/>
    <w:rsid w:val="0074348F"/>
    <w:rsid w:val="00777546"/>
    <w:rsid w:val="007A3A58"/>
    <w:rsid w:val="007B7333"/>
    <w:rsid w:val="007B7C37"/>
    <w:rsid w:val="00804DDF"/>
    <w:rsid w:val="00867432"/>
    <w:rsid w:val="008941FA"/>
    <w:rsid w:val="008C4A24"/>
    <w:rsid w:val="008C712B"/>
    <w:rsid w:val="008D02EF"/>
    <w:rsid w:val="008D127B"/>
    <w:rsid w:val="008F4A31"/>
    <w:rsid w:val="00943356"/>
    <w:rsid w:val="00943B4C"/>
    <w:rsid w:val="00985663"/>
    <w:rsid w:val="00A21ABC"/>
    <w:rsid w:val="00A320F5"/>
    <w:rsid w:val="00A80A1A"/>
    <w:rsid w:val="00AB112E"/>
    <w:rsid w:val="00B15F2E"/>
    <w:rsid w:val="00B41C33"/>
    <w:rsid w:val="00B41DC4"/>
    <w:rsid w:val="00BD1492"/>
    <w:rsid w:val="00C819A8"/>
    <w:rsid w:val="00CB393A"/>
    <w:rsid w:val="00D377CE"/>
    <w:rsid w:val="00D40B4C"/>
    <w:rsid w:val="00E6789D"/>
    <w:rsid w:val="00F10F3A"/>
    <w:rsid w:val="00F241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F0B0A8-7C95-4E0C-A9E8-BDC93DBF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789D"/>
    <w:pPr>
      <w:ind w:leftChars="200" w:left="480"/>
    </w:pPr>
  </w:style>
  <w:style w:type="paragraph" w:styleId="a4">
    <w:name w:val="Balloon Text"/>
    <w:basedOn w:val="a"/>
    <w:link w:val="a5"/>
    <w:uiPriority w:val="99"/>
    <w:semiHidden/>
    <w:unhideWhenUsed/>
    <w:rsid w:val="00BD1492"/>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D1492"/>
    <w:rPr>
      <w:rFonts w:asciiTheme="majorHAnsi" w:eastAsiaTheme="majorEastAsia" w:hAnsiTheme="majorHAnsi" w:cstheme="majorBidi"/>
      <w:sz w:val="18"/>
      <w:szCs w:val="18"/>
    </w:rPr>
  </w:style>
  <w:style w:type="paragraph" w:styleId="a6">
    <w:name w:val="header"/>
    <w:basedOn w:val="a"/>
    <w:link w:val="a7"/>
    <w:uiPriority w:val="99"/>
    <w:unhideWhenUsed/>
    <w:rsid w:val="003C200F"/>
    <w:pPr>
      <w:tabs>
        <w:tab w:val="center" w:pos="4153"/>
        <w:tab w:val="right" w:pos="8306"/>
      </w:tabs>
      <w:snapToGrid w:val="0"/>
    </w:pPr>
    <w:rPr>
      <w:sz w:val="20"/>
      <w:szCs w:val="20"/>
    </w:rPr>
  </w:style>
  <w:style w:type="character" w:customStyle="1" w:styleId="a7">
    <w:name w:val="頁首 字元"/>
    <w:basedOn w:val="a0"/>
    <w:link w:val="a6"/>
    <w:uiPriority w:val="99"/>
    <w:rsid w:val="003C200F"/>
    <w:rPr>
      <w:sz w:val="20"/>
      <w:szCs w:val="20"/>
    </w:rPr>
  </w:style>
  <w:style w:type="paragraph" w:styleId="a8">
    <w:name w:val="footer"/>
    <w:basedOn w:val="a"/>
    <w:link w:val="a9"/>
    <w:uiPriority w:val="99"/>
    <w:unhideWhenUsed/>
    <w:rsid w:val="003C200F"/>
    <w:pPr>
      <w:tabs>
        <w:tab w:val="center" w:pos="4153"/>
        <w:tab w:val="right" w:pos="8306"/>
      </w:tabs>
      <w:snapToGrid w:val="0"/>
    </w:pPr>
    <w:rPr>
      <w:sz w:val="20"/>
      <w:szCs w:val="20"/>
    </w:rPr>
  </w:style>
  <w:style w:type="character" w:customStyle="1" w:styleId="a9">
    <w:name w:val="頁尾 字元"/>
    <w:basedOn w:val="a0"/>
    <w:link w:val="a8"/>
    <w:uiPriority w:val="99"/>
    <w:rsid w:val="003C200F"/>
    <w:rPr>
      <w:sz w:val="20"/>
      <w:szCs w:val="20"/>
    </w:rPr>
  </w:style>
  <w:style w:type="table" w:styleId="aa">
    <w:name w:val="Table Grid"/>
    <w:basedOn w:val="a1"/>
    <w:uiPriority w:val="59"/>
    <w:rsid w:val="00B41D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489</Words>
  <Characters>2792</Characters>
  <Application>Microsoft Office Word</Application>
  <DocSecurity>0</DocSecurity>
  <Lines>23</Lines>
  <Paragraphs>6</Paragraphs>
  <ScaleCrop>false</ScaleCrop>
  <Company>Hewlett-Packard Company</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李俐瑩</dc:creator>
  <cp:keywords/>
  <dc:description/>
  <cp:lastModifiedBy>施右容</cp:lastModifiedBy>
  <cp:revision>2</cp:revision>
  <cp:lastPrinted>2019-06-19T05:21:00Z</cp:lastPrinted>
  <dcterms:created xsi:type="dcterms:W3CDTF">2020-01-16T01:52:00Z</dcterms:created>
  <dcterms:modified xsi:type="dcterms:W3CDTF">2020-01-16T01:52:00Z</dcterms:modified>
</cp:coreProperties>
</file>