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6A6B4A" w14:textId="3AD63EEB" w:rsidR="00AE5B6B" w:rsidRPr="00AE5B6B" w:rsidRDefault="00243E17" w:rsidP="00912F44">
      <w:pPr>
        <w:adjustRightInd w:val="0"/>
        <w:snapToGrid w:val="0"/>
        <w:jc w:val="both"/>
        <w:rPr>
          <w:rFonts w:ascii="標楷體" w:eastAsia="標楷體" w:hAnsi="標楷體"/>
          <w:sz w:val="40"/>
          <w:szCs w:val="40"/>
        </w:rPr>
      </w:pPr>
      <w:bookmarkStart w:id="0" w:name="_GoBack"/>
      <w:r w:rsidRPr="00243E17">
        <w:rPr>
          <w:rFonts w:ascii="標楷體" w:eastAsia="標楷體" w:hAnsi="標楷體" w:hint="eastAsia"/>
          <w:sz w:val="40"/>
          <w:szCs w:val="40"/>
        </w:rPr>
        <w:t>臺中市建築物施工管制辦法</w:t>
      </w:r>
      <w:bookmarkEnd w:id="0"/>
      <w:r w:rsidR="000458EB">
        <w:rPr>
          <w:rFonts w:ascii="標楷體" w:eastAsia="標楷體" w:hAnsi="標楷體" w:hint="eastAsia"/>
          <w:sz w:val="40"/>
          <w:szCs w:val="40"/>
        </w:rPr>
        <w:t>部分條文</w:t>
      </w:r>
      <w:r w:rsidRPr="00243E17">
        <w:rPr>
          <w:rFonts w:ascii="標楷體" w:eastAsia="標楷體" w:hAnsi="標楷體" w:hint="eastAsia"/>
          <w:sz w:val="40"/>
          <w:szCs w:val="40"/>
        </w:rPr>
        <w:t>修正</w:t>
      </w:r>
      <w:r w:rsidR="00AE5B6B" w:rsidRPr="00AE5B6B">
        <w:rPr>
          <w:rFonts w:ascii="標楷體" w:eastAsia="標楷體" w:hAnsi="標楷體" w:hint="eastAsia"/>
          <w:sz w:val="40"/>
          <w:szCs w:val="40"/>
        </w:rPr>
        <w:t>條文對照表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0"/>
        <w:gridCol w:w="2890"/>
        <w:gridCol w:w="2890"/>
      </w:tblGrid>
      <w:tr w:rsidR="00AE5B6B" w:rsidRPr="0040493B" w14:paraId="05C4E25D" w14:textId="77777777" w:rsidTr="00912F44">
        <w:trPr>
          <w:trHeight w:val="196"/>
        </w:trPr>
        <w:tc>
          <w:tcPr>
            <w:tcW w:w="2890" w:type="dxa"/>
            <w:shd w:val="clear" w:color="auto" w:fill="auto"/>
            <w:vAlign w:val="center"/>
          </w:tcPr>
          <w:p w14:paraId="07A2BE0B" w14:textId="77777777" w:rsidR="00AE5B6B" w:rsidRPr="002C0716" w:rsidRDefault="00AE5B6B" w:rsidP="00912F44">
            <w:pPr>
              <w:adjustRightInd w:val="0"/>
              <w:snapToGrid w:val="0"/>
              <w:jc w:val="center"/>
              <w:rPr>
                <w:rFonts w:ascii="標楷體" w:eastAsia="標楷體" w:hAnsi="標楷體"/>
                <w:b/>
                <w:szCs w:val="24"/>
              </w:rPr>
            </w:pPr>
            <w:r w:rsidRPr="002C0716">
              <w:rPr>
                <w:rFonts w:ascii="標楷體" w:eastAsia="標楷體" w:hAnsi="標楷體" w:hint="eastAsia"/>
                <w:szCs w:val="24"/>
              </w:rPr>
              <w:t>修正條文</w:t>
            </w:r>
          </w:p>
        </w:tc>
        <w:tc>
          <w:tcPr>
            <w:tcW w:w="2890" w:type="dxa"/>
            <w:shd w:val="clear" w:color="auto" w:fill="auto"/>
            <w:vAlign w:val="center"/>
          </w:tcPr>
          <w:p w14:paraId="09615C67" w14:textId="77777777" w:rsidR="00AE5B6B" w:rsidRPr="002C0716" w:rsidRDefault="00AE5B6B" w:rsidP="00912F44">
            <w:pPr>
              <w:adjustRightInd w:val="0"/>
              <w:snapToGrid w:val="0"/>
              <w:jc w:val="center"/>
              <w:rPr>
                <w:rFonts w:ascii="標楷體" w:eastAsia="標楷體" w:hAnsi="標楷體"/>
                <w:b/>
                <w:szCs w:val="24"/>
              </w:rPr>
            </w:pPr>
            <w:r w:rsidRPr="002C0716">
              <w:rPr>
                <w:rFonts w:ascii="標楷體" w:eastAsia="標楷體" w:hAnsi="標楷體" w:hint="eastAsia"/>
                <w:szCs w:val="24"/>
              </w:rPr>
              <w:t>現行條文</w:t>
            </w:r>
          </w:p>
        </w:tc>
        <w:tc>
          <w:tcPr>
            <w:tcW w:w="2890" w:type="dxa"/>
            <w:shd w:val="clear" w:color="auto" w:fill="auto"/>
            <w:vAlign w:val="center"/>
          </w:tcPr>
          <w:p w14:paraId="77229BEE" w14:textId="77777777" w:rsidR="00AE5B6B" w:rsidRPr="002C0716" w:rsidRDefault="00AE5B6B" w:rsidP="00912F44">
            <w:pPr>
              <w:adjustRightInd w:val="0"/>
              <w:snapToGrid w:val="0"/>
              <w:jc w:val="center"/>
              <w:rPr>
                <w:rFonts w:ascii="標楷體" w:eastAsia="標楷體" w:hAnsi="標楷體"/>
                <w:b/>
                <w:szCs w:val="24"/>
              </w:rPr>
            </w:pPr>
            <w:r w:rsidRPr="002C0716">
              <w:rPr>
                <w:rFonts w:ascii="標楷體" w:eastAsia="標楷體" w:hAnsi="標楷體" w:hint="eastAsia"/>
                <w:szCs w:val="24"/>
              </w:rPr>
              <w:t>說明</w:t>
            </w:r>
          </w:p>
        </w:tc>
      </w:tr>
      <w:tr w:rsidR="00AE5B6B" w:rsidRPr="0040493B" w14:paraId="02E42DDA" w14:textId="77777777" w:rsidTr="00912F44">
        <w:trPr>
          <w:trHeight w:val="8268"/>
        </w:trPr>
        <w:tc>
          <w:tcPr>
            <w:tcW w:w="2890" w:type="dxa"/>
            <w:shd w:val="clear" w:color="auto" w:fill="auto"/>
          </w:tcPr>
          <w:p w14:paraId="6D2CC8A6" w14:textId="77777777" w:rsidR="005604B0" w:rsidRPr="005604B0" w:rsidRDefault="005604B0" w:rsidP="00912F44">
            <w:pPr>
              <w:adjustRightInd w:val="0"/>
              <w:snapToGrid w:val="0"/>
              <w:ind w:left="240" w:hangingChars="100" w:hanging="240"/>
              <w:jc w:val="both"/>
              <w:rPr>
                <w:rFonts w:ascii="標楷體" w:eastAsia="標楷體" w:hAnsi="標楷體"/>
                <w:szCs w:val="24"/>
              </w:rPr>
            </w:pPr>
            <w:r w:rsidRPr="005604B0">
              <w:rPr>
                <w:rFonts w:ascii="標楷體" w:eastAsia="標楷體" w:hAnsi="標楷體"/>
                <w:szCs w:val="24"/>
              </w:rPr>
              <w:t>第六條</w:t>
            </w:r>
            <w:r w:rsidRPr="005604B0">
              <w:rPr>
                <w:rFonts w:ascii="標楷體" w:eastAsia="標楷體" w:hAnsi="標楷體" w:hint="eastAsia"/>
                <w:szCs w:val="24"/>
              </w:rPr>
              <w:t xml:space="preserve">　依建築法第五十六條規定申報放樣勘驗應檢附下列書件：</w:t>
            </w:r>
          </w:p>
          <w:p w14:paraId="6A1A715A" w14:textId="77777777" w:rsidR="005604B0" w:rsidRDefault="005604B0" w:rsidP="00912F44">
            <w:pPr>
              <w:adjustRightInd w:val="0"/>
              <w:snapToGrid w:val="0"/>
              <w:ind w:leftChars="100" w:left="720" w:hangingChars="200" w:hanging="480"/>
              <w:jc w:val="both"/>
              <w:rPr>
                <w:rFonts w:ascii="標楷體" w:eastAsia="標楷體" w:hAnsi="標楷體"/>
                <w:szCs w:val="24"/>
              </w:rPr>
            </w:pPr>
            <w:r w:rsidRPr="005604B0">
              <w:rPr>
                <w:rFonts w:ascii="標楷體" w:eastAsia="標楷體" w:hAnsi="標楷體" w:hint="eastAsia"/>
                <w:szCs w:val="24"/>
              </w:rPr>
              <w:t>一、建築工程勘驗申報書。</w:t>
            </w:r>
          </w:p>
          <w:p w14:paraId="137B7D03" w14:textId="77777777" w:rsidR="005604B0" w:rsidRDefault="005604B0" w:rsidP="00912F44">
            <w:pPr>
              <w:adjustRightInd w:val="0"/>
              <w:snapToGrid w:val="0"/>
              <w:ind w:leftChars="100" w:left="720" w:hangingChars="200" w:hanging="480"/>
              <w:jc w:val="both"/>
              <w:rPr>
                <w:rFonts w:ascii="標楷體" w:eastAsia="標楷體" w:hAnsi="標楷體"/>
                <w:szCs w:val="24"/>
              </w:rPr>
            </w:pPr>
            <w:r w:rsidRPr="005604B0">
              <w:rPr>
                <w:rFonts w:ascii="標楷體" w:eastAsia="標楷體" w:hAnsi="標楷體" w:hint="eastAsia"/>
                <w:szCs w:val="24"/>
              </w:rPr>
              <w:t>二、建造執照或雜項執照正本。</w:t>
            </w:r>
          </w:p>
          <w:p w14:paraId="0377A479" w14:textId="77777777" w:rsidR="005604B0" w:rsidRDefault="005604B0" w:rsidP="00912F44">
            <w:pPr>
              <w:adjustRightInd w:val="0"/>
              <w:snapToGrid w:val="0"/>
              <w:ind w:leftChars="100" w:left="720" w:hangingChars="200" w:hanging="480"/>
              <w:jc w:val="both"/>
              <w:rPr>
                <w:rFonts w:ascii="標楷體" w:eastAsia="標楷體" w:hAnsi="標楷體"/>
                <w:szCs w:val="24"/>
              </w:rPr>
            </w:pPr>
            <w:r w:rsidRPr="005604B0">
              <w:rPr>
                <w:rFonts w:ascii="標楷體" w:eastAsia="標楷體" w:hAnsi="標楷體" w:hint="eastAsia"/>
                <w:szCs w:val="24"/>
              </w:rPr>
              <w:t>三、建築工程必須勘驗部分申報表。</w:t>
            </w:r>
          </w:p>
          <w:p w14:paraId="1FED7B45" w14:textId="77777777" w:rsidR="005604B0" w:rsidRDefault="005604B0" w:rsidP="00912F44">
            <w:pPr>
              <w:adjustRightInd w:val="0"/>
              <w:snapToGrid w:val="0"/>
              <w:ind w:leftChars="100" w:left="720" w:hangingChars="200" w:hanging="480"/>
              <w:jc w:val="both"/>
              <w:rPr>
                <w:rFonts w:ascii="標楷體" w:eastAsia="標楷體" w:hAnsi="標楷體"/>
                <w:szCs w:val="24"/>
              </w:rPr>
            </w:pPr>
            <w:r w:rsidRPr="005604B0">
              <w:rPr>
                <w:rFonts w:ascii="標楷體" w:eastAsia="標楷體" w:hAnsi="標楷體" w:hint="eastAsia"/>
                <w:szCs w:val="24"/>
              </w:rPr>
              <w:t>四、鄰房鑑定報告（不具地下室之建築物免附）。</w:t>
            </w:r>
          </w:p>
          <w:p w14:paraId="749EBA37" w14:textId="77777777" w:rsidR="00435FF6" w:rsidRDefault="005604B0" w:rsidP="00912F44">
            <w:pPr>
              <w:adjustRightInd w:val="0"/>
              <w:snapToGrid w:val="0"/>
              <w:ind w:leftChars="100" w:left="720" w:hangingChars="200" w:hanging="480"/>
              <w:jc w:val="both"/>
              <w:rPr>
                <w:rFonts w:ascii="標楷體" w:eastAsia="標楷體" w:hAnsi="標楷體"/>
                <w:szCs w:val="24"/>
              </w:rPr>
            </w:pPr>
            <w:r w:rsidRPr="005604B0">
              <w:rPr>
                <w:rFonts w:ascii="標楷體" w:eastAsia="標楷體" w:hAnsi="標楷體" w:hint="eastAsia"/>
                <w:szCs w:val="24"/>
              </w:rPr>
              <w:t>五、包含承造人專任工程人員在內之工地現場查驗(核)照片，並應標示拍照日期。</w:t>
            </w:r>
          </w:p>
          <w:p w14:paraId="085ABA02" w14:textId="77777777" w:rsidR="00AE5B6B" w:rsidRDefault="005604B0" w:rsidP="00912F44">
            <w:pPr>
              <w:adjustRightInd w:val="0"/>
              <w:snapToGrid w:val="0"/>
              <w:ind w:leftChars="100" w:left="720" w:hangingChars="200" w:hanging="480"/>
              <w:jc w:val="both"/>
              <w:rPr>
                <w:rFonts w:ascii="標楷體" w:eastAsia="標楷體" w:hAnsi="標楷體"/>
                <w:szCs w:val="24"/>
              </w:rPr>
            </w:pPr>
            <w:r w:rsidRPr="005604B0">
              <w:rPr>
                <w:rFonts w:ascii="標楷體" w:eastAsia="標楷體" w:hAnsi="標楷體" w:hint="eastAsia"/>
                <w:szCs w:val="24"/>
              </w:rPr>
              <w:t>六、臺中市各地政事務所核發之鑑界複丈成果圖及領界當時界址照片。但垂直增建或位於原基地合法興建之圍牆內者免附。</w:t>
            </w:r>
          </w:p>
          <w:p w14:paraId="1B9E931B" w14:textId="77777777" w:rsidR="009D68A1" w:rsidRPr="009D68A1" w:rsidRDefault="009D68A1" w:rsidP="00912F44">
            <w:pPr>
              <w:adjustRightInd w:val="0"/>
              <w:snapToGrid w:val="0"/>
              <w:ind w:leftChars="100" w:left="720" w:hangingChars="200" w:hanging="480"/>
              <w:jc w:val="both"/>
              <w:rPr>
                <w:rFonts w:ascii="標楷體" w:eastAsia="標楷體" w:hAnsi="標楷體"/>
                <w:szCs w:val="24"/>
                <w:u w:val="single"/>
              </w:rPr>
            </w:pPr>
            <w:r w:rsidRPr="009D68A1">
              <w:rPr>
                <w:rFonts w:ascii="標楷體" w:eastAsia="標楷體" w:hAnsi="標楷體" w:hint="eastAsia"/>
                <w:color w:val="FF0000"/>
                <w:szCs w:val="24"/>
                <w:u w:val="single"/>
              </w:rPr>
              <w:t>七、</w:t>
            </w:r>
            <w:bookmarkStart w:id="1" w:name="_Hlk17276526"/>
            <w:r w:rsidRPr="009D68A1">
              <w:rPr>
                <w:rFonts w:ascii="標楷體" w:eastAsia="標楷體" w:hAnsi="標楷體" w:hint="eastAsia"/>
                <w:color w:val="FF0000"/>
                <w:szCs w:val="24"/>
                <w:u w:val="single"/>
              </w:rPr>
              <w:t>其他依法令或都發局指定應檢附</w:t>
            </w:r>
            <w:r w:rsidR="00D831AC">
              <w:rPr>
                <w:rFonts w:ascii="標楷體" w:eastAsia="標楷體" w:hAnsi="標楷體" w:hint="eastAsia"/>
                <w:color w:val="FF0000"/>
                <w:szCs w:val="24"/>
                <w:u w:val="single"/>
              </w:rPr>
              <w:t>之</w:t>
            </w:r>
            <w:r w:rsidRPr="009D68A1">
              <w:rPr>
                <w:rFonts w:ascii="標楷體" w:eastAsia="標楷體" w:hAnsi="標楷體" w:hint="eastAsia"/>
                <w:color w:val="FF0000"/>
                <w:szCs w:val="24"/>
                <w:u w:val="single"/>
              </w:rPr>
              <w:t>書件</w:t>
            </w:r>
            <w:bookmarkEnd w:id="1"/>
            <w:r w:rsidRPr="009D68A1">
              <w:rPr>
                <w:rFonts w:ascii="標楷體" w:eastAsia="標楷體" w:hAnsi="標楷體" w:hint="eastAsia"/>
                <w:color w:val="FF0000"/>
                <w:szCs w:val="24"/>
                <w:u w:val="single"/>
              </w:rPr>
              <w:t>。</w:t>
            </w:r>
          </w:p>
        </w:tc>
        <w:tc>
          <w:tcPr>
            <w:tcW w:w="2890" w:type="dxa"/>
            <w:shd w:val="clear" w:color="auto" w:fill="auto"/>
          </w:tcPr>
          <w:p w14:paraId="2D7E2503" w14:textId="77777777" w:rsidR="005604B0" w:rsidRPr="005604B0" w:rsidRDefault="005604B0" w:rsidP="00912F44">
            <w:pPr>
              <w:adjustRightInd w:val="0"/>
              <w:snapToGrid w:val="0"/>
              <w:ind w:left="240" w:hangingChars="100" w:hanging="240"/>
              <w:jc w:val="both"/>
              <w:rPr>
                <w:rFonts w:ascii="標楷體" w:eastAsia="標楷體" w:hAnsi="標楷體"/>
                <w:szCs w:val="24"/>
              </w:rPr>
            </w:pPr>
            <w:r w:rsidRPr="005604B0">
              <w:rPr>
                <w:rFonts w:ascii="標楷體" w:eastAsia="標楷體" w:hAnsi="標楷體"/>
                <w:szCs w:val="24"/>
              </w:rPr>
              <w:t>第六條</w:t>
            </w:r>
            <w:r w:rsidRPr="005604B0">
              <w:rPr>
                <w:rFonts w:ascii="標楷體" w:eastAsia="標楷體" w:hAnsi="標楷體" w:hint="eastAsia"/>
                <w:szCs w:val="24"/>
              </w:rPr>
              <w:t xml:space="preserve">　依建築法第五十六條規定申報放樣勘驗應檢附下列書件：</w:t>
            </w:r>
          </w:p>
          <w:p w14:paraId="5B5EB263" w14:textId="77777777" w:rsidR="005604B0" w:rsidRDefault="005604B0" w:rsidP="00912F44">
            <w:pPr>
              <w:adjustRightInd w:val="0"/>
              <w:snapToGrid w:val="0"/>
              <w:ind w:leftChars="100" w:left="720" w:hangingChars="200" w:hanging="480"/>
              <w:jc w:val="both"/>
              <w:rPr>
                <w:rFonts w:ascii="標楷體" w:eastAsia="標楷體" w:hAnsi="標楷體"/>
                <w:szCs w:val="24"/>
              </w:rPr>
            </w:pPr>
            <w:r w:rsidRPr="005604B0">
              <w:rPr>
                <w:rFonts w:ascii="標楷體" w:eastAsia="標楷體" w:hAnsi="標楷體" w:hint="eastAsia"/>
                <w:szCs w:val="24"/>
              </w:rPr>
              <w:t>一、建築工程勘驗申報書。</w:t>
            </w:r>
          </w:p>
          <w:p w14:paraId="5AEE790C" w14:textId="77777777" w:rsidR="005604B0" w:rsidRDefault="005604B0" w:rsidP="00912F44">
            <w:pPr>
              <w:adjustRightInd w:val="0"/>
              <w:snapToGrid w:val="0"/>
              <w:ind w:leftChars="100" w:left="720" w:hangingChars="200" w:hanging="480"/>
              <w:jc w:val="both"/>
              <w:rPr>
                <w:rFonts w:ascii="標楷體" w:eastAsia="標楷體" w:hAnsi="標楷體"/>
                <w:szCs w:val="24"/>
              </w:rPr>
            </w:pPr>
            <w:r w:rsidRPr="005604B0">
              <w:rPr>
                <w:rFonts w:ascii="標楷體" w:eastAsia="標楷體" w:hAnsi="標楷體" w:hint="eastAsia"/>
                <w:szCs w:val="24"/>
              </w:rPr>
              <w:t>二、建造執照或雜項執照正本。</w:t>
            </w:r>
          </w:p>
          <w:p w14:paraId="09A6AF95" w14:textId="77777777" w:rsidR="005604B0" w:rsidRDefault="005604B0" w:rsidP="00912F44">
            <w:pPr>
              <w:adjustRightInd w:val="0"/>
              <w:snapToGrid w:val="0"/>
              <w:ind w:leftChars="100" w:left="720" w:hangingChars="200" w:hanging="480"/>
              <w:jc w:val="both"/>
              <w:rPr>
                <w:rFonts w:ascii="標楷體" w:eastAsia="標楷體" w:hAnsi="標楷體"/>
                <w:szCs w:val="24"/>
              </w:rPr>
            </w:pPr>
            <w:r w:rsidRPr="005604B0">
              <w:rPr>
                <w:rFonts w:ascii="標楷體" w:eastAsia="標楷體" w:hAnsi="標楷體" w:hint="eastAsia"/>
                <w:szCs w:val="24"/>
              </w:rPr>
              <w:t>三、建築工程必須勘驗部分申報表。</w:t>
            </w:r>
          </w:p>
          <w:p w14:paraId="5AAAA205" w14:textId="77777777" w:rsidR="005604B0" w:rsidRDefault="005604B0" w:rsidP="00912F44">
            <w:pPr>
              <w:adjustRightInd w:val="0"/>
              <w:snapToGrid w:val="0"/>
              <w:ind w:leftChars="100" w:left="720" w:hangingChars="200" w:hanging="480"/>
              <w:jc w:val="both"/>
              <w:rPr>
                <w:rFonts w:ascii="標楷體" w:eastAsia="標楷體" w:hAnsi="標楷體"/>
                <w:szCs w:val="24"/>
              </w:rPr>
            </w:pPr>
            <w:r w:rsidRPr="005604B0">
              <w:rPr>
                <w:rFonts w:ascii="標楷體" w:eastAsia="標楷體" w:hAnsi="標楷體" w:hint="eastAsia"/>
                <w:szCs w:val="24"/>
              </w:rPr>
              <w:t>四、鄰房鑑定報告（不具地下室之建築物免附）。</w:t>
            </w:r>
          </w:p>
          <w:p w14:paraId="5F16912D" w14:textId="77777777" w:rsidR="005604B0" w:rsidRDefault="005604B0" w:rsidP="00912F44">
            <w:pPr>
              <w:adjustRightInd w:val="0"/>
              <w:snapToGrid w:val="0"/>
              <w:ind w:leftChars="100" w:left="720" w:hangingChars="200" w:hanging="480"/>
              <w:jc w:val="both"/>
              <w:rPr>
                <w:rFonts w:ascii="標楷體" w:eastAsia="標楷體" w:hAnsi="標楷體"/>
                <w:szCs w:val="24"/>
              </w:rPr>
            </w:pPr>
            <w:r w:rsidRPr="005604B0">
              <w:rPr>
                <w:rFonts w:ascii="標楷體" w:eastAsia="標楷體" w:hAnsi="標楷體" w:hint="eastAsia"/>
                <w:szCs w:val="24"/>
              </w:rPr>
              <w:t>五、包含承造人專任工程人員在內之工地現場查驗(核)照片，並應標示拍照日期。</w:t>
            </w:r>
          </w:p>
          <w:p w14:paraId="7FCC52BF" w14:textId="77777777" w:rsidR="00AE5B6B" w:rsidRPr="002C0716" w:rsidRDefault="005604B0" w:rsidP="00912F44">
            <w:pPr>
              <w:adjustRightInd w:val="0"/>
              <w:snapToGrid w:val="0"/>
              <w:ind w:leftChars="100" w:left="720" w:hangingChars="200" w:hanging="480"/>
              <w:jc w:val="both"/>
              <w:rPr>
                <w:rFonts w:ascii="標楷體" w:eastAsia="標楷體" w:hAnsi="標楷體"/>
                <w:szCs w:val="24"/>
              </w:rPr>
            </w:pPr>
            <w:r w:rsidRPr="005604B0">
              <w:rPr>
                <w:rFonts w:ascii="標楷體" w:eastAsia="標楷體" w:hAnsi="標楷體" w:hint="eastAsia"/>
                <w:szCs w:val="24"/>
              </w:rPr>
              <w:t>六、臺中市各地政事務所核發之鑑界複丈成果圖及領界當時界址照片。但垂直增建或位於原基地合法興建之圍牆內者免附。</w:t>
            </w:r>
          </w:p>
        </w:tc>
        <w:tc>
          <w:tcPr>
            <w:tcW w:w="2890" w:type="dxa"/>
            <w:shd w:val="clear" w:color="auto" w:fill="auto"/>
          </w:tcPr>
          <w:p w14:paraId="5C8F5CB3" w14:textId="58E2645B" w:rsidR="009A527D" w:rsidRPr="002C0716" w:rsidRDefault="00CA308F" w:rsidP="00912F44">
            <w:pPr>
              <w:adjustRightInd w:val="0"/>
              <w:snapToGrid w:val="0"/>
              <w:jc w:val="both"/>
              <w:rPr>
                <w:rFonts w:ascii="標楷體" w:eastAsia="標楷體" w:hAnsi="標楷體"/>
                <w:szCs w:val="24"/>
              </w:rPr>
            </w:pPr>
            <w:r>
              <w:rPr>
                <w:rFonts w:ascii="標楷體" w:eastAsia="標楷體" w:hAnsi="標楷體" w:hint="eastAsia"/>
                <w:szCs w:val="24"/>
              </w:rPr>
              <w:t>為使</w:t>
            </w:r>
            <w:r w:rsidR="00563FF9">
              <w:rPr>
                <w:rFonts w:ascii="標楷體" w:eastAsia="標楷體" w:hAnsi="標楷體" w:hint="eastAsia"/>
                <w:szCs w:val="24"/>
              </w:rPr>
              <w:t>都發</w:t>
            </w:r>
            <w:r w:rsidR="00086F9B">
              <w:rPr>
                <w:rFonts w:ascii="標楷體" w:eastAsia="標楷體" w:hAnsi="標楷體" w:hint="eastAsia"/>
                <w:szCs w:val="24"/>
              </w:rPr>
              <w:t>局要求</w:t>
            </w:r>
            <w:r>
              <w:rPr>
                <w:rFonts w:ascii="標楷體" w:eastAsia="標楷體" w:hAnsi="標楷體" w:hint="eastAsia"/>
                <w:szCs w:val="24"/>
              </w:rPr>
              <w:t>申報放樣勘驗檢附之書件更</w:t>
            </w:r>
            <w:r w:rsidR="000A5222">
              <w:rPr>
                <w:rFonts w:ascii="標楷體" w:eastAsia="標楷體" w:hAnsi="標楷體" w:hint="eastAsia"/>
                <w:szCs w:val="24"/>
              </w:rPr>
              <w:t>具</w:t>
            </w:r>
            <w:r>
              <w:rPr>
                <w:rFonts w:ascii="標楷體" w:eastAsia="標楷體" w:hAnsi="標楷體" w:hint="eastAsia"/>
                <w:szCs w:val="24"/>
              </w:rPr>
              <w:t>彈性，故增列第七款</w:t>
            </w:r>
            <w:r w:rsidR="000A5222">
              <w:rPr>
                <w:rFonts w:ascii="標楷體" w:eastAsia="標楷體" w:hAnsi="標楷體" w:hint="eastAsia"/>
                <w:szCs w:val="24"/>
              </w:rPr>
              <w:t>之規定</w:t>
            </w:r>
            <w:r>
              <w:rPr>
                <w:rFonts w:ascii="標楷體" w:eastAsia="標楷體" w:hAnsi="標楷體" w:hint="eastAsia"/>
                <w:szCs w:val="24"/>
              </w:rPr>
              <w:t>。</w:t>
            </w:r>
          </w:p>
        </w:tc>
      </w:tr>
      <w:tr w:rsidR="00F052D8" w:rsidRPr="0040493B" w14:paraId="1E9B9826" w14:textId="77777777" w:rsidTr="00912F44">
        <w:trPr>
          <w:trHeight w:val="565"/>
        </w:trPr>
        <w:tc>
          <w:tcPr>
            <w:tcW w:w="2890" w:type="dxa"/>
            <w:shd w:val="clear" w:color="auto" w:fill="auto"/>
          </w:tcPr>
          <w:p w14:paraId="06BFAA1D" w14:textId="77777777" w:rsidR="00F052D8" w:rsidRPr="00EA5D71" w:rsidRDefault="00F052D8" w:rsidP="00912F44">
            <w:pPr>
              <w:adjustRightInd w:val="0"/>
              <w:snapToGrid w:val="0"/>
              <w:ind w:left="240" w:hangingChars="100" w:hanging="240"/>
              <w:jc w:val="both"/>
              <w:rPr>
                <w:rFonts w:ascii="標楷體" w:eastAsia="標楷體" w:hAnsi="標楷體"/>
                <w:szCs w:val="24"/>
              </w:rPr>
            </w:pPr>
            <w:r w:rsidRPr="00EA5D71">
              <w:rPr>
                <w:rFonts w:ascii="標楷體" w:eastAsia="標楷體" w:hAnsi="標楷體"/>
                <w:szCs w:val="24"/>
              </w:rPr>
              <w:t>第七條</w:t>
            </w:r>
            <w:r w:rsidRPr="00EA5D71">
              <w:rPr>
                <w:rFonts w:ascii="標楷體" w:eastAsia="標楷體" w:hAnsi="標楷體" w:hint="eastAsia"/>
                <w:szCs w:val="24"/>
              </w:rPr>
              <w:t xml:space="preserve">　依本自治條例第二十九條第一項規定必須勘驗之基礎勘驗、鋼骨鋼筋勘驗、屋架勘驗及現場構築式污水處理設施勘驗，應於施工計畫書妥善規劃施工進度，並檢附下列書件申請勘驗：</w:t>
            </w:r>
          </w:p>
          <w:p w14:paraId="01EDCA92" w14:textId="77777777" w:rsidR="00F052D8" w:rsidRPr="00256EB8" w:rsidRDefault="00F052D8" w:rsidP="00912F44">
            <w:pPr>
              <w:adjustRightInd w:val="0"/>
              <w:snapToGrid w:val="0"/>
              <w:ind w:leftChars="100" w:left="720" w:hangingChars="200" w:hanging="480"/>
              <w:jc w:val="both"/>
              <w:rPr>
                <w:rFonts w:ascii="標楷體" w:eastAsia="標楷體" w:hAnsi="標楷體"/>
                <w:szCs w:val="24"/>
              </w:rPr>
            </w:pPr>
            <w:r w:rsidRPr="00256EB8">
              <w:rPr>
                <w:rFonts w:ascii="標楷體" w:eastAsia="標楷體" w:hAnsi="標楷體" w:hint="eastAsia"/>
                <w:szCs w:val="24"/>
              </w:rPr>
              <w:t>一、建築工程勘驗申報書。</w:t>
            </w:r>
          </w:p>
          <w:p w14:paraId="1A80F7B5" w14:textId="77777777" w:rsidR="00F052D8" w:rsidRDefault="00F052D8" w:rsidP="00912F44">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二、建造執照正本。</w:t>
            </w:r>
          </w:p>
          <w:p w14:paraId="60AB9993" w14:textId="77777777" w:rsidR="00F052D8" w:rsidRPr="00256EB8" w:rsidRDefault="00F052D8" w:rsidP="00912F44">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三、建築工程必須勘驗</w:t>
            </w:r>
            <w:r w:rsidRPr="00256EB8">
              <w:rPr>
                <w:rFonts w:ascii="標楷體" w:eastAsia="標楷體" w:hAnsi="標楷體" w:hint="eastAsia"/>
                <w:szCs w:val="24"/>
              </w:rPr>
              <w:lastRenderedPageBreak/>
              <w:t>部分申報表。</w:t>
            </w:r>
          </w:p>
          <w:p w14:paraId="322F7686" w14:textId="77777777" w:rsidR="00F052D8" w:rsidRPr="00256EB8" w:rsidRDefault="00F052D8" w:rsidP="00912F44">
            <w:pPr>
              <w:adjustRightInd w:val="0"/>
              <w:snapToGrid w:val="0"/>
              <w:ind w:leftChars="100" w:left="720" w:hangingChars="200" w:hanging="480"/>
              <w:jc w:val="both"/>
              <w:rPr>
                <w:rFonts w:ascii="標楷體" w:eastAsia="標楷體" w:hAnsi="標楷體"/>
                <w:szCs w:val="24"/>
              </w:rPr>
            </w:pPr>
            <w:r w:rsidRPr="00256EB8">
              <w:rPr>
                <w:rFonts w:ascii="標楷體" w:eastAsia="標楷體" w:hAnsi="標楷體" w:hint="eastAsia"/>
                <w:szCs w:val="24"/>
              </w:rPr>
              <w:t>四、申報勘驗時檢附當樓層之鋼筋無輻射污染證明及前一樓層之混凝土品質保證書、混凝土氯離子檢測報告單。申報屋頂層勘驗時，後二者書件得於申領使用執照時補足。</w:t>
            </w:r>
          </w:p>
          <w:p w14:paraId="61E2C1BA" w14:textId="77777777" w:rsidR="00F052D8" w:rsidRDefault="00F052D8" w:rsidP="00912F44">
            <w:pPr>
              <w:adjustRightInd w:val="0"/>
              <w:snapToGrid w:val="0"/>
              <w:ind w:leftChars="100" w:left="720" w:hangingChars="200" w:hanging="480"/>
              <w:jc w:val="both"/>
              <w:rPr>
                <w:rFonts w:ascii="標楷體" w:eastAsia="標楷體" w:hAnsi="標楷體"/>
                <w:szCs w:val="24"/>
              </w:rPr>
            </w:pPr>
            <w:r w:rsidRPr="00256EB8">
              <w:rPr>
                <w:rFonts w:ascii="標楷體" w:eastAsia="標楷體" w:hAnsi="標楷體" w:hint="eastAsia"/>
                <w:szCs w:val="24"/>
              </w:rPr>
              <w:t>五、包含承造人專任工程人員在內之工地現場查驗(核)照片，並應標示拍照日期。</w:t>
            </w:r>
          </w:p>
          <w:p w14:paraId="532EEE9C" w14:textId="77777777" w:rsidR="00F052D8" w:rsidRPr="00256EB8" w:rsidRDefault="00F052D8" w:rsidP="00912F44">
            <w:pPr>
              <w:adjustRightInd w:val="0"/>
              <w:snapToGrid w:val="0"/>
              <w:ind w:leftChars="100" w:left="720" w:hangingChars="200" w:hanging="480"/>
              <w:jc w:val="both"/>
              <w:rPr>
                <w:rFonts w:ascii="標楷體" w:eastAsia="標楷體" w:hAnsi="標楷體"/>
                <w:szCs w:val="24"/>
              </w:rPr>
            </w:pPr>
            <w:r>
              <w:rPr>
                <w:rFonts w:ascii="標楷體" w:eastAsia="標楷體" w:hAnsi="標楷體" w:hint="eastAsia"/>
                <w:color w:val="FF0000"/>
                <w:szCs w:val="24"/>
                <w:u w:val="single"/>
              </w:rPr>
              <w:t>六</w:t>
            </w:r>
            <w:r w:rsidRPr="009D68A1">
              <w:rPr>
                <w:rFonts w:ascii="標楷體" w:eastAsia="標楷體" w:hAnsi="標楷體" w:hint="eastAsia"/>
                <w:color w:val="FF0000"/>
                <w:szCs w:val="24"/>
                <w:u w:val="single"/>
              </w:rPr>
              <w:t>、其他依法令或都發局指定應檢附</w:t>
            </w:r>
            <w:r w:rsidR="007D1FA3">
              <w:rPr>
                <w:rFonts w:ascii="標楷體" w:eastAsia="標楷體" w:hAnsi="標楷體" w:hint="eastAsia"/>
                <w:color w:val="FF0000"/>
                <w:szCs w:val="24"/>
                <w:u w:val="single"/>
              </w:rPr>
              <w:t>之</w:t>
            </w:r>
            <w:r w:rsidRPr="009D68A1">
              <w:rPr>
                <w:rFonts w:ascii="標楷體" w:eastAsia="標楷體" w:hAnsi="標楷體" w:hint="eastAsia"/>
                <w:color w:val="FF0000"/>
                <w:szCs w:val="24"/>
                <w:u w:val="single"/>
              </w:rPr>
              <w:t>書件。</w:t>
            </w:r>
          </w:p>
          <w:p w14:paraId="4A84C20B" w14:textId="77777777" w:rsidR="00F052D8" w:rsidRPr="00256EB8" w:rsidRDefault="00F052D8" w:rsidP="00912F44">
            <w:pPr>
              <w:adjustRightInd w:val="0"/>
              <w:snapToGrid w:val="0"/>
              <w:ind w:leftChars="100" w:left="240" w:firstLineChars="200" w:firstLine="480"/>
              <w:jc w:val="both"/>
              <w:rPr>
                <w:rFonts w:ascii="標楷體" w:eastAsia="標楷體" w:hAnsi="標楷體"/>
                <w:szCs w:val="24"/>
              </w:rPr>
            </w:pPr>
            <w:r w:rsidRPr="00256EB8">
              <w:rPr>
                <w:rFonts w:ascii="標楷體" w:eastAsia="標楷體" w:hAnsi="標楷體" w:hint="eastAsia"/>
                <w:szCs w:val="24"/>
              </w:rPr>
              <w:t>自用農舍、免由建築師設計監造及營造業承造之建築物或雜項工作物，免依前條或前項規定申報勘驗。除前條第五款應於開工時檢附外，其餘相關勘驗資料於申請使用執照時一併檢附。</w:t>
            </w:r>
          </w:p>
          <w:p w14:paraId="621504FF" w14:textId="77777777" w:rsidR="00F052D8" w:rsidRPr="00256EB8" w:rsidRDefault="00F052D8" w:rsidP="00912F44">
            <w:pPr>
              <w:adjustRightInd w:val="0"/>
              <w:snapToGrid w:val="0"/>
              <w:ind w:leftChars="100" w:left="240" w:firstLineChars="200" w:firstLine="480"/>
              <w:jc w:val="both"/>
              <w:rPr>
                <w:rFonts w:ascii="標楷體" w:eastAsia="標楷體" w:hAnsi="標楷體"/>
                <w:szCs w:val="24"/>
              </w:rPr>
            </w:pPr>
            <w:r w:rsidRPr="00256EB8">
              <w:rPr>
                <w:rFonts w:ascii="標楷體" w:eastAsia="標楷體" w:hAnsi="標楷體" w:hint="eastAsia"/>
                <w:szCs w:val="24"/>
              </w:rPr>
              <w:t>都發局依本自治條例第二十九條第六項指定應派員現場勘驗之施工階段，應由監造人及承造人專任工程人員共同至工地現場勘驗。</w:t>
            </w:r>
          </w:p>
          <w:p w14:paraId="5B6DA525" w14:textId="77777777" w:rsidR="00F052D8" w:rsidRPr="00256EB8" w:rsidRDefault="00F052D8" w:rsidP="00912F44">
            <w:pPr>
              <w:adjustRightInd w:val="0"/>
              <w:snapToGrid w:val="0"/>
              <w:ind w:leftChars="100" w:left="240" w:firstLineChars="200" w:firstLine="480"/>
              <w:jc w:val="both"/>
              <w:rPr>
                <w:rFonts w:ascii="標楷體" w:eastAsia="標楷體" w:hAnsi="標楷體"/>
                <w:szCs w:val="24"/>
              </w:rPr>
            </w:pPr>
            <w:r w:rsidRPr="00256EB8">
              <w:rPr>
                <w:rFonts w:ascii="標楷體" w:eastAsia="標楷體" w:hAnsi="標楷體" w:hint="eastAsia"/>
                <w:szCs w:val="24"/>
              </w:rPr>
              <w:t>前項指定現場勘驗施工階段辦理方式如下：</w:t>
            </w:r>
          </w:p>
          <w:p w14:paraId="1865559C" w14:textId="77777777" w:rsidR="00F052D8" w:rsidRPr="00256EB8" w:rsidRDefault="00F052D8" w:rsidP="00912F44">
            <w:pPr>
              <w:adjustRightInd w:val="0"/>
              <w:snapToGrid w:val="0"/>
              <w:ind w:leftChars="100" w:left="720" w:hangingChars="200" w:hanging="480"/>
              <w:jc w:val="both"/>
              <w:rPr>
                <w:rFonts w:ascii="標楷體" w:eastAsia="標楷體" w:hAnsi="標楷體"/>
                <w:szCs w:val="24"/>
              </w:rPr>
            </w:pPr>
            <w:r w:rsidRPr="00256EB8">
              <w:rPr>
                <w:rFonts w:ascii="標楷體" w:eastAsia="標楷體" w:hAnsi="標楷體" w:hint="eastAsia"/>
                <w:szCs w:val="24"/>
              </w:rPr>
              <w:t>一、非供公眾使用建築物且總樓地板面積未達五百平方公尺者，得免指定現場勘驗。</w:t>
            </w:r>
          </w:p>
          <w:p w14:paraId="0291FAFF" w14:textId="77777777" w:rsidR="00F052D8" w:rsidRPr="00256EB8" w:rsidRDefault="00F052D8" w:rsidP="00912F44">
            <w:pPr>
              <w:adjustRightInd w:val="0"/>
              <w:snapToGrid w:val="0"/>
              <w:ind w:leftChars="100" w:left="720" w:hangingChars="200" w:hanging="480"/>
              <w:jc w:val="both"/>
              <w:rPr>
                <w:rFonts w:ascii="標楷體" w:eastAsia="標楷體" w:hAnsi="標楷體"/>
                <w:szCs w:val="24"/>
              </w:rPr>
            </w:pPr>
            <w:r w:rsidRPr="00256EB8">
              <w:rPr>
                <w:rFonts w:ascii="標楷體" w:eastAsia="標楷體" w:hAnsi="標楷體" w:hint="eastAsia"/>
                <w:szCs w:val="24"/>
              </w:rPr>
              <w:t>二、非供公眾使用建築物且總樓地板面積</w:t>
            </w:r>
            <w:r w:rsidRPr="00256EB8">
              <w:rPr>
                <w:rFonts w:ascii="標楷體" w:eastAsia="標楷體" w:hAnsi="標楷體" w:hint="eastAsia"/>
                <w:szCs w:val="24"/>
              </w:rPr>
              <w:lastRenderedPageBreak/>
              <w:t>在一千五百平方公尺以下，五百平方公尺以上者(不含免設計監造承造建築物及農舍)，其地上層範圍應現場勘驗其中一層。</w:t>
            </w:r>
          </w:p>
          <w:p w14:paraId="3556BA64" w14:textId="77777777" w:rsidR="00F052D8" w:rsidRPr="00256EB8" w:rsidRDefault="00F052D8" w:rsidP="00912F44">
            <w:pPr>
              <w:adjustRightInd w:val="0"/>
              <w:snapToGrid w:val="0"/>
              <w:ind w:leftChars="100" w:left="720" w:hangingChars="200" w:hanging="480"/>
              <w:jc w:val="both"/>
              <w:rPr>
                <w:rFonts w:ascii="標楷體" w:eastAsia="標楷體" w:hAnsi="標楷體"/>
                <w:szCs w:val="24"/>
              </w:rPr>
            </w:pPr>
            <w:r w:rsidRPr="00256EB8">
              <w:rPr>
                <w:rFonts w:ascii="標楷體" w:eastAsia="標楷體" w:hAnsi="標楷體" w:hint="eastAsia"/>
                <w:szCs w:val="24"/>
              </w:rPr>
              <w:t>三、前兩款以外</w:t>
            </w:r>
            <w:r w:rsidR="00704CB3">
              <w:rPr>
                <w:rFonts w:ascii="標楷體" w:eastAsia="標楷體" w:hAnsi="標楷體" w:hint="eastAsia"/>
                <w:szCs w:val="24"/>
              </w:rPr>
              <w:t>建築物</w:t>
            </w:r>
            <w:r w:rsidRPr="00256EB8">
              <w:rPr>
                <w:rFonts w:ascii="標楷體" w:eastAsia="標楷體" w:hAnsi="標楷體" w:hint="eastAsia"/>
                <w:szCs w:val="24"/>
              </w:rPr>
              <w:t>應包含放樣勘驗、地下室頂板、地上層</w:t>
            </w:r>
            <w:r w:rsidR="005E7AF3">
              <w:rPr>
                <w:rFonts w:ascii="標楷體" w:eastAsia="標楷體" w:hAnsi="標楷體" w:hint="eastAsia"/>
                <w:szCs w:val="24"/>
              </w:rPr>
              <w:t>五</w:t>
            </w:r>
            <w:r w:rsidRPr="00256EB8">
              <w:rPr>
                <w:rFonts w:ascii="標楷體" w:eastAsia="標楷體" w:hAnsi="標楷體" w:hint="eastAsia"/>
                <w:szCs w:val="24"/>
              </w:rPr>
              <w:t>層範圍內勘驗其中一層</w:t>
            </w:r>
            <w:r w:rsidR="002D3BFF" w:rsidRPr="00C4102A">
              <w:rPr>
                <w:rFonts w:ascii="標楷體" w:eastAsia="標楷體" w:hAnsi="標楷體" w:hint="eastAsia"/>
                <w:color w:val="FF0000"/>
                <w:szCs w:val="24"/>
                <w:u w:val="single"/>
              </w:rPr>
              <w:t>及</w:t>
            </w:r>
            <w:r w:rsidR="005E7AF3" w:rsidRPr="00C4102A">
              <w:rPr>
                <w:rFonts w:ascii="標楷體" w:eastAsia="標楷體" w:hAnsi="標楷體" w:hint="eastAsia"/>
                <w:color w:val="FF0000"/>
                <w:szCs w:val="24"/>
                <w:u w:val="single"/>
              </w:rPr>
              <w:t>六層以上勘驗其中</w:t>
            </w:r>
            <w:r w:rsidR="00C404B6">
              <w:rPr>
                <w:rFonts w:ascii="標楷體" w:eastAsia="標楷體" w:hAnsi="標楷體" w:hint="eastAsia"/>
                <w:color w:val="FF0000"/>
                <w:szCs w:val="24"/>
                <w:u w:val="single"/>
              </w:rPr>
              <w:t>另</w:t>
            </w:r>
            <w:r w:rsidR="005E7AF3" w:rsidRPr="00C4102A">
              <w:rPr>
                <w:rFonts w:ascii="標楷體" w:eastAsia="標楷體" w:hAnsi="標楷體" w:hint="eastAsia"/>
                <w:color w:val="FF0000"/>
                <w:szCs w:val="24"/>
                <w:u w:val="single"/>
              </w:rPr>
              <w:t>一層，地下室三層以上者，應包含基礎勘驗</w:t>
            </w:r>
            <w:r w:rsidRPr="00256EB8">
              <w:rPr>
                <w:rFonts w:ascii="標楷體" w:eastAsia="標楷體" w:hAnsi="標楷體" w:hint="eastAsia"/>
                <w:szCs w:val="24"/>
              </w:rPr>
              <w:t>。</w:t>
            </w:r>
          </w:p>
          <w:p w14:paraId="5B39592F" w14:textId="77777777" w:rsidR="00F052D8" w:rsidRPr="002C0716" w:rsidRDefault="00F052D8" w:rsidP="00912F44">
            <w:pPr>
              <w:adjustRightInd w:val="0"/>
              <w:snapToGrid w:val="0"/>
              <w:ind w:leftChars="160" w:left="384" w:firstLineChars="195" w:firstLine="468"/>
              <w:jc w:val="both"/>
              <w:rPr>
                <w:rFonts w:ascii="標楷體" w:eastAsia="標楷體" w:hAnsi="標楷體"/>
                <w:szCs w:val="24"/>
              </w:rPr>
            </w:pPr>
            <w:r w:rsidRPr="00256EB8">
              <w:rPr>
                <w:rFonts w:ascii="標楷體" w:eastAsia="標楷體" w:hAnsi="標楷體" w:hint="eastAsia"/>
                <w:szCs w:val="24"/>
              </w:rPr>
              <w:t>都發局辦理施工勘驗時，應填具施工勘驗查核紀錄表。</w:t>
            </w:r>
          </w:p>
        </w:tc>
        <w:tc>
          <w:tcPr>
            <w:tcW w:w="2890" w:type="dxa"/>
            <w:shd w:val="clear" w:color="auto" w:fill="auto"/>
          </w:tcPr>
          <w:p w14:paraId="421F3C29" w14:textId="77777777" w:rsidR="00F052D8" w:rsidRPr="00EA5D71" w:rsidRDefault="00F052D8" w:rsidP="00912F44">
            <w:pPr>
              <w:adjustRightInd w:val="0"/>
              <w:snapToGrid w:val="0"/>
              <w:ind w:left="240" w:hangingChars="100" w:hanging="240"/>
              <w:jc w:val="both"/>
              <w:rPr>
                <w:rFonts w:ascii="標楷體" w:eastAsia="標楷體" w:hAnsi="標楷體"/>
                <w:szCs w:val="24"/>
              </w:rPr>
            </w:pPr>
            <w:r w:rsidRPr="00EA5D71">
              <w:rPr>
                <w:rFonts w:ascii="標楷體" w:eastAsia="標楷體" w:hAnsi="標楷體"/>
                <w:szCs w:val="24"/>
              </w:rPr>
              <w:lastRenderedPageBreak/>
              <w:t>第七條</w:t>
            </w:r>
            <w:r w:rsidRPr="00EA5D71">
              <w:rPr>
                <w:rFonts w:ascii="標楷體" w:eastAsia="標楷體" w:hAnsi="標楷體" w:hint="eastAsia"/>
                <w:szCs w:val="24"/>
              </w:rPr>
              <w:t xml:space="preserve">　依本自治條例第二十九條第一項規定必須勘驗之基礎勘驗、鋼骨鋼筋勘驗、屋架勘驗及現場構築式污水處理設施勘驗，應於施工計畫書妥善規劃施工進度，並檢附下列書件申請勘驗：</w:t>
            </w:r>
          </w:p>
          <w:p w14:paraId="4353D3CD" w14:textId="77777777" w:rsidR="00F052D8" w:rsidRPr="00256EB8" w:rsidRDefault="00F052D8" w:rsidP="00912F44">
            <w:pPr>
              <w:adjustRightInd w:val="0"/>
              <w:snapToGrid w:val="0"/>
              <w:ind w:leftChars="100" w:left="720" w:hangingChars="200" w:hanging="480"/>
              <w:jc w:val="both"/>
              <w:rPr>
                <w:rFonts w:ascii="標楷體" w:eastAsia="標楷體" w:hAnsi="標楷體"/>
                <w:szCs w:val="24"/>
              </w:rPr>
            </w:pPr>
            <w:r w:rsidRPr="00256EB8">
              <w:rPr>
                <w:rFonts w:ascii="標楷體" w:eastAsia="標楷體" w:hAnsi="標楷體" w:hint="eastAsia"/>
                <w:szCs w:val="24"/>
              </w:rPr>
              <w:t>一、建築工程勘驗申報書。</w:t>
            </w:r>
          </w:p>
          <w:p w14:paraId="01F13053" w14:textId="77777777" w:rsidR="00F052D8" w:rsidRDefault="00F052D8" w:rsidP="00912F44">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二、建造執照正本。</w:t>
            </w:r>
          </w:p>
          <w:p w14:paraId="1CD79342" w14:textId="77777777" w:rsidR="00F052D8" w:rsidRPr="00256EB8" w:rsidRDefault="00F052D8" w:rsidP="00912F44">
            <w:pPr>
              <w:adjustRightInd w:val="0"/>
              <w:snapToGrid w:val="0"/>
              <w:ind w:leftChars="119" w:left="852" w:hangingChars="236" w:hanging="566"/>
              <w:jc w:val="both"/>
              <w:rPr>
                <w:rFonts w:ascii="標楷體" w:eastAsia="標楷體" w:hAnsi="標楷體"/>
                <w:szCs w:val="24"/>
              </w:rPr>
            </w:pPr>
            <w:r w:rsidRPr="00256EB8">
              <w:rPr>
                <w:rFonts w:ascii="標楷體" w:eastAsia="標楷體" w:hAnsi="標楷體" w:hint="eastAsia"/>
                <w:szCs w:val="24"/>
              </w:rPr>
              <w:t>三、建築工程必須勘驗</w:t>
            </w:r>
            <w:r w:rsidRPr="00256EB8">
              <w:rPr>
                <w:rFonts w:ascii="標楷體" w:eastAsia="標楷體" w:hAnsi="標楷體" w:hint="eastAsia"/>
                <w:szCs w:val="24"/>
              </w:rPr>
              <w:lastRenderedPageBreak/>
              <w:t>部分申報表。</w:t>
            </w:r>
          </w:p>
          <w:p w14:paraId="1538F9D0" w14:textId="77777777" w:rsidR="00F052D8" w:rsidRPr="00256EB8" w:rsidRDefault="00F052D8" w:rsidP="00912F44">
            <w:pPr>
              <w:adjustRightInd w:val="0"/>
              <w:snapToGrid w:val="0"/>
              <w:ind w:leftChars="100" w:left="720" w:hangingChars="200" w:hanging="480"/>
              <w:jc w:val="both"/>
              <w:rPr>
                <w:rFonts w:ascii="標楷體" w:eastAsia="標楷體" w:hAnsi="標楷體"/>
                <w:szCs w:val="24"/>
              </w:rPr>
            </w:pPr>
            <w:r w:rsidRPr="00256EB8">
              <w:rPr>
                <w:rFonts w:ascii="標楷體" w:eastAsia="標楷體" w:hAnsi="標楷體" w:hint="eastAsia"/>
                <w:szCs w:val="24"/>
              </w:rPr>
              <w:t>四、申報勘驗時檢附當樓層之鋼筋無輻射污染證明及前一樓層之混凝土品質保證書、混凝土氯離子檢測報告單。申報屋頂層勘驗時，後二者書件得於申領使用執照時補足。</w:t>
            </w:r>
          </w:p>
          <w:p w14:paraId="45D458D5" w14:textId="77777777" w:rsidR="00F052D8" w:rsidRPr="00256EB8" w:rsidRDefault="00F052D8" w:rsidP="00912F44">
            <w:pPr>
              <w:adjustRightInd w:val="0"/>
              <w:snapToGrid w:val="0"/>
              <w:ind w:leftChars="100" w:left="720" w:hangingChars="200" w:hanging="480"/>
              <w:jc w:val="both"/>
              <w:rPr>
                <w:rFonts w:ascii="標楷體" w:eastAsia="標楷體" w:hAnsi="標楷體"/>
                <w:szCs w:val="24"/>
              </w:rPr>
            </w:pPr>
            <w:r w:rsidRPr="00256EB8">
              <w:rPr>
                <w:rFonts w:ascii="標楷體" w:eastAsia="標楷體" w:hAnsi="標楷體" w:hint="eastAsia"/>
                <w:szCs w:val="24"/>
              </w:rPr>
              <w:t>五、包含承造人專任工程人員在內之工地現場查驗(核)照片，並應標示拍照日期。</w:t>
            </w:r>
          </w:p>
          <w:p w14:paraId="7E60CD06" w14:textId="77777777" w:rsidR="00F052D8" w:rsidRPr="00256EB8" w:rsidRDefault="00F052D8" w:rsidP="00912F44">
            <w:pPr>
              <w:adjustRightInd w:val="0"/>
              <w:snapToGrid w:val="0"/>
              <w:ind w:leftChars="100" w:left="240" w:firstLineChars="200" w:firstLine="480"/>
              <w:jc w:val="both"/>
              <w:rPr>
                <w:rFonts w:ascii="標楷體" w:eastAsia="標楷體" w:hAnsi="標楷體"/>
                <w:szCs w:val="24"/>
              </w:rPr>
            </w:pPr>
            <w:r w:rsidRPr="00256EB8">
              <w:rPr>
                <w:rFonts w:ascii="標楷體" w:eastAsia="標楷體" w:hAnsi="標楷體" w:hint="eastAsia"/>
                <w:szCs w:val="24"/>
              </w:rPr>
              <w:t>自用農舍、免由建築師設計監造及營造業承造之建築物或雜項工作物，免依前條或前項規定申報勘驗。除前條第五款應於開工時檢附外，其餘相關勘驗資料於申請使用執照時一併檢附。</w:t>
            </w:r>
          </w:p>
          <w:p w14:paraId="62A663BA" w14:textId="77777777" w:rsidR="00F052D8" w:rsidRPr="00256EB8" w:rsidRDefault="00F052D8" w:rsidP="00912F44">
            <w:pPr>
              <w:adjustRightInd w:val="0"/>
              <w:snapToGrid w:val="0"/>
              <w:ind w:leftChars="100" w:left="240" w:firstLineChars="200" w:firstLine="480"/>
              <w:jc w:val="both"/>
              <w:rPr>
                <w:rFonts w:ascii="標楷體" w:eastAsia="標楷體" w:hAnsi="標楷體"/>
                <w:szCs w:val="24"/>
              </w:rPr>
            </w:pPr>
            <w:r w:rsidRPr="00256EB8">
              <w:rPr>
                <w:rFonts w:ascii="標楷體" w:eastAsia="標楷體" w:hAnsi="標楷體" w:hint="eastAsia"/>
                <w:szCs w:val="24"/>
              </w:rPr>
              <w:t>都發局依本自治條例第二十九條第六項指定應派員現場勘驗之施工階段，應由監造人及承造人專任工程人員共同至工地現場勘驗。</w:t>
            </w:r>
          </w:p>
          <w:p w14:paraId="244CBCD9" w14:textId="77777777" w:rsidR="00F052D8" w:rsidRPr="00256EB8" w:rsidRDefault="00F052D8" w:rsidP="00912F44">
            <w:pPr>
              <w:adjustRightInd w:val="0"/>
              <w:snapToGrid w:val="0"/>
              <w:ind w:leftChars="100" w:left="240" w:firstLineChars="200" w:firstLine="480"/>
              <w:jc w:val="both"/>
              <w:rPr>
                <w:rFonts w:ascii="標楷體" w:eastAsia="標楷體" w:hAnsi="標楷體"/>
                <w:szCs w:val="24"/>
              </w:rPr>
            </w:pPr>
            <w:r w:rsidRPr="00256EB8">
              <w:rPr>
                <w:rFonts w:ascii="標楷體" w:eastAsia="標楷體" w:hAnsi="標楷體" w:hint="eastAsia"/>
                <w:szCs w:val="24"/>
              </w:rPr>
              <w:t>前項指定現場勘驗施工階段辦理方式如下：</w:t>
            </w:r>
          </w:p>
          <w:p w14:paraId="2EF5A85A" w14:textId="77777777" w:rsidR="00F052D8" w:rsidRPr="00256EB8" w:rsidRDefault="00F052D8" w:rsidP="00912F44">
            <w:pPr>
              <w:adjustRightInd w:val="0"/>
              <w:snapToGrid w:val="0"/>
              <w:ind w:leftChars="100" w:left="720" w:hangingChars="200" w:hanging="480"/>
              <w:jc w:val="both"/>
              <w:rPr>
                <w:rFonts w:ascii="標楷體" w:eastAsia="標楷體" w:hAnsi="標楷體"/>
                <w:szCs w:val="24"/>
              </w:rPr>
            </w:pPr>
            <w:r w:rsidRPr="00256EB8">
              <w:rPr>
                <w:rFonts w:ascii="標楷體" w:eastAsia="標楷體" w:hAnsi="標楷體" w:hint="eastAsia"/>
                <w:szCs w:val="24"/>
              </w:rPr>
              <w:t>一、非供公眾使用建築物且總樓地板面積未達五百平方公尺者，得免指定現場勘驗。</w:t>
            </w:r>
          </w:p>
          <w:p w14:paraId="21483E2B" w14:textId="77777777" w:rsidR="00F052D8" w:rsidRPr="00256EB8" w:rsidRDefault="00F052D8" w:rsidP="00912F44">
            <w:pPr>
              <w:adjustRightInd w:val="0"/>
              <w:snapToGrid w:val="0"/>
              <w:ind w:leftChars="100" w:left="720" w:hangingChars="200" w:hanging="480"/>
              <w:jc w:val="both"/>
              <w:rPr>
                <w:rFonts w:ascii="標楷體" w:eastAsia="標楷體" w:hAnsi="標楷體"/>
                <w:szCs w:val="24"/>
              </w:rPr>
            </w:pPr>
            <w:r w:rsidRPr="00256EB8">
              <w:rPr>
                <w:rFonts w:ascii="標楷體" w:eastAsia="標楷體" w:hAnsi="標楷體" w:hint="eastAsia"/>
                <w:szCs w:val="24"/>
              </w:rPr>
              <w:t>二、非供公眾使用建築物且總樓地板面積在一千五百平方公尺以下，五百平方公尺以上者(不含</w:t>
            </w:r>
            <w:r w:rsidRPr="00256EB8">
              <w:rPr>
                <w:rFonts w:ascii="標楷體" w:eastAsia="標楷體" w:hAnsi="標楷體" w:hint="eastAsia"/>
                <w:szCs w:val="24"/>
              </w:rPr>
              <w:lastRenderedPageBreak/>
              <w:t>免設計監造承造建築物及農舍)，其地上層範圍應現場勘驗其中一層。</w:t>
            </w:r>
          </w:p>
          <w:p w14:paraId="6B85B74F" w14:textId="77777777" w:rsidR="00F052D8" w:rsidRPr="00256EB8" w:rsidRDefault="00F052D8" w:rsidP="00912F44">
            <w:pPr>
              <w:adjustRightInd w:val="0"/>
              <w:snapToGrid w:val="0"/>
              <w:ind w:leftChars="100" w:left="720" w:hangingChars="200" w:hanging="480"/>
              <w:jc w:val="both"/>
              <w:rPr>
                <w:rFonts w:ascii="標楷體" w:eastAsia="標楷體" w:hAnsi="標楷體"/>
                <w:szCs w:val="24"/>
              </w:rPr>
            </w:pPr>
            <w:r w:rsidRPr="00256EB8">
              <w:rPr>
                <w:rFonts w:ascii="標楷體" w:eastAsia="標楷體" w:hAnsi="標楷體" w:hint="eastAsia"/>
                <w:szCs w:val="24"/>
              </w:rPr>
              <w:t>三、前兩款以外</w:t>
            </w:r>
            <w:r w:rsidRPr="00EF0B2D">
              <w:rPr>
                <w:rFonts w:ascii="標楷體" w:eastAsia="標楷體" w:hAnsi="標楷體" w:hint="eastAsia"/>
                <w:color w:val="FF0000"/>
                <w:szCs w:val="24"/>
                <w:u w:val="single"/>
              </w:rPr>
              <w:t>供公眾及非供公眾使用</w:t>
            </w:r>
            <w:r w:rsidRPr="00704CB3">
              <w:rPr>
                <w:rFonts w:ascii="標楷體" w:eastAsia="標楷體" w:hAnsi="標楷體" w:hint="eastAsia"/>
                <w:szCs w:val="24"/>
              </w:rPr>
              <w:t>建築物</w:t>
            </w:r>
            <w:r w:rsidRPr="00256EB8">
              <w:rPr>
                <w:rFonts w:ascii="標楷體" w:eastAsia="標楷體" w:hAnsi="標楷體" w:hint="eastAsia"/>
                <w:szCs w:val="24"/>
              </w:rPr>
              <w:t>應包含放樣勘驗、地下室頂板、地上層</w:t>
            </w:r>
            <w:r w:rsidRPr="005E7AF3">
              <w:rPr>
                <w:rFonts w:ascii="標楷體" w:eastAsia="標楷體" w:hAnsi="標楷體" w:hint="eastAsia"/>
                <w:color w:val="FF0000"/>
                <w:szCs w:val="24"/>
                <w:u w:val="single"/>
              </w:rPr>
              <w:t>每</w:t>
            </w:r>
            <w:r w:rsidRPr="00256EB8">
              <w:rPr>
                <w:rFonts w:ascii="標楷體" w:eastAsia="標楷體" w:hAnsi="標楷體" w:hint="eastAsia"/>
                <w:szCs w:val="24"/>
              </w:rPr>
              <w:t>五層範圍內勘驗其中一層。</w:t>
            </w:r>
          </w:p>
          <w:p w14:paraId="03D63AAE" w14:textId="77777777" w:rsidR="00F052D8" w:rsidRPr="002C0716" w:rsidRDefault="00F052D8" w:rsidP="00912F44">
            <w:pPr>
              <w:adjustRightInd w:val="0"/>
              <w:snapToGrid w:val="0"/>
              <w:ind w:leftChars="160" w:left="384" w:firstLineChars="195" w:firstLine="468"/>
              <w:jc w:val="both"/>
              <w:rPr>
                <w:rFonts w:ascii="標楷體" w:eastAsia="標楷體" w:hAnsi="標楷體"/>
                <w:szCs w:val="24"/>
              </w:rPr>
            </w:pPr>
            <w:r w:rsidRPr="00256EB8">
              <w:rPr>
                <w:rFonts w:ascii="標楷體" w:eastAsia="標楷體" w:hAnsi="標楷體" w:hint="eastAsia"/>
                <w:szCs w:val="24"/>
              </w:rPr>
              <w:t>都發局辦理施工勘驗時，應填具施工勘驗查核紀錄表。</w:t>
            </w:r>
          </w:p>
        </w:tc>
        <w:tc>
          <w:tcPr>
            <w:tcW w:w="2890" w:type="dxa"/>
            <w:shd w:val="clear" w:color="auto" w:fill="auto"/>
          </w:tcPr>
          <w:p w14:paraId="4C95C4C1" w14:textId="51767577" w:rsidR="00F052D8" w:rsidRPr="00CA308F" w:rsidRDefault="00CA308F" w:rsidP="00912F44">
            <w:pPr>
              <w:pStyle w:val="af"/>
              <w:numPr>
                <w:ilvl w:val="0"/>
                <w:numId w:val="11"/>
              </w:numPr>
              <w:adjustRightInd w:val="0"/>
              <w:snapToGrid w:val="0"/>
              <w:ind w:leftChars="0" w:hangingChars="200"/>
              <w:jc w:val="both"/>
              <w:rPr>
                <w:rFonts w:ascii="標楷體" w:eastAsia="標楷體" w:hAnsi="標楷體"/>
                <w:szCs w:val="24"/>
              </w:rPr>
            </w:pPr>
            <w:r w:rsidRPr="00CA308F">
              <w:rPr>
                <w:rFonts w:ascii="標楷體" w:eastAsia="標楷體" w:hAnsi="標楷體" w:hint="eastAsia"/>
                <w:szCs w:val="24"/>
              </w:rPr>
              <w:lastRenderedPageBreak/>
              <w:t>為使</w:t>
            </w:r>
            <w:r w:rsidR="00563FF9">
              <w:rPr>
                <w:rFonts w:ascii="標楷體" w:eastAsia="標楷體" w:hAnsi="標楷體" w:hint="eastAsia"/>
                <w:szCs w:val="24"/>
              </w:rPr>
              <w:t>都發</w:t>
            </w:r>
            <w:r w:rsidR="00086F9B">
              <w:rPr>
                <w:rFonts w:ascii="標楷體" w:eastAsia="標楷體" w:hAnsi="標楷體" w:hint="eastAsia"/>
                <w:szCs w:val="24"/>
              </w:rPr>
              <w:t>局要求</w:t>
            </w:r>
            <w:r w:rsidRPr="00CA308F">
              <w:rPr>
                <w:rFonts w:ascii="標楷體" w:eastAsia="標楷體" w:hAnsi="標楷體" w:hint="eastAsia"/>
                <w:szCs w:val="24"/>
              </w:rPr>
              <w:t>申報勘驗檢附之書件更</w:t>
            </w:r>
            <w:r w:rsidR="000A5222">
              <w:rPr>
                <w:rFonts w:ascii="標楷體" w:eastAsia="標楷體" w:hAnsi="標楷體" w:hint="eastAsia"/>
                <w:szCs w:val="24"/>
              </w:rPr>
              <w:t>具</w:t>
            </w:r>
            <w:r w:rsidRPr="00CA308F">
              <w:rPr>
                <w:rFonts w:ascii="標楷體" w:eastAsia="標楷體" w:hAnsi="標楷體" w:hint="eastAsia"/>
                <w:szCs w:val="24"/>
              </w:rPr>
              <w:t>彈性，故增列第一項第六款</w:t>
            </w:r>
            <w:r w:rsidR="000A5222">
              <w:rPr>
                <w:rFonts w:ascii="標楷體" w:eastAsia="標楷體" w:hAnsi="標楷體" w:hint="eastAsia"/>
                <w:szCs w:val="24"/>
              </w:rPr>
              <w:t>之規定</w:t>
            </w:r>
            <w:r w:rsidRPr="00CA308F">
              <w:rPr>
                <w:rFonts w:ascii="標楷體" w:eastAsia="標楷體" w:hAnsi="標楷體" w:hint="eastAsia"/>
                <w:szCs w:val="24"/>
              </w:rPr>
              <w:t>。</w:t>
            </w:r>
          </w:p>
          <w:p w14:paraId="28AA0C03" w14:textId="77777777" w:rsidR="00490940" w:rsidRPr="00CA308F" w:rsidRDefault="00CA308F" w:rsidP="00912F44">
            <w:pPr>
              <w:pStyle w:val="af"/>
              <w:numPr>
                <w:ilvl w:val="0"/>
                <w:numId w:val="11"/>
              </w:numPr>
              <w:adjustRightInd w:val="0"/>
              <w:snapToGrid w:val="0"/>
              <w:ind w:leftChars="0" w:hangingChars="200"/>
              <w:jc w:val="both"/>
              <w:rPr>
                <w:rFonts w:ascii="標楷體" w:eastAsia="標楷體" w:hAnsi="標楷體"/>
                <w:bCs/>
                <w:szCs w:val="24"/>
              </w:rPr>
            </w:pPr>
            <w:r w:rsidRPr="000A5222">
              <w:rPr>
                <w:rFonts w:ascii="標楷體" w:eastAsia="標楷體" w:hAnsi="標楷體" w:hint="eastAsia"/>
                <w:bCs/>
                <w:szCs w:val="24"/>
              </w:rPr>
              <w:t>參</w:t>
            </w:r>
            <w:r w:rsidR="000A5222" w:rsidRPr="000A5222">
              <w:rPr>
                <w:rFonts w:ascii="標楷體" w:eastAsia="標楷體" w:hAnsi="標楷體" w:hint="eastAsia"/>
                <w:bCs/>
                <w:szCs w:val="24"/>
              </w:rPr>
              <w:t>酌</w:t>
            </w:r>
            <w:r w:rsidRPr="000A5222">
              <w:rPr>
                <w:rFonts w:ascii="標楷體" w:eastAsia="標楷體" w:hAnsi="標楷體" w:hint="eastAsia"/>
                <w:bCs/>
                <w:szCs w:val="24"/>
              </w:rPr>
              <w:t>桃園市建築工程施工勘驗作業要點及</w:t>
            </w:r>
            <w:r w:rsidR="00086F9B" w:rsidRPr="00086F9B">
              <w:rPr>
                <w:rFonts w:ascii="標楷體" w:eastAsia="標楷體" w:hAnsi="標楷體" w:hint="eastAsia"/>
                <w:bCs/>
                <w:szCs w:val="24"/>
              </w:rPr>
              <w:t>臺北市建築管理工程處</w:t>
            </w:r>
            <w:r w:rsidRPr="000A5222">
              <w:rPr>
                <w:rFonts w:ascii="標楷體" w:eastAsia="標楷體" w:hAnsi="標楷體" w:hint="eastAsia"/>
                <w:bCs/>
                <w:szCs w:val="24"/>
              </w:rPr>
              <w:t>現場指定勘驗為地上層每</w:t>
            </w:r>
            <w:r w:rsidR="000A5222" w:rsidRPr="000A5222">
              <w:rPr>
                <w:rFonts w:ascii="標楷體" w:eastAsia="標楷體" w:hAnsi="標楷體" w:hint="eastAsia"/>
                <w:bCs/>
                <w:szCs w:val="24"/>
              </w:rPr>
              <w:t>十</w:t>
            </w:r>
            <w:r w:rsidRPr="000A5222">
              <w:rPr>
                <w:rFonts w:ascii="標楷體" w:eastAsia="標楷體" w:hAnsi="標楷體" w:hint="eastAsia"/>
                <w:bCs/>
                <w:szCs w:val="24"/>
              </w:rPr>
              <w:t>層勘驗一次，</w:t>
            </w:r>
            <w:r w:rsidR="000A5222" w:rsidRPr="000A5222">
              <w:rPr>
                <w:rFonts w:ascii="標楷體" w:eastAsia="標楷體" w:hAnsi="標楷體" w:hint="eastAsia"/>
                <w:bCs/>
                <w:szCs w:val="24"/>
              </w:rPr>
              <w:t>爰</w:t>
            </w:r>
            <w:r w:rsidRPr="000A5222">
              <w:rPr>
                <w:rFonts w:ascii="標楷體" w:eastAsia="標楷體" w:hAnsi="標楷體" w:hint="eastAsia"/>
                <w:bCs/>
                <w:szCs w:val="24"/>
              </w:rPr>
              <w:t>修正本市現場指定勘驗規模為地上層五層範圍內勘驗其中一層及六層以上勘</w:t>
            </w:r>
            <w:r w:rsidRPr="000A5222">
              <w:rPr>
                <w:rFonts w:ascii="標楷體" w:eastAsia="標楷體" w:hAnsi="標楷體" w:hint="eastAsia"/>
                <w:bCs/>
                <w:szCs w:val="24"/>
              </w:rPr>
              <w:lastRenderedPageBreak/>
              <w:t>驗其中</w:t>
            </w:r>
            <w:r w:rsidR="00C404B6">
              <w:rPr>
                <w:rFonts w:ascii="標楷體" w:eastAsia="標楷體" w:hAnsi="標楷體" w:hint="eastAsia"/>
                <w:bCs/>
                <w:szCs w:val="24"/>
              </w:rPr>
              <w:t>另</w:t>
            </w:r>
            <w:r w:rsidRPr="000A5222">
              <w:rPr>
                <w:rFonts w:ascii="標楷體" w:eastAsia="標楷體" w:hAnsi="標楷體" w:hint="eastAsia"/>
                <w:bCs/>
                <w:szCs w:val="24"/>
              </w:rPr>
              <w:t>一層。</w:t>
            </w:r>
            <w:r w:rsidR="00C404B6">
              <w:rPr>
                <w:rFonts w:ascii="標楷體" w:eastAsia="標楷體" w:hAnsi="標楷體" w:hint="eastAsia"/>
                <w:bCs/>
                <w:szCs w:val="24"/>
              </w:rPr>
              <w:t>又</w:t>
            </w:r>
            <w:r w:rsidRPr="000A5222">
              <w:rPr>
                <w:rFonts w:ascii="標楷體" w:eastAsia="標楷體" w:hAnsi="標楷體" w:hint="eastAsia"/>
                <w:bCs/>
                <w:szCs w:val="24"/>
              </w:rPr>
              <w:t>配合</w:t>
            </w:r>
            <w:r w:rsidR="00C404B6">
              <w:rPr>
                <w:rFonts w:ascii="標楷體" w:eastAsia="標楷體" w:hAnsi="標楷體" w:hint="eastAsia"/>
                <w:bCs/>
                <w:szCs w:val="24"/>
              </w:rPr>
              <w:t>內政部</w:t>
            </w:r>
            <w:r w:rsidRPr="000A5222">
              <w:rPr>
                <w:rFonts w:ascii="標楷體" w:eastAsia="標楷體" w:hAnsi="標楷體" w:hint="eastAsia"/>
                <w:bCs/>
                <w:szCs w:val="24"/>
              </w:rPr>
              <w:t>營建署建築物施工考核必</w:t>
            </w:r>
            <w:r w:rsidR="00C404B6">
              <w:rPr>
                <w:rFonts w:ascii="標楷體" w:eastAsia="標楷體" w:hAnsi="標楷體" w:hint="eastAsia"/>
                <w:bCs/>
                <w:szCs w:val="24"/>
              </w:rPr>
              <w:t>須</w:t>
            </w:r>
            <w:r w:rsidRPr="000A5222">
              <w:rPr>
                <w:rFonts w:ascii="標楷體" w:eastAsia="標楷體" w:hAnsi="標楷體" w:hint="eastAsia"/>
                <w:bCs/>
                <w:szCs w:val="24"/>
              </w:rPr>
              <w:t>勘驗供公眾使用建築物規模，增列地下室三層以上應包含基礎勘驗</w:t>
            </w:r>
            <w:r w:rsidR="007D1FA3">
              <w:rPr>
                <w:rFonts w:ascii="標楷體" w:eastAsia="標楷體" w:hAnsi="標楷體" w:hint="eastAsia"/>
                <w:bCs/>
                <w:szCs w:val="24"/>
              </w:rPr>
              <w:t>，爰修正第四項第三款之規定。</w:t>
            </w:r>
          </w:p>
        </w:tc>
      </w:tr>
      <w:tr w:rsidR="00EC66F0" w:rsidRPr="0040493B" w14:paraId="5F8B33D6" w14:textId="77777777" w:rsidTr="00912F44">
        <w:trPr>
          <w:trHeight w:val="557"/>
        </w:trPr>
        <w:tc>
          <w:tcPr>
            <w:tcW w:w="2890" w:type="dxa"/>
            <w:shd w:val="clear" w:color="auto" w:fill="auto"/>
          </w:tcPr>
          <w:p w14:paraId="5228A11A" w14:textId="77777777" w:rsidR="00EC66F0" w:rsidRPr="00EC66F0" w:rsidRDefault="00EC66F0" w:rsidP="00912F44">
            <w:pPr>
              <w:adjustRightInd w:val="0"/>
              <w:snapToGrid w:val="0"/>
              <w:ind w:left="240" w:hangingChars="100" w:hanging="240"/>
              <w:jc w:val="both"/>
              <w:rPr>
                <w:rFonts w:ascii="標楷體" w:eastAsia="標楷體" w:hAnsi="標楷體"/>
                <w:szCs w:val="24"/>
              </w:rPr>
            </w:pPr>
            <w:r w:rsidRPr="00EC66F0">
              <w:rPr>
                <w:rFonts w:ascii="標楷體" w:eastAsia="標楷體" w:hAnsi="標楷體" w:hint="eastAsia"/>
                <w:szCs w:val="24"/>
              </w:rPr>
              <w:lastRenderedPageBreak/>
              <w:t>第十九條　建築工地施工時，應為下列各款措施，防止物體墜落及物料、灰塵向外飛散：</w:t>
            </w:r>
          </w:p>
          <w:p w14:paraId="7BB93E3B" w14:textId="77777777" w:rsidR="00EC66F0" w:rsidRPr="00EC66F0" w:rsidRDefault="00EC66F0" w:rsidP="00912F44">
            <w:pPr>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一、設置施工架：六層以上建築物施工時，應使用鋼管施工架，施工架柱腳底，應襯厚木底板或採取其他防沉陷措施。採用鋼骨構造無施工架施工之建築物，四周牆面開口需設置安全防護措施及網格不大於十五公釐之護網；其他有關安全防護措施之設置規定，應依職業安全衛生法相關規定辦理。</w:t>
            </w:r>
          </w:p>
          <w:p w14:paraId="0C954AD5" w14:textId="77777777" w:rsidR="00EC66F0" w:rsidRPr="00EC66F0" w:rsidRDefault="00EC66F0" w:rsidP="00912F44">
            <w:pPr>
              <w:tabs>
                <w:tab w:val="left" w:pos="473"/>
              </w:tabs>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二、設置護網或帆布護籬：位於建築工程二層以上之施工架外部應置二十號以上鍍鋅鐵絲網或一</w:t>
            </w:r>
            <w:r w:rsidRPr="00EC66F0">
              <w:rPr>
                <w:rFonts w:ascii="標楷體" w:eastAsia="標楷體" w:hAnsi="標楷體" w:hint="eastAsia"/>
                <w:szCs w:val="24"/>
              </w:rPr>
              <w:lastRenderedPageBreak/>
              <w:t>點三公釐徑尼龍塑膠網，網格不得大於十五公釐，搭接長度不得小於二十公分；帆布護籬應使用厚零點二二公釐以上之帆布。</w:t>
            </w:r>
          </w:p>
          <w:p w14:paraId="56648859" w14:textId="77777777" w:rsidR="00EC66F0" w:rsidRPr="00EC66F0" w:rsidRDefault="00EC66F0" w:rsidP="00912F44">
            <w:pPr>
              <w:tabs>
                <w:tab w:val="left" w:pos="473"/>
              </w:tabs>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三、設置斜籬：五層以上建築物施工，施工架斜籬應使用框架式以九公釐厚夾版或一點二公釐厚鋼板，每五層至少設置一處，其突出施工架寬度至少二公尺。斜籬設置處遇有障礙物時，應予以避開。</w:t>
            </w:r>
          </w:p>
          <w:p w14:paraId="69CF964C" w14:textId="77777777" w:rsidR="00EC66F0" w:rsidRPr="00EC66F0" w:rsidRDefault="00EC66F0" w:rsidP="00912F44">
            <w:pPr>
              <w:tabs>
                <w:tab w:val="left" w:pos="473"/>
              </w:tabs>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四、設置垃圾導管或加設防護裝置之垃圾滑槽。但利用電梯孔、管道間清運垃圾者，不在此限。</w:t>
            </w:r>
          </w:p>
          <w:p w14:paraId="5BC5C4E3" w14:textId="77777777" w:rsidR="00EC66F0" w:rsidRDefault="00EC66F0" w:rsidP="00912F44">
            <w:pPr>
              <w:tabs>
                <w:tab w:val="left" w:pos="473"/>
              </w:tabs>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五、拆除工程施工前評估物料飛散範圍，並於使用道路範圍內設置必要高度之鋼板圍籬區隔。經評估使用道路範圍不足以防範公共安全，得提具道路交通維護計畫報交通局核准，增加使用道路範圍。</w:t>
            </w:r>
          </w:p>
          <w:p w14:paraId="4D1F2C27" w14:textId="77777777" w:rsidR="00E7138C" w:rsidRPr="00BC0704" w:rsidRDefault="00FB4EC0" w:rsidP="00912F44">
            <w:pPr>
              <w:tabs>
                <w:tab w:val="left" w:pos="473"/>
              </w:tabs>
              <w:adjustRightInd w:val="0"/>
              <w:snapToGrid w:val="0"/>
              <w:ind w:leftChars="100" w:left="720" w:hangingChars="200" w:hanging="480"/>
              <w:jc w:val="both"/>
              <w:rPr>
                <w:rFonts w:ascii="標楷體" w:eastAsia="標楷體" w:hAnsi="標楷體"/>
                <w:szCs w:val="24"/>
                <w:u w:val="single"/>
              </w:rPr>
            </w:pPr>
            <w:r w:rsidRPr="00BC0704">
              <w:rPr>
                <w:rFonts w:ascii="標楷體" w:eastAsia="標楷體" w:hAnsi="標楷體" w:hint="eastAsia"/>
                <w:color w:val="FF0000"/>
                <w:szCs w:val="24"/>
                <w:u w:val="single"/>
              </w:rPr>
              <w:t>六、</w:t>
            </w:r>
            <w:r w:rsidR="00455345">
              <w:rPr>
                <w:rFonts w:ascii="標楷體" w:eastAsia="標楷體" w:hAnsi="標楷體" w:hint="eastAsia"/>
                <w:color w:val="FF0000"/>
                <w:szCs w:val="24"/>
                <w:u w:val="single"/>
              </w:rPr>
              <w:t>建築</w:t>
            </w:r>
            <w:r w:rsidRPr="00BC0704">
              <w:rPr>
                <w:rFonts w:ascii="標楷體" w:eastAsia="標楷體" w:hAnsi="標楷體" w:hint="eastAsia"/>
                <w:color w:val="FF0000"/>
                <w:szCs w:val="24"/>
                <w:u w:val="single"/>
              </w:rPr>
              <w:t>工地內裸露地表之</w:t>
            </w:r>
            <w:r w:rsidR="00BC0704" w:rsidRPr="00BC0704">
              <w:rPr>
                <w:rFonts w:ascii="標楷體" w:eastAsia="標楷體" w:hAnsi="標楷體" w:hint="eastAsia"/>
                <w:color w:val="FF0000"/>
                <w:szCs w:val="24"/>
                <w:u w:val="single"/>
              </w:rPr>
              <w:t>抑制粉塵防制設施</w:t>
            </w:r>
            <w:r w:rsidRPr="00BC0704">
              <w:rPr>
                <w:rFonts w:ascii="標楷體" w:eastAsia="標楷體" w:hAnsi="標楷體" w:hint="eastAsia"/>
                <w:color w:val="FF0000"/>
                <w:szCs w:val="24"/>
                <w:u w:val="single"/>
              </w:rPr>
              <w:t>應依營建工程空氣污染防制設施管理辦法</w:t>
            </w:r>
            <w:r w:rsidR="00226493">
              <w:rPr>
                <w:rFonts w:ascii="標楷體" w:eastAsia="標楷體" w:hAnsi="標楷體" w:hint="eastAsia"/>
                <w:color w:val="FF0000"/>
                <w:szCs w:val="24"/>
                <w:u w:val="single"/>
              </w:rPr>
              <w:t>等</w:t>
            </w:r>
            <w:r w:rsidRPr="00BC0704">
              <w:rPr>
                <w:rFonts w:ascii="標楷體" w:eastAsia="標楷體" w:hAnsi="標楷體" w:hint="eastAsia"/>
                <w:color w:val="FF0000"/>
                <w:szCs w:val="24"/>
                <w:u w:val="single"/>
              </w:rPr>
              <w:t>相關規定辦理。</w:t>
            </w:r>
          </w:p>
          <w:p w14:paraId="3FEDBF64" w14:textId="77777777" w:rsidR="00EC66F0" w:rsidRPr="002C0716" w:rsidRDefault="00EC66F0" w:rsidP="00912F44">
            <w:pPr>
              <w:tabs>
                <w:tab w:val="left" w:pos="473"/>
              </w:tabs>
              <w:adjustRightInd w:val="0"/>
              <w:snapToGrid w:val="0"/>
              <w:ind w:leftChars="100" w:left="240" w:firstLineChars="200" w:firstLine="480"/>
              <w:jc w:val="both"/>
              <w:rPr>
                <w:rFonts w:ascii="標楷體" w:eastAsia="標楷體" w:hAnsi="標楷體"/>
                <w:szCs w:val="24"/>
              </w:rPr>
            </w:pPr>
            <w:r w:rsidRPr="00EC66F0">
              <w:rPr>
                <w:rFonts w:ascii="標楷體" w:eastAsia="標楷體" w:hAnsi="標楷體" w:hint="eastAsia"/>
                <w:szCs w:val="24"/>
              </w:rPr>
              <w:t>工地負責人、工地主任或專任工程人員對施工架、固定式起重機等假設工程，應依職業</w:t>
            </w:r>
            <w:r w:rsidRPr="00EC66F0">
              <w:rPr>
                <w:rFonts w:ascii="標楷體" w:eastAsia="標楷體" w:hAnsi="標楷體" w:hint="eastAsia"/>
                <w:szCs w:val="24"/>
              </w:rPr>
              <w:lastRenderedPageBreak/>
              <w:t>安全衛生法及相關法規之規定實施自主檢查。</w:t>
            </w:r>
          </w:p>
        </w:tc>
        <w:tc>
          <w:tcPr>
            <w:tcW w:w="2890" w:type="dxa"/>
            <w:shd w:val="clear" w:color="auto" w:fill="auto"/>
          </w:tcPr>
          <w:p w14:paraId="1ED43666" w14:textId="77777777" w:rsidR="00EC66F0" w:rsidRPr="00EC66F0" w:rsidRDefault="00EC66F0" w:rsidP="00912F44">
            <w:pPr>
              <w:adjustRightInd w:val="0"/>
              <w:snapToGrid w:val="0"/>
              <w:ind w:left="240" w:hangingChars="100" w:hanging="240"/>
              <w:jc w:val="both"/>
              <w:rPr>
                <w:rFonts w:ascii="標楷體" w:eastAsia="標楷體" w:hAnsi="標楷體"/>
                <w:szCs w:val="24"/>
              </w:rPr>
            </w:pPr>
            <w:r w:rsidRPr="00EC66F0">
              <w:rPr>
                <w:rFonts w:ascii="標楷體" w:eastAsia="標楷體" w:hAnsi="標楷體" w:hint="eastAsia"/>
                <w:szCs w:val="24"/>
              </w:rPr>
              <w:lastRenderedPageBreak/>
              <w:t>第十九條　建築工地施工時，應為下列各款措施，防止物體墜落及物料、灰塵向外飛散：</w:t>
            </w:r>
          </w:p>
          <w:p w14:paraId="4E379D14" w14:textId="77777777" w:rsidR="00EC66F0" w:rsidRPr="00EC66F0" w:rsidRDefault="00EC66F0" w:rsidP="00912F44">
            <w:pPr>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一、設置施工架：六層以上建築物施工時，應使用鋼管施工架，施工架柱腳底，應襯厚木底板或採取其他防沉陷措施。採用鋼骨構造無施工架施工之建築物，四周牆面開口需設置安全防護措施及網格不大於十五公釐之護網；其他有關安全防護措施之設置規定，應依職業安全衛生法相關規定辦理。</w:t>
            </w:r>
          </w:p>
          <w:p w14:paraId="4691E0AE" w14:textId="77777777" w:rsidR="00EC66F0" w:rsidRPr="00EC66F0" w:rsidRDefault="00EC66F0" w:rsidP="00912F44">
            <w:pPr>
              <w:tabs>
                <w:tab w:val="left" w:pos="473"/>
              </w:tabs>
              <w:adjustRightInd w:val="0"/>
              <w:snapToGrid w:val="0"/>
              <w:ind w:leftChars="100" w:left="744" w:hangingChars="210" w:hanging="504"/>
              <w:jc w:val="both"/>
              <w:rPr>
                <w:rFonts w:ascii="標楷體" w:eastAsia="標楷體" w:hAnsi="標楷體"/>
                <w:szCs w:val="24"/>
              </w:rPr>
            </w:pPr>
            <w:r w:rsidRPr="00EC66F0">
              <w:rPr>
                <w:rFonts w:ascii="標楷體" w:eastAsia="標楷體" w:hAnsi="標楷體" w:hint="eastAsia"/>
                <w:szCs w:val="24"/>
              </w:rPr>
              <w:t>二、設置護網或帆布護籬：位於建築工程二層以上之施工架外部應置二十號以上鍍鋅鐵絲網或一</w:t>
            </w:r>
            <w:r w:rsidRPr="00EC66F0">
              <w:rPr>
                <w:rFonts w:ascii="標楷體" w:eastAsia="標楷體" w:hAnsi="標楷體" w:hint="eastAsia"/>
                <w:szCs w:val="24"/>
              </w:rPr>
              <w:lastRenderedPageBreak/>
              <w:t>點三公釐徑尼龍塑膠網，網格不得大於十五公釐，搭接長度不得小於二十公分；帆布護籬應使用厚零點二二公釐以上之帆布。</w:t>
            </w:r>
          </w:p>
          <w:p w14:paraId="656559F0" w14:textId="77777777" w:rsidR="00EC66F0" w:rsidRPr="00EC66F0" w:rsidRDefault="00EC66F0" w:rsidP="00912F44">
            <w:pPr>
              <w:tabs>
                <w:tab w:val="left" w:pos="473"/>
              </w:tabs>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三、設置斜籬：五層以上建築物施工，施工架斜籬應使用框架式以九公釐厚夾版或一點二公釐厚鋼板，每五層至少設置一處，其突出施工架寬度至少二公尺。斜籬設置處遇有障礙物時，應予以避開。</w:t>
            </w:r>
          </w:p>
          <w:p w14:paraId="7C382726" w14:textId="77777777" w:rsidR="00EC66F0" w:rsidRPr="00EC66F0" w:rsidRDefault="00EC66F0" w:rsidP="00912F44">
            <w:pPr>
              <w:tabs>
                <w:tab w:val="left" w:pos="473"/>
              </w:tabs>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四、設置垃圾導管或加設防護裝置之垃圾滑槽。但利用電梯孔、管道間清運垃圾者，不在此限。</w:t>
            </w:r>
          </w:p>
          <w:p w14:paraId="1142CA47" w14:textId="77777777" w:rsidR="00EC66F0" w:rsidRPr="00EC66F0" w:rsidRDefault="00EC66F0" w:rsidP="00912F44">
            <w:pPr>
              <w:tabs>
                <w:tab w:val="left" w:pos="473"/>
              </w:tabs>
              <w:adjustRightInd w:val="0"/>
              <w:snapToGrid w:val="0"/>
              <w:ind w:leftChars="100" w:left="720" w:hangingChars="200" w:hanging="480"/>
              <w:jc w:val="both"/>
              <w:rPr>
                <w:rFonts w:ascii="標楷體" w:eastAsia="標楷體" w:hAnsi="標楷體"/>
                <w:szCs w:val="24"/>
              </w:rPr>
            </w:pPr>
            <w:r w:rsidRPr="00EC66F0">
              <w:rPr>
                <w:rFonts w:ascii="標楷體" w:eastAsia="標楷體" w:hAnsi="標楷體" w:hint="eastAsia"/>
                <w:szCs w:val="24"/>
              </w:rPr>
              <w:t>五、拆除工程施工前評估物料飛散範圍，並於使用道路範圍內設置必要高度之鋼板圍籬區隔。經評估使用道路範圍不足以防範公共安全，得提具道路交通維護計畫報交通局核准，增加使用道路範圍。</w:t>
            </w:r>
          </w:p>
          <w:p w14:paraId="4A56C7CE" w14:textId="77777777" w:rsidR="00EC66F0" w:rsidRPr="002C0716" w:rsidRDefault="00EC66F0" w:rsidP="00912F44">
            <w:pPr>
              <w:tabs>
                <w:tab w:val="left" w:pos="473"/>
              </w:tabs>
              <w:adjustRightInd w:val="0"/>
              <w:snapToGrid w:val="0"/>
              <w:ind w:leftChars="100" w:left="240" w:firstLineChars="200" w:firstLine="480"/>
              <w:jc w:val="both"/>
              <w:rPr>
                <w:rFonts w:ascii="標楷體" w:eastAsia="標楷體" w:hAnsi="標楷體"/>
                <w:szCs w:val="24"/>
              </w:rPr>
            </w:pPr>
            <w:r w:rsidRPr="00EC66F0">
              <w:rPr>
                <w:rFonts w:ascii="標楷體" w:eastAsia="標楷體" w:hAnsi="標楷體" w:hint="eastAsia"/>
                <w:szCs w:val="24"/>
              </w:rPr>
              <w:t>工地負責人、工地主任或專任工程人員對施工架、固定式起重機等假設工程，應依職業安全衛生法及相關法規之規定實施自主檢查。</w:t>
            </w:r>
          </w:p>
        </w:tc>
        <w:tc>
          <w:tcPr>
            <w:tcW w:w="2890" w:type="dxa"/>
            <w:shd w:val="clear" w:color="auto" w:fill="auto"/>
          </w:tcPr>
          <w:p w14:paraId="7E3C04A5" w14:textId="77777777" w:rsidR="00EC66F0" w:rsidRPr="002C0716" w:rsidRDefault="00F27E25" w:rsidP="00912F44">
            <w:pPr>
              <w:adjustRightInd w:val="0"/>
              <w:snapToGrid w:val="0"/>
              <w:jc w:val="both"/>
              <w:rPr>
                <w:rFonts w:ascii="標楷體" w:eastAsia="標楷體" w:hAnsi="標楷體"/>
                <w:szCs w:val="24"/>
              </w:rPr>
            </w:pPr>
            <w:r w:rsidRPr="00F27E25">
              <w:rPr>
                <w:rFonts w:ascii="標楷體" w:eastAsia="標楷體" w:hAnsi="標楷體" w:hint="eastAsia"/>
                <w:szCs w:val="24"/>
              </w:rPr>
              <w:lastRenderedPageBreak/>
              <w:t>為</w:t>
            </w:r>
            <w:r>
              <w:rPr>
                <w:rFonts w:ascii="標楷體" w:eastAsia="標楷體" w:hAnsi="標楷體" w:hint="eastAsia"/>
                <w:szCs w:val="24"/>
              </w:rPr>
              <w:t>加強建築工地空</w:t>
            </w:r>
            <w:r w:rsidR="00B7186F">
              <w:rPr>
                <w:rFonts w:ascii="標楷體" w:eastAsia="標楷體" w:hAnsi="標楷體" w:hint="eastAsia"/>
                <w:szCs w:val="24"/>
              </w:rPr>
              <w:t>氣</w:t>
            </w:r>
            <w:r>
              <w:rPr>
                <w:rFonts w:ascii="標楷體" w:eastAsia="標楷體" w:hAnsi="標楷體" w:hint="eastAsia"/>
                <w:szCs w:val="24"/>
              </w:rPr>
              <w:t>污</w:t>
            </w:r>
            <w:r w:rsidR="00B7186F">
              <w:rPr>
                <w:rFonts w:ascii="標楷體" w:eastAsia="標楷體" w:hAnsi="標楷體" w:hint="eastAsia"/>
                <w:szCs w:val="24"/>
              </w:rPr>
              <w:t>染</w:t>
            </w:r>
            <w:r>
              <w:rPr>
                <w:rFonts w:ascii="標楷體" w:eastAsia="標楷體" w:hAnsi="標楷體" w:hint="eastAsia"/>
                <w:szCs w:val="24"/>
              </w:rPr>
              <w:t>防制措施</w:t>
            </w:r>
            <w:r w:rsidRPr="00F27E25">
              <w:rPr>
                <w:rFonts w:ascii="標楷體" w:eastAsia="標楷體" w:hAnsi="標楷體" w:hint="eastAsia"/>
                <w:szCs w:val="24"/>
              </w:rPr>
              <w:t>，故增列</w:t>
            </w:r>
            <w:r>
              <w:rPr>
                <w:rFonts w:ascii="標楷體" w:eastAsia="標楷體" w:hAnsi="標楷體" w:hint="eastAsia"/>
                <w:szCs w:val="24"/>
              </w:rPr>
              <w:t>第一項第</w:t>
            </w:r>
            <w:r w:rsidR="007D1FA3">
              <w:rPr>
                <w:rFonts w:ascii="標楷體" w:eastAsia="標楷體" w:hAnsi="標楷體" w:hint="eastAsia"/>
                <w:szCs w:val="24"/>
              </w:rPr>
              <w:t>六</w:t>
            </w:r>
            <w:r>
              <w:rPr>
                <w:rFonts w:ascii="標楷體" w:eastAsia="標楷體" w:hAnsi="標楷體" w:hint="eastAsia"/>
                <w:szCs w:val="24"/>
              </w:rPr>
              <w:t>款</w:t>
            </w:r>
            <w:r w:rsidR="007D1FA3">
              <w:rPr>
                <w:rFonts w:ascii="標楷體" w:eastAsia="標楷體" w:hAnsi="標楷體" w:hint="eastAsia"/>
                <w:szCs w:val="24"/>
              </w:rPr>
              <w:t>之</w:t>
            </w:r>
            <w:r w:rsidR="00B7186F">
              <w:rPr>
                <w:rFonts w:ascii="標楷體" w:eastAsia="標楷體" w:hAnsi="標楷體" w:hint="eastAsia"/>
                <w:szCs w:val="24"/>
              </w:rPr>
              <w:t>建築</w:t>
            </w:r>
            <w:r w:rsidRPr="00F27E25">
              <w:rPr>
                <w:rFonts w:ascii="標楷體" w:eastAsia="標楷體" w:hAnsi="標楷體" w:hint="eastAsia"/>
                <w:szCs w:val="24"/>
              </w:rPr>
              <w:t>工地內裸露地表之抑制粉塵防制設施應依營建工程空氣污染防制設施管理辦法</w:t>
            </w:r>
            <w:r w:rsidR="007D1FA3">
              <w:rPr>
                <w:rFonts w:ascii="標楷體" w:eastAsia="標楷體" w:hAnsi="標楷體" w:hint="eastAsia"/>
                <w:szCs w:val="24"/>
              </w:rPr>
              <w:t>等</w:t>
            </w:r>
            <w:r w:rsidRPr="00F27E25">
              <w:rPr>
                <w:rFonts w:ascii="標楷體" w:eastAsia="標楷體" w:hAnsi="標楷體" w:hint="eastAsia"/>
                <w:szCs w:val="24"/>
              </w:rPr>
              <w:t>相關規定辦理。</w:t>
            </w:r>
          </w:p>
        </w:tc>
      </w:tr>
      <w:tr w:rsidR="00C9097D" w:rsidRPr="0040493B" w14:paraId="35B1AA94" w14:textId="77777777" w:rsidTr="00912F44">
        <w:trPr>
          <w:trHeight w:val="557"/>
        </w:trPr>
        <w:tc>
          <w:tcPr>
            <w:tcW w:w="2890" w:type="dxa"/>
            <w:shd w:val="clear" w:color="auto" w:fill="auto"/>
          </w:tcPr>
          <w:p w14:paraId="48FFCC34" w14:textId="77777777" w:rsidR="00C9097D" w:rsidRPr="00C00431" w:rsidRDefault="00C9097D" w:rsidP="00C9097D">
            <w:pPr>
              <w:tabs>
                <w:tab w:val="left" w:pos="473"/>
              </w:tabs>
              <w:adjustRightInd w:val="0"/>
              <w:snapToGrid w:val="0"/>
              <w:ind w:left="240" w:hangingChars="100" w:hanging="240"/>
              <w:jc w:val="both"/>
              <w:rPr>
                <w:rFonts w:ascii="標楷體" w:eastAsia="標楷體" w:hAnsi="標楷體"/>
                <w:szCs w:val="24"/>
              </w:rPr>
            </w:pPr>
            <w:r w:rsidRPr="00C00431">
              <w:rPr>
                <w:rFonts w:ascii="標楷體" w:eastAsia="標楷體" w:hAnsi="標楷體" w:hint="eastAsia"/>
                <w:szCs w:val="24"/>
              </w:rPr>
              <w:lastRenderedPageBreak/>
              <w:t>第二十九條  起造人或承造人應依下列規定提出鄰房現況調查報告或鄰房損壞修復及安全鑑定報告（以下簡稱損鄰鑑定報告）：</w:t>
            </w:r>
          </w:p>
          <w:p w14:paraId="1849CAC6" w14:textId="77777777" w:rsidR="00C9097D" w:rsidRDefault="00C9097D" w:rsidP="00C9097D">
            <w:pPr>
              <w:tabs>
                <w:tab w:val="left" w:pos="473"/>
              </w:tabs>
              <w:adjustRightInd w:val="0"/>
              <w:snapToGrid w:val="0"/>
              <w:ind w:leftChars="100" w:left="720" w:hangingChars="200" w:hanging="480"/>
              <w:jc w:val="both"/>
              <w:rPr>
                <w:rFonts w:ascii="標楷體" w:eastAsia="標楷體" w:hAnsi="標楷體"/>
                <w:szCs w:val="24"/>
              </w:rPr>
            </w:pPr>
            <w:r w:rsidRPr="00C00431">
              <w:rPr>
                <w:rFonts w:ascii="標楷體" w:eastAsia="標楷體" w:hAnsi="標楷體" w:hint="eastAsia"/>
                <w:szCs w:val="24"/>
              </w:rPr>
              <w:t>一、具地下室之建築物施工，應於放樣勘驗前，以基礎開挖深度一倍以上距離內鄰房之各層為範圍，向符合第三十六條規定之</w:t>
            </w:r>
            <w:r w:rsidRPr="00563FF9">
              <w:rPr>
                <w:rFonts w:ascii="標楷體" w:eastAsia="標楷體" w:hAnsi="標楷體" w:hint="eastAsia"/>
                <w:color w:val="FF0000"/>
                <w:szCs w:val="24"/>
                <w:u w:val="single"/>
              </w:rPr>
              <w:t>機構、</w:t>
            </w:r>
            <w:r>
              <w:rPr>
                <w:rFonts w:ascii="標楷體" w:eastAsia="標楷體" w:hAnsi="標楷體" w:hint="eastAsia"/>
                <w:color w:val="FF0000"/>
                <w:szCs w:val="24"/>
                <w:u w:val="single"/>
              </w:rPr>
              <w:t>學</w:t>
            </w:r>
            <w:r w:rsidRPr="00563FF9">
              <w:rPr>
                <w:rFonts w:ascii="標楷體" w:eastAsia="標楷體" w:hAnsi="標楷體" w:hint="eastAsia"/>
                <w:color w:val="FF0000"/>
                <w:szCs w:val="24"/>
                <w:u w:val="single"/>
              </w:rPr>
              <w:t>校或團體</w:t>
            </w:r>
            <w:r w:rsidRPr="00C00431">
              <w:rPr>
                <w:rFonts w:ascii="標楷體" w:eastAsia="標楷體" w:hAnsi="標楷體" w:hint="eastAsia"/>
                <w:szCs w:val="24"/>
              </w:rPr>
              <w:t>（以下簡稱鑑定單位）申請鄰房現況調查，並於申報放樣勘驗時一併檢附報告備查。但因鄰房使用人或所有權人拒絕調查，並事先報經都發局備查者，或鄰房屬施工中之建築物者，不在此限。</w:t>
            </w:r>
          </w:p>
          <w:p w14:paraId="61F4C646" w14:textId="77777777" w:rsidR="00C9097D" w:rsidRDefault="00C9097D" w:rsidP="00C9097D">
            <w:pPr>
              <w:tabs>
                <w:tab w:val="left" w:pos="473"/>
              </w:tabs>
              <w:adjustRightInd w:val="0"/>
              <w:snapToGrid w:val="0"/>
              <w:ind w:leftChars="100" w:left="720" w:hangingChars="200" w:hanging="480"/>
              <w:jc w:val="both"/>
              <w:rPr>
                <w:rFonts w:ascii="標楷體" w:eastAsia="標楷體" w:hAnsi="標楷體"/>
                <w:szCs w:val="24"/>
              </w:rPr>
            </w:pPr>
            <w:r w:rsidRPr="00C00431">
              <w:rPr>
                <w:rFonts w:ascii="標楷體" w:eastAsia="標楷體" w:hAnsi="標楷體" w:hint="eastAsia"/>
                <w:szCs w:val="24"/>
              </w:rPr>
              <w:t>二、經都發局或監造人、承造人勘查認定鄰房因施工有發生公共安全之虞者，應向鑑定單位申請鄰房現況調查報告，送都發局備查。</w:t>
            </w:r>
          </w:p>
          <w:p w14:paraId="06675C0D" w14:textId="77777777" w:rsidR="00C9097D" w:rsidRPr="00C00431" w:rsidRDefault="00C9097D" w:rsidP="00C9097D">
            <w:pPr>
              <w:tabs>
                <w:tab w:val="left" w:pos="473"/>
              </w:tabs>
              <w:adjustRightInd w:val="0"/>
              <w:snapToGrid w:val="0"/>
              <w:ind w:leftChars="100" w:left="720" w:hangingChars="200" w:hanging="480"/>
              <w:jc w:val="both"/>
              <w:rPr>
                <w:rFonts w:ascii="標楷體" w:eastAsia="標楷體" w:hAnsi="標楷體"/>
                <w:szCs w:val="24"/>
              </w:rPr>
            </w:pPr>
            <w:r w:rsidRPr="00C00431">
              <w:rPr>
                <w:rFonts w:ascii="標楷體" w:eastAsia="標楷體" w:hAnsi="標楷體" w:hint="eastAsia"/>
                <w:szCs w:val="24"/>
              </w:rPr>
              <w:t>三、經都發局或監造人、承造人勘查認定鄰房因施工受損者，應向鑑定單位申請損鄰鑑定報告送都發局備查。但雙方自行達成協議者，不在此限。</w:t>
            </w:r>
          </w:p>
          <w:p w14:paraId="4643126C" w14:textId="77777777" w:rsidR="00C9097D" w:rsidRPr="00C00431" w:rsidRDefault="00C9097D" w:rsidP="00C9097D">
            <w:pPr>
              <w:tabs>
                <w:tab w:val="left" w:pos="473"/>
              </w:tabs>
              <w:adjustRightInd w:val="0"/>
              <w:snapToGrid w:val="0"/>
              <w:ind w:leftChars="100" w:left="240" w:firstLineChars="200" w:firstLine="480"/>
              <w:jc w:val="both"/>
              <w:rPr>
                <w:rFonts w:ascii="標楷體" w:eastAsia="標楷體" w:hAnsi="標楷體"/>
                <w:szCs w:val="24"/>
              </w:rPr>
            </w:pPr>
            <w:r w:rsidRPr="00C00431">
              <w:rPr>
                <w:rFonts w:ascii="標楷體" w:eastAsia="標楷體" w:hAnsi="標楷體" w:hint="eastAsia"/>
                <w:szCs w:val="24"/>
              </w:rPr>
              <w:t>鑑定</w:t>
            </w:r>
            <w:r w:rsidRPr="00563FF9">
              <w:rPr>
                <w:rFonts w:ascii="標楷體" w:eastAsia="標楷體" w:hAnsi="標楷體" w:hint="eastAsia"/>
                <w:color w:val="FF0000"/>
                <w:szCs w:val="24"/>
                <w:u w:val="single"/>
              </w:rPr>
              <w:t>單位</w:t>
            </w:r>
            <w:r w:rsidRPr="00C00431">
              <w:rPr>
                <w:rFonts w:ascii="標楷體" w:eastAsia="標楷體" w:hAnsi="標楷體" w:hint="eastAsia"/>
                <w:szCs w:val="24"/>
              </w:rPr>
              <w:t>得於建造執照掛號後開始辦理</w:t>
            </w:r>
            <w:r w:rsidRPr="00563FF9">
              <w:rPr>
                <w:rFonts w:ascii="標楷體" w:eastAsia="標楷體" w:hAnsi="標楷體" w:hint="eastAsia"/>
                <w:color w:val="FF0000"/>
                <w:szCs w:val="24"/>
                <w:u w:val="single"/>
              </w:rPr>
              <w:t>前項報告會勘</w:t>
            </w:r>
            <w:r>
              <w:rPr>
                <w:rFonts w:ascii="標楷體" w:eastAsia="標楷體" w:hAnsi="標楷體" w:hint="eastAsia"/>
                <w:szCs w:val="24"/>
              </w:rPr>
              <w:t>通知</w:t>
            </w:r>
            <w:r w:rsidRPr="00C00431">
              <w:rPr>
                <w:rFonts w:ascii="標楷體" w:eastAsia="標楷體" w:hAnsi="標楷體" w:hint="eastAsia"/>
                <w:szCs w:val="24"/>
              </w:rPr>
              <w:t>，並以</w:t>
            </w:r>
            <w:r w:rsidRPr="00C00431">
              <w:rPr>
                <w:rFonts w:ascii="標楷體" w:eastAsia="標楷體" w:hAnsi="標楷體" w:hint="eastAsia"/>
                <w:szCs w:val="24"/>
              </w:rPr>
              <w:lastRenderedPageBreak/>
              <w:t>郵務雙掛號通知鄰房所有權人配合</w:t>
            </w:r>
            <w:r w:rsidRPr="00377B89">
              <w:rPr>
                <w:rFonts w:ascii="標楷體" w:eastAsia="標楷體" w:hAnsi="標楷體" w:hint="eastAsia"/>
                <w:color w:val="FF0000"/>
                <w:szCs w:val="24"/>
                <w:u w:val="single"/>
              </w:rPr>
              <w:t>會勘</w:t>
            </w:r>
            <w:r w:rsidRPr="00563FF9">
              <w:rPr>
                <w:rFonts w:ascii="標楷體" w:eastAsia="標楷體" w:hAnsi="標楷體" w:hint="eastAsia"/>
                <w:color w:val="FF0000"/>
                <w:szCs w:val="24"/>
                <w:u w:val="single"/>
              </w:rPr>
              <w:t>；</w:t>
            </w:r>
            <w:r w:rsidRPr="00C00431">
              <w:rPr>
                <w:rFonts w:ascii="標楷體" w:eastAsia="標楷體" w:hAnsi="標楷體" w:hint="eastAsia"/>
                <w:szCs w:val="24"/>
              </w:rPr>
              <w:t>各次</w:t>
            </w:r>
            <w:r w:rsidRPr="00377B89">
              <w:rPr>
                <w:rFonts w:ascii="標楷體" w:eastAsia="標楷體" w:hAnsi="標楷體" w:hint="eastAsia"/>
                <w:color w:val="FF0000"/>
                <w:szCs w:val="24"/>
                <w:u w:val="single"/>
              </w:rPr>
              <w:t>會勘</w:t>
            </w:r>
            <w:r w:rsidRPr="00C00431">
              <w:rPr>
                <w:rFonts w:ascii="標楷體" w:eastAsia="標楷體" w:hAnsi="標楷體" w:hint="eastAsia"/>
                <w:szCs w:val="24"/>
              </w:rPr>
              <w:t>時間應間隔七日以上，</w:t>
            </w:r>
            <w:r w:rsidRPr="00563FF9">
              <w:rPr>
                <w:rFonts w:ascii="標楷體" w:eastAsia="標楷體" w:hAnsi="標楷體" w:hint="eastAsia"/>
                <w:color w:val="FF0000"/>
                <w:szCs w:val="24"/>
                <w:u w:val="single"/>
              </w:rPr>
              <w:t>且</w:t>
            </w:r>
            <w:r w:rsidRPr="00C00431">
              <w:rPr>
                <w:rFonts w:ascii="標楷體" w:eastAsia="標楷體" w:hAnsi="標楷體" w:hint="eastAsia"/>
                <w:szCs w:val="24"/>
              </w:rPr>
              <w:t>至少應於七日前通知鄰房</w:t>
            </w:r>
            <w:r w:rsidRPr="00563FF9">
              <w:rPr>
                <w:rFonts w:ascii="標楷體" w:eastAsia="標楷體" w:hAnsi="標楷體" w:hint="eastAsia"/>
                <w:color w:val="FF0000"/>
                <w:szCs w:val="24"/>
                <w:u w:val="single"/>
              </w:rPr>
              <w:t>所有權人</w:t>
            </w:r>
            <w:r w:rsidRPr="00C00431">
              <w:rPr>
                <w:rFonts w:ascii="標楷體" w:eastAsia="標楷體" w:hAnsi="標楷體" w:hint="eastAsia"/>
                <w:szCs w:val="24"/>
              </w:rPr>
              <w:t>。經鑑定</w:t>
            </w:r>
            <w:r w:rsidRPr="00563FF9">
              <w:rPr>
                <w:rFonts w:ascii="標楷體" w:eastAsia="標楷體" w:hAnsi="標楷體" w:hint="eastAsia"/>
                <w:color w:val="FF0000"/>
                <w:szCs w:val="24"/>
                <w:u w:val="single"/>
              </w:rPr>
              <w:t>單位</w:t>
            </w:r>
            <w:r w:rsidRPr="00C00431">
              <w:rPr>
                <w:rFonts w:ascii="標楷體" w:eastAsia="標楷體" w:hAnsi="標楷體" w:hint="eastAsia"/>
                <w:szCs w:val="24"/>
              </w:rPr>
              <w:t>三次通知無法送達或配合</w:t>
            </w:r>
            <w:r w:rsidRPr="00A21B49">
              <w:rPr>
                <w:rFonts w:ascii="標楷體" w:eastAsia="標楷體" w:hAnsi="標楷體" w:hint="eastAsia"/>
                <w:color w:val="FF0000"/>
                <w:szCs w:val="24"/>
                <w:u w:val="single"/>
              </w:rPr>
              <w:t>會勘</w:t>
            </w:r>
            <w:r w:rsidRPr="00C00431">
              <w:rPr>
                <w:rFonts w:ascii="標楷體" w:eastAsia="標楷體" w:hAnsi="標楷體" w:hint="eastAsia"/>
                <w:szCs w:val="24"/>
              </w:rPr>
              <w:t>時，得由鑑定</w:t>
            </w:r>
            <w:r w:rsidRPr="00563FF9">
              <w:rPr>
                <w:rFonts w:ascii="標楷體" w:eastAsia="標楷體" w:hAnsi="標楷體" w:hint="eastAsia"/>
                <w:color w:val="FF0000"/>
                <w:szCs w:val="24"/>
                <w:u w:val="single"/>
              </w:rPr>
              <w:t>單位</w:t>
            </w:r>
            <w:r w:rsidRPr="00C00431">
              <w:rPr>
                <w:rFonts w:ascii="標楷體" w:eastAsia="標楷體" w:hAnsi="標楷體" w:hint="eastAsia"/>
                <w:szCs w:val="24"/>
              </w:rPr>
              <w:t>於領得建造執照後</w:t>
            </w:r>
            <w:r w:rsidRPr="007B2850">
              <w:rPr>
                <w:rFonts w:ascii="標楷體" w:eastAsia="標楷體" w:hAnsi="標楷體" w:hint="eastAsia"/>
                <w:color w:val="FF0000"/>
                <w:szCs w:val="24"/>
                <w:u w:val="single"/>
              </w:rPr>
              <w:t>，</w:t>
            </w:r>
            <w:r w:rsidRPr="00C00431">
              <w:rPr>
                <w:rFonts w:ascii="標楷體" w:eastAsia="標楷體" w:hAnsi="標楷體" w:hint="eastAsia"/>
                <w:szCs w:val="24"/>
              </w:rPr>
              <w:t>檢具歷次通知文件函請主管機關代為通知一次。</w:t>
            </w:r>
          </w:p>
          <w:p w14:paraId="01C42DB7" w14:textId="16269FD0" w:rsidR="00C9097D" w:rsidRPr="00EC66F0" w:rsidRDefault="00C9097D" w:rsidP="005872BB">
            <w:pPr>
              <w:adjustRightInd w:val="0"/>
              <w:snapToGrid w:val="0"/>
              <w:ind w:leftChars="100" w:left="240" w:firstLineChars="200" w:firstLine="480"/>
              <w:jc w:val="both"/>
              <w:rPr>
                <w:rFonts w:ascii="標楷體" w:eastAsia="標楷體" w:hAnsi="標楷體"/>
                <w:szCs w:val="24"/>
              </w:rPr>
            </w:pPr>
            <w:r w:rsidRPr="00C00431">
              <w:rPr>
                <w:rFonts w:ascii="標楷體" w:eastAsia="標楷體" w:hAnsi="標楷體" w:hint="eastAsia"/>
                <w:szCs w:val="24"/>
              </w:rPr>
              <w:t>經都發局為前項通知，仍無法送達或鄰房所有權人未配合調查，而發生與其有關之損害鄰房建築爭議事件，不適用本辦法之處理程序。但有特殊原因經都發局同意者，不在此限。</w:t>
            </w:r>
          </w:p>
        </w:tc>
        <w:tc>
          <w:tcPr>
            <w:tcW w:w="2890" w:type="dxa"/>
            <w:shd w:val="clear" w:color="auto" w:fill="auto"/>
          </w:tcPr>
          <w:p w14:paraId="04B0E528" w14:textId="77777777" w:rsidR="00C9097D" w:rsidRPr="00C00431" w:rsidRDefault="00C9097D" w:rsidP="00C9097D">
            <w:pPr>
              <w:tabs>
                <w:tab w:val="left" w:pos="473"/>
              </w:tabs>
              <w:adjustRightInd w:val="0"/>
              <w:snapToGrid w:val="0"/>
              <w:ind w:left="240" w:hangingChars="100" w:hanging="240"/>
              <w:jc w:val="both"/>
              <w:rPr>
                <w:rFonts w:ascii="標楷體" w:eastAsia="標楷體" w:hAnsi="標楷體"/>
                <w:szCs w:val="24"/>
              </w:rPr>
            </w:pPr>
            <w:r w:rsidRPr="00C00431">
              <w:rPr>
                <w:rFonts w:ascii="標楷體" w:eastAsia="標楷體" w:hAnsi="標楷體" w:hint="eastAsia"/>
                <w:szCs w:val="24"/>
              </w:rPr>
              <w:lastRenderedPageBreak/>
              <w:t>第二十九條  起造人或承造人應依下列規定提出鄰房現況調查報告或鄰房損壞修復及安全鑑定報告（以下簡稱損鄰鑑定報告）：</w:t>
            </w:r>
          </w:p>
          <w:p w14:paraId="1153F598" w14:textId="77777777" w:rsidR="00C9097D" w:rsidRDefault="00C9097D" w:rsidP="00C9097D">
            <w:pPr>
              <w:tabs>
                <w:tab w:val="left" w:pos="473"/>
              </w:tabs>
              <w:adjustRightInd w:val="0"/>
              <w:snapToGrid w:val="0"/>
              <w:ind w:leftChars="100" w:left="720" w:hangingChars="200" w:hanging="480"/>
              <w:jc w:val="both"/>
              <w:rPr>
                <w:rFonts w:ascii="標楷體" w:eastAsia="標楷體" w:hAnsi="標楷體"/>
                <w:szCs w:val="24"/>
              </w:rPr>
            </w:pPr>
            <w:r w:rsidRPr="00C00431">
              <w:rPr>
                <w:rFonts w:ascii="標楷體" w:eastAsia="標楷體" w:hAnsi="標楷體" w:hint="eastAsia"/>
                <w:szCs w:val="24"/>
              </w:rPr>
              <w:t>一、具地下室之建築物施工，應於放樣勘驗前，以基礎開挖深度一倍以上距離內鄰房之各層為範圍，向符合第三十六條規定之</w:t>
            </w:r>
            <w:r w:rsidRPr="00563FF9">
              <w:rPr>
                <w:rFonts w:ascii="標楷體" w:eastAsia="標楷體" w:hAnsi="標楷體" w:hint="eastAsia"/>
                <w:color w:val="FF0000"/>
                <w:szCs w:val="24"/>
                <w:u w:val="single"/>
              </w:rPr>
              <w:t>鑑定單位</w:t>
            </w:r>
            <w:r w:rsidRPr="00C00431">
              <w:rPr>
                <w:rFonts w:ascii="標楷體" w:eastAsia="標楷體" w:hAnsi="標楷體" w:hint="eastAsia"/>
                <w:szCs w:val="24"/>
              </w:rPr>
              <w:t>（以下簡稱鑑定單位）申請鄰房現況調查，並於申報放樣勘驗時一併檢附報告備查。但因鄰房使用人或所有權人拒絕調查，並事先報經都發局備查者，或鄰房屬施工中之建築物者，不在此限。</w:t>
            </w:r>
          </w:p>
          <w:p w14:paraId="5D017553" w14:textId="77777777" w:rsidR="00C9097D" w:rsidRDefault="00C9097D" w:rsidP="00C9097D">
            <w:pPr>
              <w:tabs>
                <w:tab w:val="left" w:pos="473"/>
              </w:tabs>
              <w:adjustRightInd w:val="0"/>
              <w:snapToGrid w:val="0"/>
              <w:ind w:leftChars="100" w:left="720" w:hangingChars="200" w:hanging="480"/>
              <w:jc w:val="both"/>
              <w:rPr>
                <w:rFonts w:ascii="標楷體" w:eastAsia="標楷體" w:hAnsi="標楷體"/>
                <w:szCs w:val="24"/>
              </w:rPr>
            </w:pPr>
            <w:r w:rsidRPr="00C00431">
              <w:rPr>
                <w:rFonts w:ascii="標楷體" w:eastAsia="標楷體" w:hAnsi="標楷體" w:hint="eastAsia"/>
                <w:szCs w:val="24"/>
              </w:rPr>
              <w:t>二、經都發局或監造人、承造人勘查認定鄰房因施工有發生公共安全之虞者，應向鑑定單位申請鄰房現況調查報告，送都發局備查。</w:t>
            </w:r>
          </w:p>
          <w:p w14:paraId="1BFED855" w14:textId="77777777" w:rsidR="00C9097D" w:rsidRPr="00C00431" w:rsidRDefault="00C9097D" w:rsidP="00C9097D">
            <w:pPr>
              <w:tabs>
                <w:tab w:val="left" w:pos="473"/>
              </w:tabs>
              <w:adjustRightInd w:val="0"/>
              <w:snapToGrid w:val="0"/>
              <w:ind w:leftChars="100" w:left="720" w:hangingChars="200" w:hanging="480"/>
              <w:jc w:val="both"/>
              <w:rPr>
                <w:rFonts w:ascii="標楷體" w:eastAsia="標楷體" w:hAnsi="標楷體"/>
                <w:szCs w:val="24"/>
              </w:rPr>
            </w:pPr>
            <w:r w:rsidRPr="00C00431">
              <w:rPr>
                <w:rFonts w:ascii="標楷體" w:eastAsia="標楷體" w:hAnsi="標楷體" w:hint="eastAsia"/>
                <w:szCs w:val="24"/>
              </w:rPr>
              <w:t>三、經都發局或監造人、承造人勘查認定鄰房因施工受損者，應向鑑定單位申請損鄰鑑定報告送都發局備查。但雙方自行達成協議者，不在此限。</w:t>
            </w:r>
          </w:p>
          <w:p w14:paraId="48F4E0F9" w14:textId="77777777" w:rsidR="005872BB" w:rsidRDefault="00C9097D" w:rsidP="005872BB">
            <w:pPr>
              <w:tabs>
                <w:tab w:val="left" w:pos="473"/>
              </w:tabs>
              <w:adjustRightInd w:val="0"/>
              <w:snapToGrid w:val="0"/>
              <w:ind w:leftChars="100" w:left="240" w:firstLineChars="200" w:firstLine="480"/>
              <w:jc w:val="both"/>
              <w:rPr>
                <w:rFonts w:ascii="標楷體" w:eastAsia="標楷體" w:hAnsi="標楷體"/>
                <w:szCs w:val="24"/>
              </w:rPr>
            </w:pPr>
            <w:r w:rsidRPr="00563FF9">
              <w:rPr>
                <w:rFonts w:ascii="標楷體" w:eastAsia="標楷體" w:hAnsi="標楷體" w:hint="eastAsia"/>
                <w:color w:val="FF0000"/>
                <w:szCs w:val="24"/>
                <w:u w:val="single"/>
              </w:rPr>
              <w:t>有關鄰房現況調查會勘通知，</w:t>
            </w:r>
            <w:r w:rsidRPr="00C00431">
              <w:rPr>
                <w:rFonts w:ascii="標楷體" w:eastAsia="標楷體" w:hAnsi="標楷體" w:hint="eastAsia"/>
                <w:szCs w:val="24"/>
              </w:rPr>
              <w:t>鑑定</w:t>
            </w:r>
            <w:r w:rsidRPr="006F7A7E">
              <w:rPr>
                <w:rFonts w:ascii="標楷體" w:eastAsia="標楷體" w:hAnsi="標楷體" w:hint="eastAsia"/>
                <w:szCs w:val="24"/>
              </w:rPr>
              <w:t>機構</w:t>
            </w:r>
            <w:r w:rsidRPr="00C00431">
              <w:rPr>
                <w:rFonts w:ascii="標楷體" w:eastAsia="標楷體" w:hAnsi="標楷體" w:hint="eastAsia"/>
                <w:szCs w:val="24"/>
              </w:rPr>
              <w:t>得於建造執照掛號後開始</w:t>
            </w:r>
            <w:r w:rsidRPr="00C00431">
              <w:rPr>
                <w:rFonts w:ascii="標楷體" w:eastAsia="標楷體" w:hAnsi="標楷體" w:hint="eastAsia"/>
                <w:szCs w:val="24"/>
              </w:rPr>
              <w:lastRenderedPageBreak/>
              <w:t>辦理</w:t>
            </w:r>
            <w:r w:rsidRPr="00563FF9">
              <w:rPr>
                <w:rFonts w:ascii="標楷體" w:eastAsia="標楷體" w:hAnsi="標楷體" w:hint="eastAsia"/>
                <w:szCs w:val="24"/>
              </w:rPr>
              <w:t>通知</w:t>
            </w:r>
            <w:r w:rsidRPr="00C00431">
              <w:rPr>
                <w:rFonts w:ascii="標楷體" w:eastAsia="標楷體" w:hAnsi="標楷體" w:hint="eastAsia"/>
                <w:szCs w:val="24"/>
              </w:rPr>
              <w:t>，並以郵務雙掛號通知鄰房所有權人配合</w:t>
            </w:r>
            <w:r w:rsidRPr="006F7A7E">
              <w:rPr>
                <w:rFonts w:ascii="標楷體" w:eastAsia="標楷體" w:hAnsi="標楷體" w:hint="eastAsia"/>
                <w:szCs w:val="24"/>
              </w:rPr>
              <w:t>調查</w:t>
            </w:r>
            <w:r w:rsidRPr="00C00431">
              <w:rPr>
                <w:rFonts w:ascii="標楷體" w:eastAsia="標楷體" w:hAnsi="標楷體" w:hint="eastAsia"/>
                <w:szCs w:val="24"/>
              </w:rPr>
              <w:t>，</w:t>
            </w:r>
            <w:r w:rsidRPr="00563FF9">
              <w:rPr>
                <w:rFonts w:ascii="標楷體" w:eastAsia="標楷體" w:hAnsi="標楷體" w:hint="eastAsia"/>
                <w:color w:val="FF0000"/>
                <w:szCs w:val="24"/>
                <w:u w:val="single"/>
              </w:rPr>
              <w:t>且</w:t>
            </w:r>
            <w:r w:rsidRPr="00C00431">
              <w:rPr>
                <w:rFonts w:ascii="標楷體" w:eastAsia="標楷體" w:hAnsi="標楷體" w:hint="eastAsia"/>
                <w:szCs w:val="24"/>
              </w:rPr>
              <w:t>各</w:t>
            </w:r>
            <w:r w:rsidRPr="00E75BF2">
              <w:rPr>
                <w:rFonts w:ascii="標楷體" w:eastAsia="標楷體" w:hAnsi="標楷體" w:hint="eastAsia"/>
                <w:szCs w:val="24"/>
              </w:rPr>
              <w:t>次調查</w:t>
            </w:r>
            <w:r w:rsidRPr="00C00431">
              <w:rPr>
                <w:rFonts w:ascii="標楷體" w:eastAsia="標楷體" w:hAnsi="標楷體" w:hint="eastAsia"/>
                <w:szCs w:val="24"/>
              </w:rPr>
              <w:t>時間應間隔七日以上，</w:t>
            </w:r>
            <w:r w:rsidRPr="006F7A7E">
              <w:rPr>
                <w:rFonts w:ascii="標楷體" w:eastAsia="標楷體" w:hAnsi="標楷體" w:hint="eastAsia"/>
                <w:szCs w:val="24"/>
              </w:rPr>
              <w:t>並</w:t>
            </w:r>
            <w:r w:rsidRPr="00C00431">
              <w:rPr>
                <w:rFonts w:ascii="標楷體" w:eastAsia="標楷體" w:hAnsi="標楷體" w:hint="eastAsia"/>
                <w:szCs w:val="24"/>
              </w:rPr>
              <w:t>至少應於七日前通知鄰房</w:t>
            </w:r>
            <w:r w:rsidRPr="006F7A7E">
              <w:rPr>
                <w:rFonts w:ascii="標楷體" w:eastAsia="標楷體" w:hAnsi="標楷體" w:hint="eastAsia"/>
                <w:szCs w:val="24"/>
              </w:rPr>
              <w:t>鑑定時間</w:t>
            </w:r>
            <w:r w:rsidRPr="00C00431">
              <w:rPr>
                <w:rFonts w:ascii="標楷體" w:eastAsia="標楷體" w:hAnsi="標楷體" w:hint="eastAsia"/>
                <w:szCs w:val="24"/>
              </w:rPr>
              <w:t>。</w:t>
            </w:r>
            <w:r w:rsidRPr="00563FF9">
              <w:rPr>
                <w:rFonts w:ascii="標楷體" w:eastAsia="標楷體" w:hAnsi="標楷體" w:hint="eastAsia"/>
                <w:color w:val="FF0000"/>
                <w:szCs w:val="24"/>
                <w:u w:val="single"/>
              </w:rPr>
              <w:t>如</w:t>
            </w:r>
            <w:r w:rsidRPr="00C00431">
              <w:rPr>
                <w:rFonts w:ascii="標楷體" w:eastAsia="標楷體" w:hAnsi="標楷體" w:hint="eastAsia"/>
                <w:szCs w:val="24"/>
              </w:rPr>
              <w:t>經鑑定</w:t>
            </w:r>
            <w:r w:rsidRPr="006F7A7E">
              <w:rPr>
                <w:rFonts w:ascii="標楷體" w:eastAsia="標楷體" w:hAnsi="標楷體" w:hint="eastAsia"/>
                <w:szCs w:val="24"/>
              </w:rPr>
              <w:t>機構</w:t>
            </w:r>
            <w:r w:rsidRPr="00C00431">
              <w:rPr>
                <w:rFonts w:ascii="標楷體" w:eastAsia="標楷體" w:hAnsi="標楷體" w:hint="eastAsia"/>
                <w:szCs w:val="24"/>
              </w:rPr>
              <w:t>三次通知無法送達或配合</w:t>
            </w:r>
            <w:r w:rsidRPr="006F7A7E">
              <w:rPr>
                <w:rFonts w:ascii="標楷體" w:eastAsia="標楷體" w:hAnsi="標楷體" w:hint="eastAsia"/>
                <w:szCs w:val="24"/>
              </w:rPr>
              <w:t>調查</w:t>
            </w:r>
            <w:r w:rsidRPr="00C00431">
              <w:rPr>
                <w:rFonts w:ascii="標楷體" w:eastAsia="標楷體" w:hAnsi="標楷體" w:hint="eastAsia"/>
                <w:szCs w:val="24"/>
              </w:rPr>
              <w:t>時，得由鑑定</w:t>
            </w:r>
            <w:r w:rsidRPr="006F7A7E">
              <w:rPr>
                <w:rFonts w:ascii="標楷體" w:eastAsia="標楷體" w:hAnsi="標楷體" w:hint="eastAsia"/>
                <w:szCs w:val="24"/>
              </w:rPr>
              <w:t>機構</w:t>
            </w:r>
            <w:r w:rsidRPr="00C00431">
              <w:rPr>
                <w:rFonts w:ascii="標楷體" w:eastAsia="標楷體" w:hAnsi="標楷體" w:hint="eastAsia"/>
                <w:szCs w:val="24"/>
              </w:rPr>
              <w:t>於領得建造執照後檢具歷次通知文件函請主管機關代為通知一次。</w:t>
            </w:r>
          </w:p>
          <w:p w14:paraId="5E1A871E" w14:textId="75678CC4" w:rsidR="00C9097D" w:rsidRPr="00EC66F0" w:rsidRDefault="00C9097D" w:rsidP="005872BB">
            <w:pPr>
              <w:tabs>
                <w:tab w:val="left" w:pos="473"/>
              </w:tabs>
              <w:adjustRightInd w:val="0"/>
              <w:snapToGrid w:val="0"/>
              <w:ind w:leftChars="100" w:left="240" w:firstLineChars="200" w:firstLine="480"/>
              <w:jc w:val="both"/>
              <w:rPr>
                <w:rFonts w:ascii="標楷體" w:eastAsia="標楷體" w:hAnsi="標楷體"/>
                <w:szCs w:val="24"/>
              </w:rPr>
            </w:pPr>
            <w:r w:rsidRPr="00C00431">
              <w:rPr>
                <w:rFonts w:ascii="標楷體" w:eastAsia="標楷體" w:hAnsi="標楷體" w:hint="eastAsia"/>
                <w:szCs w:val="24"/>
              </w:rPr>
              <w:t>經都發局為前項通知，仍無法送達或鄰房所有權人未配合調查，而發生與其有關之損害鄰房建築爭議事件，不適用本辦法之處理程序。但有特殊原因經都發局同意者，不在此限。</w:t>
            </w:r>
          </w:p>
        </w:tc>
        <w:tc>
          <w:tcPr>
            <w:tcW w:w="2890" w:type="dxa"/>
            <w:shd w:val="clear" w:color="auto" w:fill="auto"/>
          </w:tcPr>
          <w:p w14:paraId="62D26EFC" w14:textId="77777777" w:rsidR="00C9097D" w:rsidRPr="0011111B" w:rsidRDefault="00C9097D" w:rsidP="00C9097D">
            <w:pPr>
              <w:adjustRightInd w:val="0"/>
              <w:snapToGrid w:val="0"/>
              <w:ind w:left="480" w:hangingChars="200" w:hanging="480"/>
              <w:jc w:val="both"/>
              <w:rPr>
                <w:rFonts w:ascii="標楷體" w:eastAsia="標楷體" w:hAnsi="標楷體"/>
                <w:szCs w:val="24"/>
              </w:rPr>
            </w:pPr>
            <w:r>
              <w:rPr>
                <w:rFonts w:ascii="標楷體" w:eastAsia="標楷體" w:hAnsi="標楷體" w:hint="eastAsia"/>
                <w:szCs w:val="24"/>
              </w:rPr>
              <w:lastRenderedPageBreak/>
              <w:t>一、</w:t>
            </w:r>
            <w:r w:rsidRPr="0011111B">
              <w:rPr>
                <w:rFonts w:ascii="標楷體" w:eastAsia="標楷體" w:hAnsi="標楷體" w:hint="eastAsia"/>
                <w:szCs w:val="24"/>
              </w:rPr>
              <w:t>為使損鄰鑑定報告會勘能確實通知受損戶，故修正第二項，比照鄰房現況調查報告之會勘通知方式辦理，即鄰房現況調查報告與鄰房鑑定報告會勘通知程序一致。</w:t>
            </w:r>
          </w:p>
          <w:p w14:paraId="3ABE683C" w14:textId="3DF8B46E" w:rsidR="00C9097D" w:rsidRPr="00F27E25" w:rsidRDefault="00C9097D" w:rsidP="00C9097D">
            <w:pPr>
              <w:adjustRightInd w:val="0"/>
              <w:snapToGrid w:val="0"/>
              <w:jc w:val="both"/>
              <w:rPr>
                <w:rFonts w:ascii="標楷體" w:eastAsia="標楷體" w:hAnsi="標楷體"/>
                <w:szCs w:val="24"/>
              </w:rPr>
            </w:pPr>
            <w:r>
              <w:rPr>
                <w:rFonts w:ascii="標楷體" w:eastAsia="標楷體" w:hAnsi="標楷體" w:hint="eastAsia"/>
                <w:szCs w:val="24"/>
              </w:rPr>
              <w:t>二、</w:t>
            </w:r>
            <w:r w:rsidRPr="0011111B">
              <w:rPr>
                <w:rFonts w:ascii="標楷體" w:eastAsia="標楷體" w:hAnsi="標楷體" w:hint="eastAsia"/>
                <w:szCs w:val="24"/>
              </w:rPr>
              <w:t>酌作文字修正。</w:t>
            </w:r>
          </w:p>
        </w:tc>
      </w:tr>
      <w:tr w:rsidR="00C9097D" w:rsidRPr="0040493B" w14:paraId="7B7E0352" w14:textId="77777777" w:rsidTr="00912F44">
        <w:trPr>
          <w:trHeight w:val="557"/>
        </w:trPr>
        <w:tc>
          <w:tcPr>
            <w:tcW w:w="2890" w:type="dxa"/>
            <w:shd w:val="clear" w:color="auto" w:fill="auto"/>
          </w:tcPr>
          <w:p w14:paraId="230DF047" w14:textId="77777777" w:rsidR="000E1827" w:rsidRPr="007B2850" w:rsidRDefault="000E1827" w:rsidP="000E1827">
            <w:pPr>
              <w:widowControl/>
              <w:ind w:left="240" w:hangingChars="100" w:hanging="240"/>
              <w:jc w:val="both"/>
              <w:rPr>
                <w:rFonts w:ascii="標楷體" w:eastAsia="標楷體" w:hAnsi="標楷體"/>
                <w:szCs w:val="24"/>
              </w:rPr>
            </w:pPr>
            <w:r w:rsidRPr="007B2850">
              <w:rPr>
                <w:rFonts w:ascii="標楷體" w:eastAsia="標楷體" w:hAnsi="標楷體" w:hint="eastAsia"/>
                <w:szCs w:val="24"/>
              </w:rPr>
              <w:t>第三十條　損鄰事件發生後，應由雙方自行協調，協調不成經受損房屋所有權人(以下簡稱受損戶)向都發局請求處理時，都發局應於文到七日內通知工程起造人、監造人、承造人、營造業之專任工程人員及受損戶會同勘查損壞情形，經會勘認定係因施工而損壞者，應予列管，並依下列程序處理：</w:t>
            </w:r>
          </w:p>
          <w:p w14:paraId="68C79188" w14:textId="77777777" w:rsidR="000E1827" w:rsidRPr="007B2850" w:rsidRDefault="000E1827" w:rsidP="000E1827">
            <w:pPr>
              <w:widowControl/>
              <w:ind w:leftChars="100" w:left="720" w:hangingChars="200" w:hanging="480"/>
              <w:jc w:val="both"/>
              <w:rPr>
                <w:rFonts w:ascii="標楷體" w:eastAsia="標楷體" w:hAnsi="標楷體"/>
                <w:szCs w:val="24"/>
              </w:rPr>
            </w:pPr>
            <w:r w:rsidRPr="007B2850">
              <w:rPr>
                <w:rFonts w:ascii="標楷體" w:eastAsia="標楷體" w:hAnsi="標楷體" w:hint="eastAsia"/>
                <w:szCs w:val="24"/>
              </w:rPr>
              <w:t>一、無危害公共安全之虞者得准予繼續施工，並責由承造人直接與受損戶協調損害修復賠償事宜及加強維護安全措施；承造人、監造人及營造業之專任工程人員應親自或指派專人處理協調事宜。但監造人無法</w:t>
            </w:r>
            <w:r w:rsidRPr="007B2850">
              <w:rPr>
                <w:rFonts w:ascii="標楷體" w:eastAsia="標楷體" w:hAnsi="標楷體" w:hint="eastAsia"/>
                <w:szCs w:val="24"/>
              </w:rPr>
              <w:lastRenderedPageBreak/>
              <w:t>當場認定，應暫時停工並於七日內提出書面報告，經都發局核准後始得繼續施工。</w:t>
            </w:r>
          </w:p>
          <w:p w14:paraId="4B270205" w14:textId="77777777" w:rsidR="000E1827" w:rsidRPr="007B2850" w:rsidRDefault="000E1827" w:rsidP="000E1827">
            <w:pPr>
              <w:widowControl/>
              <w:ind w:leftChars="100" w:left="720" w:hangingChars="200" w:hanging="480"/>
              <w:jc w:val="both"/>
              <w:rPr>
                <w:rFonts w:ascii="標楷體" w:eastAsia="標楷體" w:hAnsi="標楷體"/>
                <w:szCs w:val="24"/>
              </w:rPr>
            </w:pPr>
            <w:r w:rsidRPr="007B2850">
              <w:rPr>
                <w:rFonts w:ascii="標楷體" w:eastAsia="標楷體" w:hAnsi="標楷體" w:hint="eastAsia"/>
                <w:szCs w:val="24"/>
              </w:rPr>
              <w:t>二、經監造人或都發局委派之專業技師認定有危害公共安全之虞者，應立即停工，承造人及監造人應依建築法相關規定，辦理有關公共安全措施，並向都發局提出報告。</w:t>
            </w:r>
          </w:p>
          <w:p w14:paraId="32855E12" w14:textId="77777777" w:rsidR="000E1827" w:rsidRPr="007B2850" w:rsidRDefault="000E1827" w:rsidP="000E1827">
            <w:pPr>
              <w:widowControl/>
              <w:ind w:leftChars="100" w:left="240" w:firstLineChars="200" w:firstLine="480"/>
              <w:jc w:val="both"/>
              <w:rPr>
                <w:rFonts w:ascii="標楷體" w:eastAsia="標楷體" w:hAnsi="標楷體"/>
                <w:szCs w:val="24"/>
              </w:rPr>
            </w:pPr>
            <w:r w:rsidRPr="007B2850">
              <w:rPr>
                <w:rFonts w:ascii="標楷體" w:eastAsia="標楷體" w:hAnsi="標楷體" w:hint="eastAsia"/>
                <w:szCs w:val="24"/>
              </w:rPr>
              <w:t>經勘查無法認定係因施工損壞或鄰房房屋邊緣線與工地開挖境界線間之水平距離大於開挖深度三倍以上者，除受損戶洽請鑑定單位鑑定屬施工所致損壞者外，不予列管。</w:t>
            </w:r>
          </w:p>
          <w:p w14:paraId="2601CCE6" w14:textId="77777777" w:rsidR="00BA4FBA" w:rsidRDefault="000E1827" w:rsidP="00BA4FBA">
            <w:pPr>
              <w:ind w:leftChars="100" w:left="240" w:firstLineChars="200" w:firstLine="480"/>
              <w:jc w:val="both"/>
              <w:rPr>
                <w:rFonts w:ascii="標楷體" w:eastAsia="標楷體" w:hAnsi="標楷體"/>
                <w:color w:val="FF0000"/>
                <w:szCs w:val="24"/>
                <w:u w:val="single"/>
              </w:rPr>
            </w:pPr>
            <w:r w:rsidRPr="00845010">
              <w:rPr>
                <w:rFonts w:ascii="標楷體" w:eastAsia="標楷體" w:hAnsi="標楷體" w:hint="eastAsia"/>
                <w:color w:val="FF0000"/>
                <w:szCs w:val="24"/>
                <w:u w:val="single"/>
              </w:rPr>
              <w:t>受損戶申請損鄰鑑定報告，鑑定單位應通知起造人或承造人配合會勘。</w:t>
            </w:r>
          </w:p>
          <w:p w14:paraId="206B0524" w14:textId="2E1E5F62" w:rsidR="00C9097D" w:rsidRPr="00EC66F0" w:rsidRDefault="000E1827" w:rsidP="00BA4FBA">
            <w:pPr>
              <w:ind w:leftChars="100" w:left="240" w:firstLineChars="200" w:firstLine="480"/>
              <w:jc w:val="both"/>
              <w:rPr>
                <w:rFonts w:ascii="標楷體" w:eastAsia="標楷體" w:hAnsi="標楷體"/>
                <w:szCs w:val="24"/>
              </w:rPr>
            </w:pPr>
            <w:r w:rsidRPr="007B2850">
              <w:rPr>
                <w:rFonts w:ascii="標楷體" w:eastAsia="標楷體" w:hAnsi="標楷體" w:hint="eastAsia"/>
                <w:szCs w:val="24"/>
              </w:rPr>
              <w:t>損鄰事件會勘後，起造人或承造人應於七日內與受損戶進行協商並作成紀錄；達成協議者，應繕具和解書函請都發局解除列管。</w:t>
            </w:r>
          </w:p>
        </w:tc>
        <w:tc>
          <w:tcPr>
            <w:tcW w:w="2890" w:type="dxa"/>
            <w:shd w:val="clear" w:color="auto" w:fill="auto"/>
          </w:tcPr>
          <w:p w14:paraId="02FEA2E1" w14:textId="77777777" w:rsidR="000E1827" w:rsidRPr="007B2850" w:rsidRDefault="000E1827" w:rsidP="000E1827">
            <w:pPr>
              <w:widowControl/>
              <w:ind w:left="240" w:hangingChars="100" w:hanging="240"/>
              <w:jc w:val="both"/>
              <w:rPr>
                <w:rFonts w:ascii="標楷體" w:eastAsia="標楷體" w:hAnsi="標楷體"/>
                <w:szCs w:val="24"/>
              </w:rPr>
            </w:pPr>
            <w:r w:rsidRPr="007B2850">
              <w:rPr>
                <w:rFonts w:ascii="標楷體" w:eastAsia="標楷體" w:hAnsi="標楷體" w:hint="eastAsia"/>
                <w:szCs w:val="24"/>
              </w:rPr>
              <w:lastRenderedPageBreak/>
              <w:t>第三十條　損鄰事件發生後，應由雙方自行協調，協調不成經受損房屋所有權人(以下簡稱受損戶)向都發局請求處理時，都發局應於文到七日內通知工程起造人、監造人、承造人、營造業之專任工程人員及受損戶會同勘查損壞情形，經會勘認定係因施工而損壞者，應予列管，並依下列程序處理：</w:t>
            </w:r>
          </w:p>
          <w:p w14:paraId="7DBB3926" w14:textId="77777777" w:rsidR="000E1827" w:rsidRPr="007B2850" w:rsidRDefault="000E1827" w:rsidP="000E1827">
            <w:pPr>
              <w:widowControl/>
              <w:ind w:leftChars="100" w:left="720" w:hangingChars="200" w:hanging="480"/>
              <w:jc w:val="both"/>
              <w:rPr>
                <w:rFonts w:ascii="標楷體" w:eastAsia="標楷體" w:hAnsi="標楷體"/>
                <w:szCs w:val="24"/>
              </w:rPr>
            </w:pPr>
            <w:r w:rsidRPr="007B2850">
              <w:rPr>
                <w:rFonts w:ascii="標楷體" w:eastAsia="標楷體" w:hAnsi="標楷體" w:hint="eastAsia"/>
                <w:szCs w:val="24"/>
              </w:rPr>
              <w:t>一、無危害公共安全之虞者得准予繼續施工，並責由承造人直接與受損戶協調損害修復賠償事宜及加強維護安全措施；承造人、監造人及營造業之專任工程人員應親自或指派專人處理協調事宜。但監造人無法</w:t>
            </w:r>
            <w:r w:rsidRPr="007B2850">
              <w:rPr>
                <w:rFonts w:ascii="標楷體" w:eastAsia="標楷體" w:hAnsi="標楷體" w:hint="eastAsia"/>
                <w:szCs w:val="24"/>
              </w:rPr>
              <w:lastRenderedPageBreak/>
              <w:t>當場認定，應暫時停工並於七日內提出書面報告，經都發局核准後始得繼續施工。</w:t>
            </w:r>
          </w:p>
          <w:p w14:paraId="128C557B" w14:textId="77777777" w:rsidR="000E1827" w:rsidRPr="007B2850" w:rsidRDefault="000E1827" w:rsidP="000E1827">
            <w:pPr>
              <w:widowControl/>
              <w:ind w:leftChars="100" w:left="720" w:hangingChars="200" w:hanging="480"/>
              <w:jc w:val="both"/>
              <w:rPr>
                <w:rFonts w:ascii="標楷體" w:eastAsia="標楷體" w:hAnsi="標楷體"/>
                <w:szCs w:val="24"/>
              </w:rPr>
            </w:pPr>
            <w:r w:rsidRPr="007B2850">
              <w:rPr>
                <w:rFonts w:ascii="標楷體" w:eastAsia="標楷體" w:hAnsi="標楷體" w:hint="eastAsia"/>
                <w:szCs w:val="24"/>
              </w:rPr>
              <w:t>二、經監造人或都發局委派之專業技師認定有危害公共安全之虞者，應立即停工，承造人及監造人應依建築法相關規定，辦理有關公共安全措施，並向都發局提出報告。</w:t>
            </w:r>
          </w:p>
          <w:p w14:paraId="0C67A8A0" w14:textId="77777777" w:rsidR="00BA4FBA" w:rsidRDefault="000E1827" w:rsidP="00BA4FBA">
            <w:pPr>
              <w:widowControl/>
              <w:ind w:leftChars="100" w:left="240" w:firstLineChars="200" w:firstLine="480"/>
              <w:jc w:val="both"/>
              <w:rPr>
                <w:rFonts w:ascii="標楷體" w:eastAsia="標楷體" w:hAnsi="標楷體"/>
                <w:szCs w:val="24"/>
              </w:rPr>
            </w:pPr>
            <w:r w:rsidRPr="007B2850">
              <w:rPr>
                <w:rFonts w:ascii="標楷體" w:eastAsia="標楷體" w:hAnsi="標楷體" w:hint="eastAsia"/>
                <w:szCs w:val="24"/>
              </w:rPr>
              <w:t>經勘查無法認定係因施工損壞或鄰房房屋邊緣線與工地開挖境界線間之水平距離大於開挖深度三倍以上者，除受損戶洽請鑑定單位鑑定屬施工所致損壞者外，不予列管。</w:t>
            </w:r>
          </w:p>
          <w:p w14:paraId="44B0F5EB" w14:textId="7FBCB0A7" w:rsidR="00C9097D" w:rsidRPr="00EC66F0" w:rsidRDefault="000E1827" w:rsidP="00BA4FBA">
            <w:pPr>
              <w:widowControl/>
              <w:ind w:leftChars="100" w:left="240" w:firstLineChars="200" w:firstLine="480"/>
              <w:jc w:val="both"/>
              <w:rPr>
                <w:rFonts w:ascii="標楷體" w:eastAsia="標楷體" w:hAnsi="標楷體"/>
                <w:szCs w:val="24"/>
              </w:rPr>
            </w:pPr>
            <w:r w:rsidRPr="007B2850">
              <w:rPr>
                <w:rFonts w:ascii="標楷體" w:eastAsia="標楷體" w:hAnsi="標楷體" w:hint="eastAsia"/>
                <w:szCs w:val="24"/>
              </w:rPr>
              <w:t>損鄰事件會勘後，起造人或承造人應於七日內與受損戶進行協商並作成紀錄；達成協議者，應繕具和解書函請都發局解除列管。</w:t>
            </w:r>
          </w:p>
        </w:tc>
        <w:tc>
          <w:tcPr>
            <w:tcW w:w="2890" w:type="dxa"/>
            <w:shd w:val="clear" w:color="auto" w:fill="auto"/>
          </w:tcPr>
          <w:p w14:paraId="53D708EB" w14:textId="7CEF4F92" w:rsidR="00C9097D" w:rsidRPr="00F27E25" w:rsidRDefault="000E1827" w:rsidP="00912F44">
            <w:pPr>
              <w:adjustRightInd w:val="0"/>
              <w:snapToGrid w:val="0"/>
              <w:jc w:val="both"/>
              <w:rPr>
                <w:rFonts w:ascii="標楷體" w:eastAsia="標楷體" w:hAnsi="標楷體"/>
                <w:szCs w:val="24"/>
              </w:rPr>
            </w:pPr>
            <w:r>
              <w:rPr>
                <w:rFonts w:ascii="標楷體" w:eastAsia="標楷體" w:hAnsi="標楷體" w:hint="eastAsia"/>
                <w:szCs w:val="24"/>
              </w:rPr>
              <w:lastRenderedPageBreak/>
              <w:t>如</w:t>
            </w:r>
            <w:r w:rsidRPr="00FB4E60">
              <w:rPr>
                <w:rFonts w:ascii="標楷體" w:eastAsia="標楷體" w:hAnsi="標楷體" w:hint="eastAsia"/>
                <w:szCs w:val="24"/>
              </w:rPr>
              <w:t>受損戶申請損鄰鑑定報告，</w:t>
            </w:r>
            <w:r>
              <w:rPr>
                <w:rFonts w:ascii="標楷體" w:eastAsia="標楷體" w:hAnsi="標楷體" w:hint="eastAsia"/>
                <w:szCs w:val="24"/>
              </w:rPr>
              <w:t>為使起</w:t>
            </w:r>
            <w:r w:rsidRPr="00FB4E60">
              <w:rPr>
                <w:rFonts w:ascii="標楷體" w:eastAsia="標楷體" w:hAnsi="標楷體" w:hint="eastAsia"/>
                <w:szCs w:val="24"/>
              </w:rPr>
              <w:t>造人或承造人</w:t>
            </w:r>
            <w:r>
              <w:rPr>
                <w:rFonts w:ascii="標楷體" w:eastAsia="標楷體" w:hAnsi="標楷體" w:hint="eastAsia"/>
                <w:szCs w:val="24"/>
              </w:rPr>
              <w:t>得知此項訊息，故增列第四項之</w:t>
            </w:r>
            <w:r w:rsidRPr="00FB4E60">
              <w:rPr>
                <w:rFonts w:ascii="標楷體" w:eastAsia="標楷體" w:hAnsi="標楷體" w:hint="eastAsia"/>
                <w:szCs w:val="24"/>
              </w:rPr>
              <w:t>鑑定單位</w:t>
            </w:r>
            <w:r>
              <w:rPr>
                <w:rFonts w:ascii="標楷體" w:eastAsia="標楷體" w:hAnsi="標楷體" w:hint="eastAsia"/>
                <w:szCs w:val="24"/>
              </w:rPr>
              <w:t>應</w:t>
            </w:r>
            <w:r w:rsidRPr="00FB4E60">
              <w:rPr>
                <w:rFonts w:ascii="標楷體" w:eastAsia="標楷體" w:hAnsi="標楷體" w:hint="eastAsia"/>
                <w:szCs w:val="24"/>
              </w:rPr>
              <w:t>通知起造人或承造人配合會勘</w:t>
            </w:r>
            <w:r>
              <w:rPr>
                <w:rFonts w:ascii="標楷體" w:eastAsia="標楷體" w:hAnsi="標楷體" w:hint="eastAsia"/>
                <w:szCs w:val="24"/>
              </w:rPr>
              <w:t>之規定。</w:t>
            </w:r>
          </w:p>
        </w:tc>
      </w:tr>
      <w:tr w:rsidR="00C9097D" w:rsidRPr="0040493B" w14:paraId="417BBFD5" w14:textId="77777777" w:rsidTr="00912F44">
        <w:trPr>
          <w:trHeight w:val="557"/>
        </w:trPr>
        <w:tc>
          <w:tcPr>
            <w:tcW w:w="2890" w:type="dxa"/>
            <w:shd w:val="clear" w:color="auto" w:fill="auto"/>
          </w:tcPr>
          <w:p w14:paraId="6464DE1E" w14:textId="6524484B" w:rsidR="00C9097D" w:rsidRPr="00EC66F0" w:rsidRDefault="000E1827" w:rsidP="005872BB">
            <w:pPr>
              <w:adjustRightInd w:val="0"/>
              <w:snapToGrid w:val="0"/>
              <w:ind w:left="240" w:hangingChars="100" w:hanging="240"/>
              <w:jc w:val="both"/>
              <w:rPr>
                <w:rFonts w:ascii="標楷體" w:eastAsia="標楷體" w:hAnsi="標楷體"/>
                <w:szCs w:val="24"/>
              </w:rPr>
            </w:pPr>
            <w:r w:rsidRPr="007B2850">
              <w:rPr>
                <w:rFonts w:ascii="標楷體" w:eastAsia="標楷體" w:hAnsi="標楷體" w:hint="eastAsia"/>
                <w:szCs w:val="24"/>
              </w:rPr>
              <w:t>第三十</w:t>
            </w:r>
            <w:r>
              <w:rPr>
                <w:rFonts w:ascii="標楷體" w:eastAsia="標楷體" w:hAnsi="標楷體" w:hint="eastAsia"/>
                <w:szCs w:val="24"/>
              </w:rPr>
              <w:t>七</w:t>
            </w:r>
            <w:r w:rsidRPr="007B2850">
              <w:rPr>
                <w:rFonts w:ascii="標楷體" w:eastAsia="標楷體" w:hAnsi="標楷體" w:hint="eastAsia"/>
                <w:szCs w:val="24"/>
              </w:rPr>
              <w:t>條</w:t>
            </w:r>
            <w:r>
              <w:rPr>
                <w:rFonts w:ascii="標楷體" w:eastAsia="標楷體" w:hAnsi="標楷體" w:hint="eastAsia"/>
                <w:szCs w:val="24"/>
              </w:rPr>
              <w:t xml:space="preserve">  鑑定</w:t>
            </w:r>
            <w:r w:rsidRPr="0049398F">
              <w:rPr>
                <w:rFonts w:ascii="標楷體" w:eastAsia="標楷體" w:hAnsi="標楷體" w:hint="eastAsia"/>
                <w:color w:val="FF0000"/>
                <w:szCs w:val="24"/>
                <w:u w:val="single"/>
              </w:rPr>
              <w:t>單位</w:t>
            </w:r>
            <w:r w:rsidRPr="00CB3837">
              <w:rPr>
                <w:rFonts w:ascii="標楷體" w:eastAsia="標楷體" w:hAnsi="標楷體" w:hint="eastAsia"/>
                <w:szCs w:val="24"/>
              </w:rPr>
              <w:t>應於受理申請後一個月內提出</w:t>
            </w:r>
            <w:r w:rsidRPr="0049398F">
              <w:rPr>
                <w:rFonts w:ascii="標楷體" w:eastAsia="標楷體" w:hAnsi="標楷體" w:hint="eastAsia"/>
                <w:color w:val="FF0000"/>
                <w:szCs w:val="24"/>
                <w:u w:val="single"/>
              </w:rPr>
              <w:t>鄰房</w:t>
            </w:r>
            <w:r w:rsidR="005872BB" w:rsidRPr="00CB3837">
              <w:rPr>
                <w:rFonts w:ascii="標楷體" w:eastAsia="標楷體" w:hAnsi="標楷體" w:hint="eastAsia"/>
                <w:szCs w:val="24"/>
              </w:rPr>
              <w:t>現</w:t>
            </w:r>
            <w:r w:rsidRPr="00CB3837">
              <w:rPr>
                <w:rFonts w:ascii="標楷體" w:eastAsia="標楷體" w:hAnsi="標楷體" w:hint="eastAsia"/>
                <w:szCs w:val="24"/>
              </w:rPr>
              <w:t>況調查或</w:t>
            </w:r>
            <w:r w:rsidRPr="0049398F">
              <w:rPr>
                <w:rFonts w:ascii="標楷體" w:eastAsia="標楷體" w:hAnsi="標楷體" w:hint="eastAsia"/>
                <w:color w:val="FF0000"/>
                <w:szCs w:val="24"/>
                <w:u w:val="single"/>
              </w:rPr>
              <w:t>損鄰</w:t>
            </w:r>
            <w:r w:rsidRPr="00CB3837">
              <w:rPr>
                <w:rFonts w:ascii="標楷體" w:eastAsia="標楷體" w:hAnsi="標楷體" w:hint="eastAsia"/>
                <w:szCs w:val="24"/>
              </w:rPr>
              <w:t>鑑定報告。但案情複雜或戶數眾多，經都發局核准延長者，不在此限。</w:t>
            </w:r>
          </w:p>
        </w:tc>
        <w:tc>
          <w:tcPr>
            <w:tcW w:w="2890" w:type="dxa"/>
            <w:shd w:val="clear" w:color="auto" w:fill="auto"/>
          </w:tcPr>
          <w:p w14:paraId="0CA9FF0A" w14:textId="07A44272" w:rsidR="00C9097D" w:rsidRPr="00EC66F0" w:rsidRDefault="000E1827" w:rsidP="00912F44">
            <w:pPr>
              <w:adjustRightInd w:val="0"/>
              <w:snapToGrid w:val="0"/>
              <w:ind w:left="240" w:hangingChars="100" w:hanging="240"/>
              <w:jc w:val="both"/>
              <w:rPr>
                <w:rFonts w:ascii="標楷體" w:eastAsia="標楷體" w:hAnsi="標楷體"/>
                <w:szCs w:val="24"/>
              </w:rPr>
            </w:pPr>
            <w:r w:rsidRPr="007B2850">
              <w:rPr>
                <w:rFonts w:ascii="標楷體" w:eastAsia="標楷體" w:hAnsi="標楷體" w:hint="eastAsia"/>
                <w:szCs w:val="24"/>
              </w:rPr>
              <w:t>第三十</w:t>
            </w:r>
            <w:r>
              <w:rPr>
                <w:rFonts w:ascii="標楷體" w:eastAsia="標楷體" w:hAnsi="標楷體" w:hint="eastAsia"/>
                <w:szCs w:val="24"/>
              </w:rPr>
              <w:t>七</w:t>
            </w:r>
            <w:r w:rsidRPr="007B2850">
              <w:rPr>
                <w:rFonts w:ascii="標楷體" w:eastAsia="標楷體" w:hAnsi="標楷體" w:hint="eastAsia"/>
                <w:szCs w:val="24"/>
              </w:rPr>
              <w:t xml:space="preserve">條　</w:t>
            </w:r>
            <w:r w:rsidRPr="0049398F">
              <w:rPr>
                <w:rFonts w:ascii="標楷體" w:eastAsia="標楷體" w:hAnsi="標楷體" w:hint="eastAsia"/>
                <w:color w:val="FF0000"/>
                <w:szCs w:val="24"/>
                <w:u w:val="single"/>
              </w:rPr>
              <w:t>鄰房現況調查及</w:t>
            </w:r>
            <w:r w:rsidRPr="00CB3837">
              <w:rPr>
                <w:rFonts w:ascii="標楷體" w:eastAsia="標楷體" w:hAnsi="標楷體" w:hint="eastAsia"/>
                <w:szCs w:val="24"/>
              </w:rPr>
              <w:t>鑑定</w:t>
            </w:r>
            <w:r w:rsidRPr="00B9576E">
              <w:rPr>
                <w:rFonts w:ascii="標楷體" w:eastAsia="標楷體" w:hAnsi="標楷體" w:hint="eastAsia"/>
                <w:szCs w:val="24"/>
              </w:rPr>
              <w:t>機構或團體</w:t>
            </w:r>
            <w:r w:rsidRPr="00CB3837">
              <w:rPr>
                <w:rFonts w:ascii="標楷體" w:eastAsia="標楷體" w:hAnsi="標楷體" w:hint="eastAsia"/>
                <w:szCs w:val="24"/>
              </w:rPr>
              <w:t>應於受理申請後一個月內提出現況調查或鑑定報告。但案情複雜或戶數眾多，經都發局核准延長者，不在此限。</w:t>
            </w:r>
          </w:p>
        </w:tc>
        <w:tc>
          <w:tcPr>
            <w:tcW w:w="2890" w:type="dxa"/>
            <w:shd w:val="clear" w:color="auto" w:fill="auto"/>
          </w:tcPr>
          <w:p w14:paraId="70A9E9D0" w14:textId="14AAABAE" w:rsidR="00C9097D" w:rsidRPr="00F27E25" w:rsidRDefault="000E1827" w:rsidP="00912F44">
            <w:pPr>
              <w:adjustRightInd w:val="0"/>
              <w:snapToGrid w:val="0"/>
              <w:jc w:val="both"/>
              <w:rPr>
                <w:rFonts w:ascii="標楷體" w:eastAsia="標楷體" w:hAnsi="標楷體"/>
                <w:szCs w:val="24"/>
              </w:rPr>
            </w:pPr>
            <w:r w:rsidRPr="00E16EEE">
              <w:rPr>
                <w:rFonts w:ascii="標楷體" w:eastAsia="標楷體" w:hAnsi="標楷體" w:hint="eastAsia"/>
              </w:rPr>
              <w:t>配合第二十九條第一項規定酌作文字修正。</w:t>
            </w:r>
          </w:p>
        </w:tc>
      </w:tr>
    </w:tbl>
    <w:p w14:paraId="2A55F497" w14:textId="77777777" w:rsidR="002E2BD0" w:rsidRPr="003E4023" w:rsidRDefault="002E2BD0" w:rsidP="003D1068">
      <w:pPr>
        <w:spacing w:line="400" w:lineRule="exact"/>
        <w:rPr>
          <w:rFonts w:eastAsia="標楷體"/>
          <w:bCs/>
          <w:sz w:val="28"/>
          <w:szCs w:val="28"/>
        </w:rPr>
      </w:pPr>
    </w:p>
    <w:sectPr w:rsidR="002E2BD0" w:rsidRPr="003E4023" w:rsidSect="002758DF">
      <w:footerReference w:type="even" r:id="rId8"/>
      <w:footerReference w:type="default" r:id="rId9"/>
      <w:pgSz w:w="11907" w:h="16840" w:code="9"/>
      <w:pgMar w:top="1418" w:right="1418"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2EC57E" w14:textId="77777777" w:rsidR="005C5A89" w:rsidRDefault="005C5A89">
      <w:r>
        <w:separator/>
      </w:r>
    </w:p>
  </w:endnote>
  <w:endnote w:type="continuationSeparator" w:id="0">
    <w:p w14:paraId="5C5EA7DD" w14:textId="77777777" w:rsidR="005C5A89" w:rsidRDefault="005C5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141EB1" w14:textId="77777777" w:rsidR="00F723D8" w:rsidRDefault="00F723D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14:paraId="75EA4B3B" w14:textId="77777777" w:rsidR="00F723D8" w:rsidRDefault="00F723D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1E53DB" w14:textId="77777777" w:rsidR="00F723D8" w:rsidRDefault="00F723D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E79DA">
      <w:rPr>
        <w:rStyle w:val="a5"/>
        <w:noProof/>
      </w:rPr>
      <w:t>1</w:t>
    </w:r>
    <w:r>
      <w:rPr>
        <w:rStyle w:val="a5"/>
      </w:rPr>
      <w:fldChar w:fldCharType="end"/>
    </w:r>
  </w:p>
  <w:p w14:paraId="0A83C7D6" w14:textId="77777777" w:rsidR="00F723D8" w:rsidRDefault="00F723D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8C1E5B" w14:textId="77777777" w:rsidR="005C5A89" w:rsidRDefault="005C5A89">
      <w:r>
        <w:separator/>
      </w:r>
    </w:p>
  </w:footnote>
  <w:footnote w:type="continuationSeparator" w:id="0">
    <w:p w14:paraId="061CC14B" w14:textId="77777777" w:rsidR="005C5A89" w:rsidRDefault="005C5A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A4787"/>
    <w:multiLevelType w:val="hybridMultilevel"/>
    <w:tmpl w:val="118437B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7A16C2"/>
    <w:multiLevelType w:val="hybridMultilevel"/>
    <w:tmpl w:val="6C94F64A"/>
    <w:lvl w:ilvl="0" w:tplc="E0768CF8">
      <w:start w:val="1"/>
      <w:numFmt w:val="taiwaneseCountingThousand"/>
      <w:lvlText w:val="%1、"/>
      <w:lvlJc w:val="left"/>
      <w:pPr>
        <w:ind w:left="2112" w:hanging="720"/>
      </w:pPr>
      <w:rPr>
        <w:rFonts w:hint="default"/>
      </w:rPr>
    </w:lvl>
    <w:lvl w:ilvl="1" w:tplc="04090019" w:tentative="1">
      <w:start w:val="1"/>
      <w:numFmt w:val="ideographTraditional"/>
      <w:lvlText w:val="%2、"/>
      <w:lvlJc w:val="left"/>
      <w:pPr>
        <w:ind w:left="2352" w:hanging="480"/>
      </w:pPr>
    </w:lvl>
    <w:lvl w:ilvl="2" w:tplc="0409001B" w:tentative="1">
      <w:start w:val="1"/>
      <w:numFmt w:val="lowerRoman"/>
      <w:lvlText w:val="%3."/>
      <w:lvlJc w:val="right"/>
      <w:pPr>
        <w:ind w:left="2832" w:hanging="480"/>
      </w:pPr>
    </w:lvl>
    <w:lvl w:ilvl="3" w:tplc="0409000F" w:tentative="1">
      <w:start w:val="1"/>
      <w:numFmt w:val="decimal"/>
      <w:lvlText w:val="%4."/>
      <w:lvlJc w:val="left"/>
      <w:pPr>
        <w:ind w:left="3312" w:hanging="480"/>
      </w:pPr>
    </w:lvl>
    <w:lvl w:ilvl="4" w:tplc="04090019" w:tentative="1">
      <w:start w:val="1"/>
      <w:numFmt w:val="ideographTraditional"/>
      <w:lvlText w:val="%5、"/>
      <w:lvlJc w:val="left"/>
      <w:pPr>
        <w:ind w:left="3792" w:hanging="480"/>
      </w:pPr>
    </w:lvl>
    <w:lvl w:ilvl="5" w:tplc="0409001B" w:tentative="1">
      <w:start w:val="1"/>
      <w:numFmt w:val="lowerRoman"/>
      <w:lvlText w:val="%6."/>
      <w:lvlJc w:val="right"/>
      <w:pPr>
        <w:ind w:left="4272" w:hanging="480"/>
      </w:pPr>
    </w:lvl>
    <w:lvl w:ilvl="6" w:tplc="0409000F" w:tentative="1">
      <w:start w:val="1"/>
      <w:numFmt w:val="decimal"/>
      <w:lvlText w:val="%7."/>
      <w:lvlJc w:val="left"/>
      <w:pPr>
        <w:ind w:left="4752" w:hanging="480"/>
      </w:pPr>
    </w:lvl>
    <w:lvl w:ilvl="7" w:tplc="04090019" w:tentative="1">
      <w:start w:val="1"/>
      <w:numFmt w:val="ideographTraditional"/>
      <w:lvlText w:val="%8、"/>
      <w:lvlJc w:val="left"/>
      <w:pPr>
        <w:ind w:left="5232" w:hanging="480"/>
      </w:pPr>
    </w:lvl>
    <w:lvl w:ilvl="8" w:tplc="0409001B" w:tentative="1">
      <w:start w:val="1"/>
      <w:numFmt w:val="lowerRoman"/>
      <w:lvlText w:val="%9."/>
      <w:lvlJc w:val="right"/>
      <w:pPr>
        <w:ind w:left="5712" w:hanging="480"/>
      </w:pPr>
    </w:lvl>
  </w:abstractNum>
  <w:abstractNum w:abstractNumId="2" w15:restartNumberingAfterBreak="0">
    <w:nsid w:val="11FD4B55"/>
    <w:multiLevelType w:val="hybridMultilevel"/>
    <w:tmpl w:val="17DA83F2"/>
    <w:lvl w:ilvl="0" w:tplc="BEE2916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C762A7"/>
    <w:multiLevelType w:val="hybridMultilevel"/>
    <w:tmpl w:val="4A9A4A46"/>
    <w:lvl w:ilvl="0" w:tplc="C23C17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325E94"/>
    <w:multiLevelType w:val="hybridMultilevel"/>
    <w:tmpl w:val="48F8B02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27908F8"/>
    <w:multiLevelType w:val="hybridMultilevel"/>
    <w:tmpl w:val="C6C2B65E"/>
    <w:lvl w:ilvl="0" w:tplc="33A49E2E">
      <w:start w:val="1"/>
      <w:numFmt w:val="taiwaneseCountingThousand"/>
      <w:lvlText w:val="%1、"/>
      <w:lvlJc w:val="left"/>
      <w:pPr>
        <w:ind w:left="504" w:hanging="420"/>
      </w:pPr>
      <w:rPr>
        <w:rFonts w:hint="default"/>
      </w:rPr>
    </w:lvl>
    <w:lvl w:ilvl="1" w:tplc="04090019" w:tentative="1">
      <w:start w:val="1"/>
      <w:numFmt w:val="ideographTraditional"/>
      <w:lvlText w:val="%2、"/>
      <w:lvlJc w:val="left"/>
      <w:pPr>
        <w:ind w:left="1044" w:hanging="480"/>
      </w:pPr>
    </w:lvl>
    <w:lvl w:ilvl="2" w:tplc="0409001B" w:tentative="1">
      <w:start w:val="1"/>
      <w:numFmt w:val="lowerRoman"/>
      <w:lvlText w:val="%3."/>
      <w:lvlJc w:val="right"/>
      <w:pPr>
        <w:ind w:left="1524" w:hanging="480"/>
      </w:pPr>
    </w:lvl>
    <w:lvl w:ilvl="3" w:tplc="0409000F" w:tentative="1">
      <w:start w:val="1"/>
      <w:numFmt w:val="decimal"/>
      <w:lvlText w:val="%4."/>
      <w:lvlJc w:val="left"/>
      <w:pPr>
        <w:ind w:left="2004" w:hanging="480"/>
      </w:pPr>
    </w:lvl>
    <w:lvl w:ilvl="4" w:tplc="04090019" w:tentative="1">
      <w:start w:val="1"/>
      <w:numFmt w:val="ideographTraditional"/>
      <w:lvlText w:val="%5、"/>
      <w:lvlJc w:val="left"/>
      <w:pPr>
        <w:ind w:left="2484" w:hanging="480"/>
      </w:pPr>
    </w:lvl>
    <w:lvl w:ilvl="5" w:tplc="0409001B" w:tentative="1">
      <w:start w:val="1"/>
      <w:numFmt w:val="lowerRoman"/>
      <w:lvlText w:val="%6."/>
      <w:lvlJc w:val="right"/>
      <w:pPr>
        <w:ind w:left="2964" w:hanging="480"/>
      </w:pPr>
    </w:lvl>
    <w:lvl w:ilvl="6" w:tplc="0409000F" w:tentative="1">
      <w:start w:val="1"/>
      <w:numFmt w:val="decimal"/>
      <w:lvlText w:val="%7."/>
      <w:lvlJc w:val="left"/>
      <w:pPr>
        <w:ind w:left="3444" w:hanging="480"/>
      </w:pPr>
    </w:lvl>
    <w:lvl w:ilvl="7" w:tplc="04090019" w:tentative="1">
      <w:start w:val="1"/>
      <w:numFmt w:val="ideographTraditional"/>
      <w:lvlText w:val="%8、"/>
      <w:lvlJc w:val="left"/>
      <w:pPr>
        <w:ind w:left="3924" w:hanging="480"/>
      </w:pPr>
    </w:lvl>
    <w:lvl w:ilvl="8" w:tplc="0409001B" w:tentative="1">
      <w:start w:val="1"/>
      <w:numFmt w:val="lowerRoman"/>
      <w:lvlText w:val="%9."/>
      <w:lvlJc w:val="right"/>
      <w:pPr>
        <w:ind w:left="4404" w:hanging="480"/>
      </w:pPr>
    </w:lvl>
  </w:abstractNum>
  <w:abstractNum w:abstractNumId="6" w15:restartNumberingAfterBreak="0">
    <w:nsid w:val="3FCC30C1"/>
    <w:multiLevelType w:val="hybridMultilevel"/>
    <w:tmpl w:val="3CBA29B6"/>
    <w:lvl w:ilvl="0" w:tplc="0854BD3A">
      <w:start w:val="1"/>
      <w:numFmt w:val="taiwaneseCountingThousand"/>
      <w:lvlText w:val="(%1)"/>
      <w:lvlJc w:val="left"/>
      <w:pPr>
        <w:tabs>
          <w:tab w:val="num" w:pos="548"/>
        </w:tabs>
        <w:ind w:left="1174" w:hanging="720"/>
      </w:pPr>
      <w:rPr>
        <w:rFonts w:eastAsia="標楷體" w:hint="eastAsia"/>
        <w:b w:val="0"/>
        <w:i w:val="0"/>
        <w:color w:val="000000"/>
        <w:sz w:val="28"/>
        <w:szCs w:val="28"/>
      </w:rPr>
    </w:lvl>
    <w:lvl w:ilvl="1" w:tplc="04090019" w:tentative="1">
      <w:start w:val="1"/>
      <w:numFmt w:val="ideographTraditional"/>
      <w:lvlText w:val="%2、"/>
      <w:lvlJc w:val="left"/>
      <w:pPr>
        <w:tabs>
          <w:tab w:val="num" w:pos="1054"/>
        </w:tabs>
        <w:ind w:left="1054" w:hanging="480"/>
      </w:pPr>
    </w:lvl>
    <w:lvl w:ilvl="2" w:tplc="0409001B" w:tentative="1">
      <w:start w:val="1"/>
      <w:numFmt w:val="lowerRoman"/>
      <w:lvlText w:val="%3."/>
      <w:lvlJc w:val="right"/>
      <w:pPr>
        <w:tabs>
          <w:tab w:val="num" w:pos="1534"/>
        </w:tabs>
        <w:ind w:left="1534" w:hanging="480"/>
      </w:pPr>
    </w:lvl>
    <w:lvl w:ilvl="3" w:tplc="0409000F" w:tentative="1">
      <w:start w:val="1"/>
      <w:numFmt w:val="decimal"/>
      <w:lvlText w:val="%4."/>
      <w:lvlJc w:val="left"/>
      <w:pPr>
        <w:tabs>
          <w:tab w:val="num" w:pos="2014"/>
        </w:tabs>
        <w:ind w:left="2014" w:hanging="480"/>
      </w:pPr>
    </w:lvl>
    <w:lvl w:ilvl="4" w:tplc="04090019" w:tentative="1">
      <w:start w:val="1"/>
      <w:numFmt w:val="ideographTraditional"/>
      <w:lvlText w:val="%5、"/>
      <w:lvlJc w:val="left"/>
      <w:pPr>
        <w:tabs>
          <w:tab w:val="num" w:pos="2494"/>
        </w:tabs>
        <w:ind w:left="2494" w:hanging="480"/>
      </w:pPr>
    </w:lvl>
    <w:lvl w:ilvl="5" w:tplc="0409001B" w:tentative="1">
      <w:start w:val="1"/>
      <w:numFmt w:val="lowerRoman"/>
      <w:lvlText w:val="%6."/>
      <w:lvlJc w:val="right"/>
      <w:pPr>
        <w:tabs>
          <w:tab w:val="num" w:pos="2974"/>
        </w:tabs>
        <w:ind w:left="2974" w:hanging="480"/>
      </w:pPr>
    </w:lvl>
    <w:lvl w:ilvl="6" w:tplc="0409000F" w:tentative="1">
      <w:start w:val="1"/>
      <w:numFmt w:val="decimal"/>
      <w:lvlText w:val="%7."/>
      <w:lvlJc w:val="left"/>
      <w:pPr>
        <w:tabs>
          <w:tab w:val="num" w:pos="3454"/>
        </w:tabs>
        <w:ind w:left="3454" w:hanging="480"/>
      </w:pPr>
    </w:lvl>
    <w:lvl w:ilvl="7" w:tplc="04090019" w:tentative="1">
      <w:start w:val="1"/>
      <w:numFmt w:val="ideographTraditional"/>
      <w:lvlText w:val="%8、"/>
      <w:lvlJc w:val="left"/>
      <w:pPr>
        <w:tabs>
          <w:tab w:val="num" w:pos="3934"/>
        </w:tabs>
        <w:ind w:left="3934" w:hanging="480"/>
      </w:pPr>
    </w:lvl>
    <w:lvl w:ilvl="8" w:tplc="0409001B" w:tentative="1">
      <w:start w:val="1"/>
      <w:numFmt w:val="lowerRoman"/>
      <w:lvlText w:val="%9."/>
      <w:lvlJc w:val="right"/>
      <w:pPr>
        <w:tabs>
          <w:tab w:val="num" w:pos="4414"/>
        </w:tabs>
        <w:ind w:left="4414" w:hanging="480"/>
      </w:pPr>
    </w:lvl>
  </w:abstractNum>
  <w:abstractNum w:abstractNumId="7" w15:restartNumberingAfterBreak="0">
    <w:nsid w:val="415A5C3C"/>
    <w:multiLevelType w:val="hybridMultilevel"/>
    <w:tmpl w:val="DEBA0DF4"/>
    <w:lvl w:ilvl="0" w:tplc="ED7C63EC">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5CE4200"/>
    <w:multiLevelType w:val="hybridMultilevel"/>
    <w:tmpl w:val="1A2EBAEA"/>
    <w:lvl w:ilvl="0" w:tplc="290AB34C">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7F1F0B"/>
    <w:multiLevelType w:val="hybridMultilevel"/>
    <w:tmpl w:val="237E1022"/>
    <w:lvl w:ilvl="0" w:tplc="8ED6519C">
      <w:start w:val="1"/>
      <w:numFmt w:val="taiwaneseCountingThousand"/>
      <w:lvlText w:val="%1、"/>
      <w:lvlJc w:val="left"/>
      <w:pPr>
        <w:ind w:left="361" w:hanging="450"/>
      </w:pPr>
      <w:rPr>
        <w:rFonts w:hint="default"/>
      </w:rPr>
    </w:lvl>
    <w:lvl w:ilvl="1" w:tplc="04090019" w:tentative="1">
      <w:start w:val="1"/>
      <w:numFmt w:val="ideographTraditional"/>
      <w:lvlText w:val="%2、"/>
      <w:lvlJc w:val="left"/>
      <w:pPr>
        <w:ind w:left="871" w:hanging="480"/>
      </w:pPr>
    </w:lvl>
    <w:lvl w:ilvl="2" w:tplc="0409001B" w:tentative="1">
      <w:start w:val="1"/>
      <w:numFmt w:val="lowerRoman"/>
      <w:lvlText w:val="%3."/>
      <w:lvlJc w:val="right"/>
      <w:pPr>
        <w:ind w:left="1351" w:hanging="480"/>
      </w:pPr>
    </w:lvl>
    <w:lvl w:ilvl="3" w:tplc="0409000F" w:tentative="1">
      <w:start w:val="1"/>
      <w:numFmt w:val="decimal"/>
      <w:lvlText w:val="%4."/>
      <w:lvlJc w:val="left"/>
      <w:pPr>
        <w:ind w:left="1831" w:hanging="480"/>
      </w:pPr>
    </w:lvl>
    <w:lvl w:ilvl="4" w:tplc="04090019" w:tentative="1">
      <w:start w:val="1"/>
      <w:numFmt w:val="ideographTraditional"/>
      <w:lvlText w:val="%5、"/>
      <w:lvlJc w:val="left"/>
      <w:pPr>
        <w:ind w:left="2311" w:hanging="480"/>
      </w:pPr>
    </w:lvl>
    <w:lvl w:ilvl="5" w:tplc="0409001B" w:tentative="1">
      <w:start w:val="1"/>
      <w:numFmt w:val="lowerRoman"/>
      <w:lvlText w:val="%6."/>
      <w:lvlJc w:val="right"/>
      <w:pPr>
        <w:ind w:left="2791" w:hanging="480"/>
      </w:pPr>
    </w:lvl>
    <w:lvl w:ilvl="6" w:tplc="0409000F" w:tentative="1">
      <w:start w:val="1"/>
      <w:numFmt w:val="decimal"/>
      <w:lvlText w:val="%7."/>
      <w:lvlJc w:val="left"/>
      <w:pPr>
        <w:ind w:left="3271" w:hanging="480"/>
      </w:pPr>
    </w:lvl>
    <w:lvl w:ilvl="7" w:tplc="04090019" w:tentative="1">
      <w:start w:val="1"/>
      <w:numFmt w:val="ideographTraditional"/>
      <w:lvlText w:val="%8、"/>
      <w:lvlJc w:val="left"/>
      <w:pPr>
        <w:ind w:left="3751" w:hanging="480"/>
      </w:pPr>
    </w:lvl>
    <w:lvl w:ilvl="8" w:tplc="0409001B" w:tentative="1">
      <w:start w:val="1"/>
      <w:numFmt w:val="lowerRoman"/>
      <w:lvlText w:val="%9."/>
      <w:lvlJc w:val="right"/>
      <w:pPr>
        <w:ind w:left="4231" w:hanging="480"/>
      </w:pPr>
    </w:lvl>
  </w:abstractNum>
  <w:abstractNum w:abstractNumId="10" w15:restartNumberingAfterBreak="0">
    <w:nsid w:val="666C7EB4"/>
    <w:multiLevelType w:val="hybridMultilevel"/>
    <w:tmpl w:val="64661AE8"/>
    <w:lvl w:ilvl="0" w:tplc="C29C720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9024957"/>
    <w:multiLevelType w:val="hybridMultilevel"/>
    <w:tmpl w:val="786AF140"/>
    <w:lvl w:ilvl="0" w:tplc="3508C1F6">
      <w:start w:val="1"/>
      <w:numFmt w:val="taiwaneseCountingThousand"/>
      <w:lvlText w:val="%1、"/>
      <w:lvlJc w:val="left"/>
      <w:pPr>
        <w:ind w:left="666" w:hanging="450"/>
      </w:pPr>
      <w:rPr>
        <w:rFonts w:hint="default"/>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12" w15:restartNumberingAfterBreak="0">
    <w:nsid w:val="6AF5057A"/>
    <w:multiLevelType w:val="hybridMultilevel"/>
    <w:tmpl w:val="DDEAEB3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8"/>
  </w:num>
  <w:num w:numId="3">
    <w:abstractNumId w:val="10"/>
  </w:num>
  <w:num w:numId="4">
    <w:abstractNumId w:val="2"/>
  </w:num>
  <w:num w:numId="5">
    <w:abstractNumId w:val="4"/>
  </w:num>
  <w:num w:numId="6">
    <w:abstractNumId w:val="12"/>
  </w:num>
  <w:num w:numId="7">
    <w:abstractNumId w:val="3"/>
  </w:num>
  <w:num w:numId="8">
    <w:abstractNumId w:val="1"/>
  </w:num>
  <w:num w:numId="9">
    <w:abstractNumId w:val="11"/>
  </w:num>
  <w:num w:numId="10">
    <w:abstractNumId w:val="9"/>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rawingGridVerticalSpacing w:val="163"/>
  <w:displayHorizontalDrawingGridEvery w:val="0"/>
  <w:displayVerticalDrawingGridEvery w:val="2"/>
  <w:noPunctuationKerning/>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10F"/>
    <w:rsid w:val="0000323A"/>
    <w:rsid w:val="000034AC"/>
    <w:rsid w:val="00003B92"/>
    <w:rsid w:val="00004A47"/>
    <w:rsid w:val="00006E2D"/>
    <w:rsid w:val="00006E83"/>
    <w:rsid w:val="00007904"/>
    <w:rsid w:val="00010F09"/>
    <w:rsid w:val="00011FC6"/>
    <w:rsid w:val="0001248C"/>
    <w:rsid w:val="00012562"/>
    <w:rsid w:val="00012FAE"/>
    <w:rsid w:val="000134E5"/>
    <w:rsid w:val="00015086"/>
    <w:rsid w:val="000179A8"/>
    <w:rsid w:val="00017BC2"/>
    <w:rsid w:val="000225F8"/>
    <w:rsid w:val="0002381E"/>
    <w:rsid w:val="00023B16"/>
    <w:rsid w:val="000240EB"/>
    <w:rsid w:val="00025D0C"/>
    <w:rsid w:val="0003023A"/>
    <w:rsid w:val="00030AB0"/>
    <w:rsid w:val="00031391"/>
    <w:rsid w:val="0003192C"/>
    <w:rsid w:val="00031F61"/>
    <w:rsid w:val="00032B00"/>
    <w:rsid w:val="000370DE"/>
    <w:rsid w:val="00040A4F"/>
    <w:rsid w:val="000417DE"/>
    <w:rsid w:val="0004224B"/>
    <w:rsid w:val="00042CE5"/>
    <w:rsid w:val="00043960"/>
    <w:rsid w:val="000458EB"/>
    <w:rsid w:val="0005387D"/>
    <w:rsid w:val="00054B92"/>
    <w:rsid w:val="0005543E"/>
    <w:rsid w:val="0005559A"/>
    <w:rsid w:val="0005614B"/>
    <w:rsid w:val="00057866"/>
    <w:rsid w:val="00060970"/>
    <w:rsid w:val="00062159"/>
    <w:rsid w:val="00063170"/>
    <w:rsid w:val="00063220"/>
    <w:rsid w:val="00063A17"/>
    <w:rsid w:val="00064A27"/>
    <w:rsid w:val="00066071"/>
    <w:rsid w:val="000661FD"/>
    <w:rsid w:val="00070B2A"/>
    <w:rsid w:val="00070CA7"/>
    <w:rsid w:val="00070D55"/>
    <w:rsid w:val="000742E5"/>
    <w:rsid w:val="00081BA0"/>
    <w:rsid w:val="00081C27"/>
    <w:rsid w:val="00082263"/>
    <w:rsid w:val="00082E08"/>
    <w:rsid w:val="00082EF3"/>
    <w:rsid w:val="00084469"/>
    <w:rsid w:val="00084475"/>
    <w:rsid w:val="000853CB"/>
    <w:rsid w:val="0008659B"/>
    <w:rsid w:val="00086B90"/>
    <w:rsid w:val="00086F9B"/>
    <w:rsid w:val="00090D9D"/>
    <w:rsid w:val="00094C22"/>
    <w:rsid w:val="000952F6"/>
    <w:rsid w:val="000957ED"/>
    <w:rsid w:val="000965FD"/>
    <w:rsid w:val="00096F14"/>
    <w:rsid w:val="000978E4"/>
    <w:rsid w:val="000A08B4"/>
    <w:rsid w:val="000A0D17"/>
    <w:rsid w:val="000A343C"/>
    <w:rsid w:val="000A3507"/>
    <w:rsid w:val="000A3801"/>
    <w:rsid w:val="000A39FB"/>
    <w:rsid w:val="000A5222"/>
    <w:rsid w:val="000A6740"/>
    <w:rsid w:val="000A74C4"/>
    <w:rsid w:val="000B2202"/>
    <w:rsid w:val="000B2803"/>
    <w:rsid w:val="000B2989"/>
    <w:rsid w:val="000B32D1"/>
    <w:rsid w:val="000B341D"/>
    <w:rsid w:val="000B38BF"/>
    <w:rsid w:val="000B4217"/>
    <w:rsid w:val="000B48CB"/>
    <w:rsid w:val="000B4E52"/>
    <w:rsid w:val="000B523D"/>
    <w:rsid w:val="000B5690"/>
    <w:rsid w:val="000B58B2"/>
    <w:rsid w:val="000B5CC9"/>
    <w:rsid w:val="000B6793"/>
    <w:rsid w:val="000C177B"/>
    <w:rsid w:val="000C1F46"/>
    <w:rsid w:val="000C2A4D"/>
    <w:rsid w:val="000C4329"/>
    <w:rsid w:val="000C44C1"/>
    <w:rsid w:val="000C5CA0"/>
    <w:rsid w:val="000C5E11"/>
    <w:rsid w:val="000C64D5"/>
    <w:rsid w:val="000C7273"/>
    <w:rsid w:val="000D0124"/>
    <w:rsid w:val="000D274A"/>
    <w:rsid w:val="000D44FD"/>
    <w:rsid w:val="000D4E07"/>
    <w:rsid w:val="000D5A0E"/>
    <w:rsid w:val="000D6ACB"/>
    <w:rsid w:val="000D7561"/>
    <w:rsid w:val="000E0E3D"/>
    <w:rsid w:val="000E1827"/>
    <w:rsid w:val="000E1D8C"/>
    <w:rsid w:val="000E2E1D"/>
    <w:rsid w:val="000E31EC"/>
    <w:rsid w:val="000E3FA1"/>
    <w:rsid w:val="000E5D48"/>
    <w:rsid w:val="000F0409"/>
    <w:rsid w:val="000F04DF"/>
    <w:rsid w:val="000F16DE"/>
    <w:rsid w:val="000F1AE9"/>
    <w:rsid w:val="000F220B"/>
    <w:rsid w:val="000F2DD2"/>
    <w:rsid w:val="000F44FE"/>
    <w:rsid w:val="000F4B30"/>
    <w:rsid w:val="000F54C6"/>
    <w:rsid w:val="000F58B6"/>
    <w:rsid w:val="000F752B"/>
    <w:rsid w:val="001020B3"/>
    <w:rsid w:val="001024B0"/>
    <w:rsid w:val="001039D7"/>
    <w:rsid w:val="00105673"/>
    <w:rsid w:val="00106654"/>
    <w:rsid w:val="001067AD"/>
    <w:rsid w:val="00106C00"/>
    <w:rsid w:val="001101F1"/>
    <w:rsid w:val="0011111B"/>
    <w:rsid w:val="00112019"/>
    <w:rsid w:val="0011332F"/>
    <w:rsid w:val="001152C1"/>
    <w:rsid w:val="001153BD"/>
    <w:rsid w:val="001158A9"/>
    <w:rsid w:val="00117005"/>
    <w:rsid w:val="00117D7B"/>
    <w:rsid w:val="00120188"/>
    <w:rsid w:val="0012174D"/>
    <w:rsid w:val="00122F71"/>
    <w:rsid w:val="00124D2D"/>
    <w:rsid w:val="00124ED4"/>
    <w:rsid w:val="00127D8C"/>
    <w:rsid w:val="00132298"/>
    <w:rsid w:val="00132B11"/>
    <w:rsid w:val="001354B7"/>
    <w:rsid w:val="0013581C"/>
    <w:rsid w:val="00135AFA"/>
    <w:rsid w:val="00136F84"/>
    <w:rsid w:val="0013785D"/>
    <w:rsid w:val="00141A13"/>
    <w:rsid w:val="00141A5B"/>
    <w:rsid w:val="001427E6"/>
    <w:rsid w:val="001428F9"/>
    <w:rsid w:val="001467B6"/>
    <w:rsid w:val="00147D5D"/>
    <w:rsid w:val="00150D55"/>
    <w:rsid w:val="00150D8D"/>
    <w:rsid w:val="001517B7"/>
    <w:rsid w:val="001519B1"/>
    <w:rsid w:val="00156679"/>
    <w:rsid w:val="00157E61"/>
    <w:rsid w:val="00160751"/>
    <w:rsid w:val="00161CD5"/>
    <w:rsid w:val="00162DA0"/>
    <w:rsid w:val="00163C14"/>
    <w:rsid w:val="001646C6"/>
    <w:rsid w:val="00164717"/>
    <w:rsid w:val="00165559"/>
    <w:rsid w:val="001718BE"/>
    <w:rsid w:val="001746AE"/>
    <w:rsid w:val="001759B3"/>
    <w:rsid w:val="00176B0D"/>
    <w:rsid w:val="00176FBB"/>
    <w:rsid w:val="00177AED"/>
    <w:rsid w:val="001817C8"/>
    <w:rsid w:val="00182AAC"/>
    <w:rsid w:val="00182B92"/>
    <w:rsid w:val="001837E2"/>
    <w:rsid w:val="00183F93"/>
    <w:rsid w:val="001849D8"/>
    <w:rsid w:val="00184DC2"/>
    <w:rsid w:val="0018563B"/>
    <w:rsid w:val="001863F8"/>
    <w:rsid w:val="00186824"/>
    <w:rsid w:val="00187E81"/>
    <w:rsid w:val="00193904"/>
    <w:rsid w:val="001968C1"/>
    <w:rsid w:val="001972C7"/>
    <w:rsid w:val="00197C33"/>
    <w:rsid w:val="001A1323"/>
    <w:rsid w:val="001A1974"/>
    <w:rsid w:val="001A44BA"/>
    <w:rsid w:val="001A529D"/>
    <w:rsid w:val="001A6360"/>
    <w:rsid w:val="001A6A00"/>
    <w:rsid w:val="001A6C36"/>
    <w:rsid w:val="001A6F53"/>
    <w:rsid w:val="001B0C4F"/>
    <w:rsid w:val="001B155B"/>
    <w:rsid w:val="001B18E8"/>
    <w:rsid w:val="001B1EEF"/>
    <w:rsid w:val="001B5648"/>
    <w:rsid w:val="001B56A5"/>
    <w:rsid w:val="001B6587"/>
    <w:rsid w:val="001C0728"/>
    <w:rsid w:val="001C0766"/>
    <w:rsid w:val="001C0787"/>
    <w:rsid w:val="001C132D"/>
    <w:rsid w:val="001C19D4"/>
    <w:rsid w:val="001C2BBC"/>
    <w:rsid w:val="001C305F"/>
    <w:rsid w:val="001C3C9D"/>
    <w:rsid w:val="001C3F3D"/>
    <w:rsid w:val="001C4118"/>
    <w:rsid w:val="001C55A9"/>
    <w:rsid w:val="001C6D1A"/>
    <w:rsid w:val="001C7113"/>
    <w:rsid w:val="001D04C7"/>
    <w:rsid w:val="001D0B32"/>
    <w:rsid w:val="001D1162"/>
    <w:rsid w:val="001D3BA2"/>
    <w:rsid w:val="001D44B5"/>
    <w:rsid w:val="001D497B"/>
    <w:rsid w:val="001D49EE"/>
    <w:rsid w:val="001D57B2"/>
    <w:rsid w:val="001D77DD"/>
    <w:rsid w:val="001E1EA7"/>
    <w:rsid w:val="001E1FE3"/>
    <w:rsid w:val="001E2596"/>
    <w:rsid w:val="001E2661"/>
    <w:rsid w:val="001E3B13"/>
    <w:rsid w:val="001E3B36"/>
    <w:rsid w:val="001E4760"/>
    <w:rsid w:val="001E4EFD"/>
    <w:rsid w:val="001E5F87"/>
    <w:rsid w:val="001E6F42"/>
    <w:rsid w:val="001E71C2"/>
    <w:rsid w:val="001E73FA"/>
    <w:rsid w:val="001E7B3E"/>
    <w:rsid w:val="001F2485"/>
    <w:rsid w:val="001F259C"/>
    <w:rsid w:val="001F28BF"/>
    <w:rsid w:val="001F4724"/>
    <w:rsid w:val="001F6239"/>
    <w:rsid w:val="001F7389"/>
    <w:rsid w:val="00200D47"/>
    <w:rsid w:val="00201915"/>
    <w:rsid w:val="00202CD1"/>
    <w:rsid w:val="0020394F"/>
    <w:rsid w:val="0020411A"/>
    <w:rsid w:val="00204254"/>
    <w:rsid w:val="00204913"/>
    <w:rsid w:val="00204F11"/>
    <w:rsid w:val="002132DA"/>
    <w:rsid w:val="00215A1B"/>
    <w:rsid w:val="00215A69"/>
    <w:rsid w:val="002210B4"/>
    <w:rsid w:val="002210D5"/>
    <w:rsid w:val="002210EE"/>
    <w:rsid w:val="002232B3"/>
    <w:rsid w:val="0022351A"/>
    <w:rsid w:val="00226021"/>
    <w:rsid w:val="00226493"/>
    <w:rsid w:val="00226831"/>
    <w:rsid w:val="00226A49"/>
    <w:rsid w:val="00227E4F"/>
    <w:rsid w:val="002305EE"/>
    <w:rsid w:val="00233903"/>
    <w:rsid w:val="00233A2F"/>
    <w:rsid w:val="0023412A"/>
    <w:rsid w:val="002348C9"/>
    <w:rsid w:val="00234BB6"/>
    <w:rsid w:val="00235765"/>
    <w:rsid w:val="002365CD"/>
    <w:rsid w:val="00236F43"/>
    <w:rsid w:val="002417DC"/>
    <w:rsid w:val="00242F0A"/>
    <w:rsid w:val="00243E17"/>
    <w:rsid w:val="002445D9"/>
    <w:rsid w:val="00247F6A"/>
    <w:rsid w:val="00250088"/>
    <w:rsid w:val="00251998"/>
    <w:rsid w:val="002519B7"/>
    <w:rsid w:val="002537A9"/>
    <w:rsid w:val="00254764"/>
    <w:rsid w:val="00256EB8"/>
    <w:rsid w:val="00263EF2"/>
    <w:rsid w:val="0026558A"/>
    <w:rsid w:val="00266500"/>
    <w:rsid w:val="002704B8"/>
    <w:rsid w:val="00270975"/>
    <w:rsid w:val="00271040"/>
    <w:rsid w:val="00271A92"/>
    <w:rsid w:val="0027239A"/>
    <w:rsid w:val="00274D96"/>
    <w:rsid w:val="002758DF"/>
    <w:rsid w:val="002773F9"/>
    <w:rsid w:val="00280580"/>
    <w:rsid w:val="002808C9"/>
    <w:rsid w:val="00284AE2"/>
    <w:rsid w:val="002868EA"/>
    <w:rsid w:val="00287620"/>
    <w:rsid w:val="002901F3"/>
    <w:rsid w:val="00290660"/>
    <w:rsid w:val="00290FAF"/>
    <w:rsid w:val="00290FB2"/>
    <w:rsid w:val="002921E5"/>
    <w:rsid w:val="002953A7"/>
    <w:rsid w:val="002959B0"/>
    <w:rsid w:val="00296F15"/>
    <w:rsid w:val="002A5436"/>
    <w:rsid w:val="002A5555"/>
    <w:rsid w:val="002A5592"/>
    <w:rsid w:val="002A5846"/>
    <w:rsid w:val="002A669C"/>
    <w:rsid w:val="002A67D2"/>
    <w:rsid w:val="002A6898"/>
    <w:rsid w:val="002A73C9"/>
    <w:rsid w:val="002B0947"/>
    <w:rsid w:val="002B11D0"/>
    <w:rsid w:val="002B3077"/>
    <w:rsid w:val="002B3237"/>
    <w:rsid w:val="002B3322"/>
    <w:rsid w:val="002B40D0"/>
    <w:rsid w:val="002B6C3A"/>
    <w:rsid w:val="002C0716"/>
    <w:rsid w:val="002C0B09"/>
    <w:rsid w:val="002C0C0C"/>
    <w:rsid w:val="002C262E"/>
    <w:rsid w:val="002C312E"/>
    <w:rsid w:val="002C49D4"/>
    <w:rsid w:val="002C4BF3"/>
    <w:rsid w:val="002C6521"/>
    <w:rsid w:val="002D0B16"/>
    <w:rsid w:val="002D19E8"/>
    <w:rsid w:val="002D1BD5"/>
    <w:rsid w:val="002D3BFF"/>
    <w:rsid w:val="002D4060"/>
    <w:rsid w:val="002D6764"/>
    <w:rsid w:val="002D69FB"/>
    <w:rsid w:val="002E1B7B"/>
    <w:rsid w:val="002E257F"/>
    <w:rsid w:val="002E2BD0"/>
    <w:rsid w:val="002E31E8"/>
    <w:rsid w:val="002E329C"/>
    <w:rsid w:val="002E395A"/>
    <w:rsid w:val="002E3A0C"/>
    <w:rsid w:val="002E3AD3"/>
    <w:rsid w:val="002E615A"/>
    <w:rsid w:val="002E7280"/>
    <w:rsid w:val="002E7C8E"/>
    <w:rsid w:val="002F001F"/>
    <w:rsid w:val="002F1146"/>
    <w:rsid w:val="002F2F05"/>
    <w:rsid w:val="002F3973"/>
    <w:rsid w:val="002F4014"/>
    <w:rsid w:val="002F427B"/>
    <w:rsid w:val="002F621B"/>
    <w:rsid w:val="002F6F66"/>
    <w:rsid w:val="0030048F"/>
    <w:rsid w:val="00300E61"/>
    <w:rsid w:val="00301048"/>
    <w:rsid w:val="00301757"/>
    <w:rsid w:val="003040FE"/>
    <w:rsid w:val="00304DE6"/>
    <w:rsid w:val="00306C68"/>
    <w:rsid w:val="0030751D"/>
    <w:rsid w:val="003076BF"/>
    <w:rsid w:val="00311C89"/>
    <w:rsid w:val="00312B54"/>
    <w:rsid w:val="00312DFB"/>
    <w:rsid w:val="0031326F"/>
    <w:rsid w:val="00313BF5"/>
    <w:rsid w:val="00314D97"/>
    <w:rsid w:val="00314E9B"/>
    <w:rsid w:val="003208C8"/>
    <w:rsid w:val="003210B2"/>
    <w:rsid w:val="00321528"/>
    <w:rsid w:val="003225AD"/>
    <w:rsid w:val="00322B9D"/>
    <w:rsid w:val="0032452A"/>
    <w:rsid w:val="00324CE3"/>
    <w:rsid w:val="00326AE7"/>
    <w:rsid w:val="0033114F"/>
    <w:rsid w:val="00332C85"/>
    <w:rsid w:val="003346D5"/>
    <w:rsid w:val="00334A26"/>
    <w:rsid w:val="00335547"/>
    <w:rsid w:val="003356FD"/>
    <w:rsid w:val="00336638"/>
    <w:rsid w:val="003400A4"/>
    <w:rsid w:val="00340CCE"/>
    <w:rsid w:val="00340F70"/>
    <w:rsid w:val="003423DD"/>
    <w:rsid w:val="003439D1"/>
    <w:rsid w:val="00345672"/>
    <w:rsid w:val="0034718F"/>
    <w:rsid w:val="00347B68"/>
    <w:rsid w:val="00350CAB"/>
    <w:rsid w:val="003517FD"/>
    <w:rsid w:val="00352427"/>
    <w:rsid w:val="00354873"/>
    <w:rsid w:val="003552FC"/>
    <w:rsid w:val="00355A34"/>
    <w:rsid w:val="0036064E"/>
    <w:rsid w:val="003629A4"/>
    <w:rsid w:val="00363449"/>
    <w:rsid w:val="003637D8"/>
    <w:rsid w:val="00363DEE"/>
    <w:rsid w:val="0036424F"/>
    <w:rsid w:val="00364DA9"/>
    <w:rsid w:val="003654AC"/>
    <w:rsid w:val="00365E81"/>
    <w:rsid w:val="00366F17"/>
    <w:rsid w:val="00366FAD"/>
    <w:rsid w:val="003706AB"/>
    <w:rsid w:val="00370AD5"/>
    <w:rsid w:val="003714A4"/>
    <w:rsid w:val="003718BE"/>
    <w:rsid w:val="00373B4C"/>
    <w:rsid w:val="00376B69"/>
    <w:rsid w:val="0037775F"/>
    <w:rsid w:val="00377853"/>
    <w:rsid w:val="00377B89"/>
    <w:rsid w:val="00377D65"/>
    <w:rsid w:val="0038086D"/>
    <w:rsid w:val="0038267A"/>
    <w:rsid w:val="003826B6"/>
    <w:rsid w:val="00382914"/>
    <w:rsid w:val="00383B22"/>
    <w:rsid w:val="0038499D"/>
    <w:rsid w:val="00384A3A"/>
    <w:rsid w:val="00384CFE"/>
    <w:rsid w:val="00384F4F"/>
    <w:rsid w:val="00391305"/>
    <w:rsid w:val="00391A16"/>
    <w:rsid w:val="00392A5A"/>
    <w:rsid w:val="00392FAC"/>
    <w:rsid w:val="00393A0F"/>
    <w:rsid w:val="003960E0"/>
    <w:rsid w:val="003A0648"/>
    <w:rsid w:val="003A125D"/>
    <w:rsid w:val="003A2C28"/>
    <w:rsid w:val="003A4F3E"/>
    <w:rsid w:val="003A5D1B"/>
    <w:rsid w:val="003A6432"/>
    <w:rsid w:val="003A67F7"/>
    <w:rsid w:val="003B0AF0"/>
    <w:rsid w:val="003B0B80"/>
    <w:rsid w:val="003B17B8"/>
    <w:rsid w:val="003B1D1D"/>
    <w:rsid w:val="003B46F6"/>
    <w:rsid w:val="003B7F2E"/>
    <w:rsid w:val="003C00E9"/>
    <w:rsid w:val="003C0B13"/>
    <w:rsid w:val="003C203C"/>
    <w:rsid w:val="003C44BF"/>
    <w:rsid w:val="003C63FD"/>
    <w:rsid w:val="003D09DF"/>
    <w:rsid w:val="003D1068"/>
    <w:rsid w:val="003D13FF"/>
    <w:rsid w:val="003D1420"/>
    <w:rsid w:val="003D144F"/>
    <w:rsid w:val="003D30FF"/>
    <w:rsid w:val="003D34BB"/>
    <w:rsid w:val="003D4CDC"/>
    <w:rsid w:val="003D544C"/>
    <w:rsid w:val="003E008F"/>
    <w:rsid w:val="003E26E8"/>
    <w:rsid w:val="003E28C5"/>
    <w:rsid w:val="003E3338"/>
    <w:rsid w:val="003E3607"/>
    <w:rsid w:val="003E4023"/>
    <w:rsid w:val="003E45C6"/>
    <w:rsid w:val="003E4A97"/>
    <w:rsid w:val="003E6877"/>
    <w:rsid w:val="003E7A8D"/>
    <w:rsid w:val="003F3361"/>
    <w:rsid w:val="003F3B8A"/>
    <w:rsid w:val="003F5195"/>
    <w:rsid w:val="003F5690"/>
    <w:rsid w:val="003F6539"/>
    <w:rsid w:val="0040035B"/>
    <w:rsid w:val="00401CF4"/>
    <w:rsid w:val="004026D1"/>
    <w:rsid w:val="00403C9B"/>
    <w:rsid w:val="0040493B"/>
    <w:rsid w:val="00405923"/>
    <w:rsid w:val="00406206"/>
    <w:rsid w:val="00406C4F"/>
    <w:rsid w:val="004077A7"/>
    <w:rsid w:val="004108C8"/>
    <w:rsid w:val="0041092D"/>
    <w:rsid w:val="004117AA"/>
    <w:rsid w:val="00412897"/>
    <w:rsid w:val="00415EF9"/>
    <w:rsid w:val="0041644F"/>
    <w:rsid w:val="00420291"/>
    <w:rsid w:val="00420B2B"/>
    <w:rsid w:val="00423042"/>
    <w:rsid w:val="00423DC3"/>
    <w:rsid w:val="0042400D"/>
    <w:rsid w:val="0042508B"/>
    <w:rsid w:val="00425AF7"/>
    <w:rsid w:val="00426037"/>
    <w:rsid w:val="004274E7"/>
    <w:rsid w:val="00431BAF"/>
    <w:rsid w:val="0043239F"/>
    <w:rsid w:val="00432D26"/>
    <w:rsid w:val="00433A70"/>
    <w:rsid w:val="00433ACA"/>
    <w:rsid w:val="00433FF2"/>
    <w:rsid w:val="00434F60"/>
    <w:rsid w:val="00435AAF"/>
    <w:rsid w:val="00435D44"/>
    <w:rsid w:val="00435FF6"/>
    <w:rsid w:val="00436609"/>
    <w:rsid w:val="004375D7"/>
    <w:rsid w:val="004400A3"/>
    <w:rsid w:val="0044381F"/>
    <w:rsid w:val="004443DA"/>
    <w:rsid w:val="00444D0E"/>
    <w:rsid w:val="004456C0"/>
    <w:rsid w:val="00446828"/>
    <w:rsid w:val="00446918"/>
    <w:rsid w:val="00447229"/>
    <w:rsid w:val="00447912"/>
    <w:rsid w:val="00447E76"/>
    <w:rsid w:val="00447F5E"/>
    <w:rsid w:val="00452BDA"/>
    <w:rsid w:val="00453A2A"/>
    <w:rsid w:val="00453DA5"/>
    <w:rsid w:val="00455345"/>
    <w:rsid w:val="00462007"/>
    <w:rsid w:val="00462229"/>
    <w:rsid w:val="00465CEE"/>
    <w:rsid w:val="004664C8"/>
    <w:rsid w:val="00467C23"/>
    <w:rsid w:val="00470105"/>
    <w:rsid w:val="004708E9"/>
    <w:rsid w:val="00471B70"/>
    <w:rsid w:val="004727FC"/>
    <w:rsid w:val="00473A0D"/>
    <w:rsid w:val="00475A0C"/>
    <w:rsid w:val="00475ED0"/>
    <w:rsid w:val="004805EF"/>
    <w:rsid w:val="00482E8F"/>
    <w:rsid w:val="00484BD1"/>
    <w:rsid w:val="00484C44"/>
    <w:rsid w:val="00485658"/>
    <w:rsid w:val="00485DB6"/>
    <w:rsid w:val="004860BC"/>
    <w:rsid w:val="00486AD1"/>
    <w:rsid w:val="00487696"/>
    <w:rsid w:val="00490940"/>
    <w:rsid w:val="00490A05"/>
    <w:rsid w:val="00490B52"/>
    <w:rsid w:val="004917B0"/>
    <w:rsid w:val="004920A8"/>
    <w:rsid w:val="0049398F"/>
    <w:rsid w:val="0049427A"/>
    <w:rsid w:val="00494A43"/>
    <w:rsid w:val="004962EE"/>
    <w:rsid w:val="00497B35"/>
    <w:rsid w:val="004A04C8"/>
    <w:rsid w:val="004A0A72"/>
    <w:rsid w:val="004A2402"/>
    <w:rsid w:val="004A2A7C"/>
    <w:rsid w:val="004A3872"/>
    <w:rsid w:val="004A3C88"/>
    <w:rsid w:val="004A6767"/>
    <w:rsid w:val="004A736B"/>
    <w:rsid w:val="004B0587"/>
    <w:rsid w:val="004B0AAB"/>
    <w:rsid w:val="004B0EF4"/>
    <w:rsid w:val="004B3488"/>
    <w:rsid w:val="004C0879"/>
    <w:rsid w:val="004C3062"/>
    <w:rsid w:val="004C46E7"/>
    <w:rsid w:val="004C4E8E"/>
    <w:rsid w:val="004C5672"/>
    <w:rsid w:val="004C6691"/>
    <w:rsid w:val="004C774A"/>
    <w:rsid w:val="004C7EFA"/>
    <w:rsid w:val="004D2A59"/>
    <w:rsid w:val="004D4C11"/>
    <w:rsid w:val="004D544B"/>
    <w:rsid w:val="004D623C"/>
    <w:rsid w:val="004D62FA"/>
    <w:rsid w:val="004D6D43"/>
    <w:rsid w:val="004E0C06"/>
    <w:rsid w:val="004E307D"/>
    <w:rsid w:val="004E5690"/>
    <w:rsid w:val="004E62BC"/>
    <w:rsid w:val="004E693C"/>
    <w:rsid w:val="004E7073"/>
    <w:rsid w:val="004F0DC8"/>
    <w:rsid w:val="004F28A2"/>
    <w:rsid w:val="004F5C22"/>
    <w:rsid w:val="004F66AA"/>
    <w:rsid w:val="004F6DCF"/>
    <w:rsid w:val="004F6FBD"/>
    <w:rsid w:val="004F7B0C"/>
    <w:rsid w:val="0050043C"/>
    <w:rsid w:val="00500E23"/>
    <w:rsid w:val="005012F4"/>
    <w:rsid w:val="00502F6F"/>
    <w:rsid w:val="005054F7"/>
    <w:rsid w:val="005070F8"/>
    <w:rsid w:val="005075D6"/>
    <w:rsid w:val="00507D9A"/>
    <w:rsid w:val="00510F3C"/>
    <w:rsid w:val="00511485"/>
    <w:rsid w:val="00511558"/>
    <w:rsid w:val="00513CD2"/>
    <w:rsid w:val="00513D7D"/>
    <w:rsid w:val="00516FF0"/>
    <w:rsid w:val="005175A7"/>
    <w:rsid w:val="005179A9"/>
    <w:rsid w:val="00517E9F"/>
    <w:rsid w:val="00521107"/>
    <w:rsid w:val="005236AA"/>
    <w:rsid w:val="00524AC1"/>
    <w:rsid w:val="005273A1"/>
    <w:rsid w:val="005315A6"/>
    <w:rsid w:val="00531C23"/>
    <w:rsid w:val="0053335A"/>
    <w:rsid w:val="0053361A"/>
    <w:rsid w:val="00535626"/>
    <w:rsid w:val="00535ABF"/>
    <w:rsid w:val="005360B2"/>
    <w:rsid w:val="00536329"/>
    <w:rsid w:val="0054022D"/>
    <w:rsid w:val="00541266"/>
    <w:rsid w:val="005424EA"/>
    <w:rsid w:val="005435B8"/>
    <w:rsid w:val="005448DD"/>
    <w:rsid w:val="00544B42"/>
    <w:rsid w:val="00545063"/>
    <w:rsid w:val="005459BF"/>
    <w:rsid w:val="00546A04"/>
    <w:rsid w:val="00547E2E"/>
    <w:rsid w:val="005522E9"/>
    <w:rsid w:val="00553357"/>
    <w:rsid w:val="0055373F"/>
    <w:rsid w:val="00554937"/>
    <w:rsid w:val="00554F81"/>
    <w:rsid w:val="00555F77"/>
    <w:rsid w:val="00560399"/>
    <w:rsid w:val="005604B0"/>
    <w:rsid w:val="00561BD4"/>
    <w:rsid w:val="00562708"/>
    <w:rsid w:val="005636B2"/>
    <w:rsid w:val="00563768"/>
    <w:rsid w:val="00563FF9"/>
    <w:rsid w:val="00564057"/>
    <w:rsid w:val="0056646A"/>
    <w:rsid w:val="00566973"/>
    <w:rsid w:val="00571A12"/>
    <w:rsid w:val="0057276C"/>
    <w:rsid w:val="00572A49"/>
    <w:rsid w:val="005736D6"/>
    <w:rsid w:val="00573828"/>
    <w:rsid w:val="005746E4"/>
    <w:rsid w:val="00575817"/>
    <w:rsid w:val="005763AE"/>
    <w:rsid w:val="005763B6"/>
    <w:rsid w:val="00576ADE"/>
    <w:rsid w:val="0057771B"/>
    <w:rsid w:val="00581059"/>
    <w:rsid w:val="00581129"/>
    <w:rsid w:val="0058135C"/>
    <w:rsid w:val="005820D3"/>
    <w:rsid w:val="0058227B"/>
    <w:rsid w:val="0058407C"/>
    <w:rsid w:val="0058675D"/>
    <w:rsid w:val="00586FF7"/>
    <w:rsid w:val="005872BB"/>
    <w:rsid w:val="005874B2"/>
    <w:rsid w:val="005877AE"/>
    <w:rsid w:val="00592BF3"/>
    <w:rsid w:val="00593BB0"/>
    <w:rsid w:val="00594B5C"/>
    <w:rsid w:val="00594F7D"/>
    <w:rsid w:val="005A0882"/>
    <w:rsid w:val="005A37AB"/>
    <w:rsid w:val="005A3F88"/>
    <w:rsid w:val="005A409F"/>
    <w:rsid w:val="005A40E8"/>
    <w:rsid w:val="005A413A"/>
    <w:rsid w:val="005A4234"/>
    <w:rsid w:val="005A4360"/>
    <w:rsid w:val="005A5286"/>
    <w:rsid w:val="005A59F3"/>
    <w:rsid w:val="005A5CD8"/>
    <w:rsid w:val="005B0544"/>
    <w:rsid w:val="005B0DCB"/>
    <w:rsid w:val="005B16FE"/>
    <w:rsid w:val="005B65B0"/>
    <w:rsid w:val="005B7059"/>
    <w:rsid w:val="005B7792"/>
    <w:rsid w:val="005C20B4"/>
    <w:rsid w:val="005C2A2F"/>
    <w:rsid w:val="005C4F43"/>
    <w:rsid w:val="005C5876"/>
    <w:rsid w:val="005C5A89"/>
    <w:rsid w:val="005C6A86"/>
    <w:rsid w:val="005C7CC4"/>
    <w:rsid w:val="005D197D"/>
    <w:rsid w:val="005D233B"/>
    <w:rsid w:val="005D46A7"/>
    <w:rsid w:val="005D5B67"/>
    <w:rsid w:val="005D6B7F"/>
    <w:rsid w:val="005D6BAF"/>
    <w:rsid w:val="005D717A"/>
    <w:rsid w:val="005D7707"/>
    <w:rsid w:val="005E04AC"/>
    <w:rsid w:val="005E1839"/>
    <w:rsid w:val="005E38A0"/>
    <w:rsid w:val="005E59C8"/>
    <w:rsid w:val="005E7132"/>
    <w:rsid w:val="005E7A6C"/>
    <w:rsid w:val="005E7AF3"/>
    <w:rsid w:val="005F2D63"/>
    <w:rsid w:val="005F32F6"/>
    <w:rsid w:val="005F3F46"/>
    <w:rsid w:val="005F5757"/>
    <w:rsid w:val="005F6D0E"/>
    <w:rsid w:val="005F6E45"/>
    <w:rsid w:val="005F7716"/>
    <w:rsid w:val="0060008B"/>
    <w:rsid w:val="0060080E"/>
    <w:rsid w:val="006009A9"/>
    <w:rsid w:val="0060104F"/>
    <w:rsid w:val="006014AC"/>
    <w:rsid w:val="00601CCB"/>
    <w:rsid w:val="00603A72"/>
    <w:rsid w:val="006047B6"/>
    <w:rsid w:val="00605D4E"/>
    <w:rsid w:val="00605D88"/>
    <w:rsid w:val="00606127"/>
    <w:rsid w:val="00606A68"/>
    <w:rsid w:val="00610037"/>
    <w:rsid w:val="00613495"/>
    <w:rsid w:val="0061634A"/>
    <w:rsid w:val="006210A8"/>
    <w:rsid w:val="00622E10"/>
    <w:rsid w:val="00624374"/>
    <w:rsid w:val="00624508"/>
    <w:rsid w:val="00624877"/>
    <w:rsid w:val="0062673A"/>
    <w:rsid w:val="006316E4"/>
    <w:rsid w:val="00631F24"/>
    <w:rsid w:val="00634C01"/>
    <w:rsid w:val="00635098"/>
    <w:rsid w:val="00635B67"/>
    <w:rsid w:val="00635BCD"/>
    <w:rsid w:val="00636927"/>
    <w:rsid w:val="00636AC7"/>
    <w:rsid w:val="00636C7A"/>
    <w:rsid w:val="00637892"/>
    <w:rsid w:val="00637A1A"/>
    <w:rsid w:val="00637B73"/>
    <w:rsid w:val="0064059A"/>
    <w:rsid w:val="00640961"/>
    <w:rsid w:val="00642EFC"/>
    <w:rsid w:val="006433FF"/>
    <w:rsid w:val="00643DBD"/>
    <w:rsid w:val="00646656"/>
    <w:rsid w:val="0065000D"/>
    <w:rsid w:val="0065131A"/>
    <w:rsid w:val="0065298E"/>
    <w:rsid w:val="0065384F"/>
    <w:rsid w:val="00653F38"/>
    <w:rsid w:val="006543FE"/>
    <w:rsid w:val="00655D4A"/>
    <w:rsid w:val="00656201"/>
    <w:rsid w:val="00656D1F"/>
    <w:rsid w:val="0066135C"/>
    <w:rsid w:val="00661E57"/>
    <w:rsid w:val="006630B0"/>
    <w:rsid w:val="006635DC"/>
    <w:rsid w:val="006642DB"/>
    <w:rsid w:val="0066498D"/>
    <w:rsid w:val="00665E09"/>
    <w:rsid w:val="00666913"/>
    <w:rsid w:val="00667965"/>
    <w:rsid w:val="0067137E"/>
    <w:rsid w:val="00673B13"/>
    <w:rsid w:val="00674651"/>
    <w:rsid w:val="00674F30"/>
    <w:rsid w:val="00677834"/>
    <w:rsid w:val="0067796E"/>
    <w:rsid w:val="00680C6E"/>
    <w:rsid w:val="006815A8"/>
    <w:rsid w:val="006848F6"/>
    <w:rsid w:val="006855AC"/>
    <w:rsid w:val="0068561B"/>
    <w:rsid w:val="00685709"/>
    <w:rsid w:val="00685A41"/>
    <w:rsid w:val="00686ADB"/>
    <w:rsid w:val="00687B24"/>
    <w:rsid w:val="00690282"/>
    <w:rsid w:val="006916EC"/>
    <w:rsid w:val="00691829"/>
    <w:rsid w:val="00694E01"/>
    <w:rsid w:val="006961CF"/>
    <w:rsid w:val="00697D5B"/>
    <w:rsid w:val="006A1170"/>
    <w:rsid w:val="006A288C"/>
    <w:rsid w:val="006A33AB"/>
    <w:rsid w:val="006A3494"/>
    <w:rsid w:val="006A4A62"/>
    <w:rsid w:val="006A5D0D"/>
    <w:rsid w:val="006A61F1"/>
    <w:rsid w:val="006A68A7"/>
    <w:rsid w:val="006A6E58"/>
    <w:rsid w:val="006B01E3"/>
    <w:rsid w:val="006B079C"/>
    <w:rsid w:val="006B12FC"/>
    <w:rsid w:val="006B15BC"/>
    <w:rsid w:val="006B1F84"/>
    <w:rsid w:val="006B2DA0"/>
    <w:rsid w:val="006B4AAF"/>
    <w:rsid w:val="006B7108"/>
    <w:rsid w:val="006C0962"/>
    <w:rsid w:val="006C13F6"/>
    <w:rsid w:val="006C215E"/>
    <w:rsid w:val="006C323B"/>
    <w:rsid w:val="006C394B"/>
    <w:rsid w:val="006D07A3"/>
    <w:rsid w:val="006D07DE"/>
    <w:rsid w:val="006D0C74"/>
    <w:rsid w:val="006D1564"/>
    <w:rsid w:val="006D1AB1"/>
    <w:rsid w:val="006D2044"/>
    <w:rsid w:val="006D255F"/>
    <w:rsid w:val="006D3B57"/>
    <w:rsid w:val="006D4C35"/>
    <w:rsid w:val="006D5672"/>
    <w:rsid w:val="006D5749"/>
    <w:rsid w:val="006D6A0E"/>
    <w:rsid w:val="006E0FE0"/>
    <w:rsid w:val="006E1081"/>
    <w:rsid w:val="006E19A7"/>
    <w:rsid w:val="006E206E"/>
    <w:rsid w:val="006E227B"/>
    <w:rsid w:val="006E24B8"/>
    <w:rsid w:val="006E2576"/>
    <w:rsid w:val="006E31C7"/>
    <w:rsid w:val="006E3F3C"/>
    <w:rsid w:val="006E7E3A"/>
    <w:rsid w:val="006E7EA6"/>
    <w:rsid w:val="006F0D38"/>
    <w:rsid w:val="006F13CB"/>
    <w:rsid w:val="006F1616"/>
    <w:rsid w:val="006F2D12"/>
    <w:rsid w:val="006F3425"/>
    <w:rsid w:val="006F3971"/>
    <w:rsid w:val="006F6147"/>
    <w:rsid w:val="006F7A7E"/>
    <w:rsid w:val="006F7C14"/>
    <w:rsid w:val="007026B4"/>
    <w:rsid w:val="00703928"/>
    <w:rsid w:val="00704CB3"/>
    <w:rsid w:val="007054B3"/>
    <w:rsid w:val="007057EF"/>
    <w:rsid w:val="00706FF0"/>
    <w:rsid w:val="007071B6"/>
    <w:rsid w:val="007109D4"/>
    <w:rsid w:val="00710CE1"/>
    <w:rsid w:val="00711BCC"/>
    <w:rsid w:val="0071348E"/>
    <w:rsid w:val="0071463E"/>
    <w:rsid w:val="00716525"/>
    <w:rsid w:val="007165F8"/>
    <w:rsid w:val="00716943"/>
    <w:rsid w:val="00717335"/>
    <w:rsid w:val="00720D4A"/>
    <w:rsid w:val="00721EF8"/>
    <w:rsid w:val="00722BC5"/>
    <w:rsid w:val="0072549D"/>
    <w:rsid w:val="007257CA"/>
    <w:rsid w:val="0072597A"/>
    <w:rsid w:val="00726C23"/>
    <w:rsid w:val="0073004B"/>
    <w:rsid w:val="007324A7"/>
    <w:rsid w:val="007332AC"/>
    <w:rsid w:val="007341E8"/>
    <w:rsid w:val="007344DC"/>
    <w:rsid w:val="0073528A"/>
    <w:rsid w:val="00736112"/>
    <w:rsid w:val="007376FF"/>
    <w:rsid w:val="00740A2D"/>
    <w:rsid w:val="00743CFB"/>
    <w:rsid w:val="00744458"/>
    <w:rsid w:val="00744C10"/>
    <w:rsid w:val="0074527D"/>
    <w:rsid w:val="00746FB0"/>
    <w:rsid w:val="007470A4"/>
    <w:rsid w:val="00747167"/>
    <w:rsid w:val="007513C3"/>
    <w:rsid w:val="00752C5F"/>
    <w:rsid w:val="0075322D"/>
    <w:rsid w:val="00753DFB"/>
    <w:rsid w:val="00753E9F"/>
    <w:rsid w:val="00761D94"/>
    <w:rsid w:val="00763A28"/>
    <w:rsid w:val="007676B1"/>
    <w:rsid w:val="00772609"/>
    <w:rsid w:val="00772661"/>
    <w:rsid w:val="00772E29"/>
    <w:rsid w:val="007751D3"/>
    <w:rsid w:val="00775903"/>
    <w:rsid w:val="00776DA8"/>
    <w:rsid w:val="00777067"/>
    <w:rsid w:val="00780155"/>
    <w:rsid w:val="0078096E"/>
    <w:rsid w:val="00780C14"/>
    <w:rsid w:val="00780DD1"/>
    <w:rsid w:val="00781221"/>
    <w:rsid w:val="00783A70"/>
    <w:rsid w:val="00784686"/>
    <w:rsid w:val="007851E4"/>
    <w:rsid w:val="0078609E"/>
    <w:rsid w:val="00786A43"/>
    <w:rsid w:val="00786C11"/>
    <w:rsid w:val="00787583"/>
    <w:rsid w:val="0078759B"/>
    <w:rsid w:val="0079087E"/>
    <w:rsid w:val="007920F8"/>
    <w:rsid w:val="00792865"/>
    <w:rsid w:val="00792A67"/>
    <w:rsid w:val="00793D59"/>
    <w:rsid w:val="00794811"/>
    <w:rsid w:val="00794C8E"/>
    <w:rsid w:val="00795E33"/>
    <w:rsid w:val="00796664"/>
    <w:rsid w:val="007968BB"/>
    <w:rsid w:val="007A0033"/>
    <w:rsid w:val="007A1FDE"/>
    <w:rsid w:val="007A23EF"/>
    <w:rsid w:val="007A5726"/>
    <w:rsid w:val="007A5872"/>
    <w:rsid w:val="007A5C8F"/>
    <w:rsid w:val="007B011B"/>
    <w:rsid w:val="007B2850"/>
    <w:rsid w:val="007B302C"/>
    <w:rsid w:val="007B3AE8"/>
    <w:rsid w:val="007B4713"/>
    <w:rsid w:val="007B47C4"/>
    <w:rsid w:val="007B48E1"/>
    <w:rsid w:val="007B49A2"/>
    <w:rsid w:val="007B4F45"/>
    <w:rsid w:val="007B5DAD"/>
    <w:rsid w:val="007B5FF9"/>
    <w:rsid w:val="007B7386"/>
    <w:rsid w:val="007B7B16"/>
    <w:rsid w:val="007C07EE"/>
    <w:rsid w:val="007C0F4D"/>
    <w:rsid w:val="007C15B9"/>
    <w:rsid w:val="007C189C"/>
    <w:rsid w:val="007C29F3"/>
    <w:rsid w:val="007C4ACA"/>
    <w:rsid w:val="007C4D65"/>
    <w:rsid w:val="007C6F3C"/>
    <w:rsid w:val="007D199D"/>
    <w:rsid w:val="007D1FA3"/>
    <w:rsid w:val="007D2887"/>
    <w:rsid w:val="007D2D25"/>
    <w:rsid w:val="007D3B54"/>
    <w:rsid w:val="007D6045"/>
    <w:rsid w:val="007D7AC1"/>
    <w:rsid w:val="007E044D"/>
    <w:rsid w:val="007E1E01"/>
    <w:rsid w:val="007E2741"/>
    <w:rsid w:val="007E36E7"/>
    <w:rsid w:val="007E46E2"/>
    <w:rsid w:val="007E58DD"/>
    <w:rsid w:val="007E5B2F"/>
    <w:rsid w:val="007E6C3C"/>
    <w:rsid w:val="007E6D7B"/>
    <w:rsid w:val="007E7727"/>
    <w:rsid w:val="007E7EC8"/>
    <w:rsid w:val="007F28B8"/>
    <w:rsid w:val="007F2F5B"/>
    <w:rsid w:val="007F32A0"/>
    <w:rsid w:val="007F4279"/>
    <w:rsid w:val="007F59A7"/>
    <w:rsid w:val="007F61E2"/>
    <w:rsid w:val="007F7AD1"/>
    <w:rsid w:val="007F7C4F"/>
    <w:rsid w:val="007F7F8A"/>
    <w:rsid w:val="00801CE2"/>
    <w:rsid w:val="008025FB"/>
    <w:rsid w:val="00802668"/>
    <w:rsid w:val="00803806"/>
    <w:rsid w:val="008060CF"/>
    <w:rsid w:val="00806A8C"/>
    <w:rsid w:val="008103D0"/>
    <w:rsid w:val="0081165D"/>
    <w:rsid w:val="00811CFF"/>
    <w:rsid w:val="0081205F"/>
    <w:rsid w:val="008126F7"/>
    <w:rsid w:val="00812B97"/>
    <w:rsid w:val="00812E12"/>
    <w:rsid w:val="00812F4F"/>
    <w:rsid w:val="0081309B"/>
    <w:rsid w:val="00813738"/>
    <w:rsid w:val="00815ABA"/>
    <w:rsid w:val="008168AD"/>
    <w:rsid w:val="00820E77"/>
    <w:rsid w:val="0082135A"/>
    <w:rsid w:val="008214C4"/>
    <w:rsid w:val="008255EF"/>
    <w:rsid w:val="0082596E"/>
    <w:rsid w:val="008260CC"/>
    <w:rsid w:val="00827FAE"/>
    <w:rsid w:val="0083009D"/>
    <w:rsid w:val="00831390"/>
    <w:rsid w:val="00831B6B"/>
    <w:rsid w:val="00831C7D"/>
    <w:rsid w:val="00834F3C"/>
    <w:rsid w:val="008354A3"/>
    <w:rsid w:val="00835541"/>
    <w:rsid w:val="008359A6"/>
    <w:rsid w:val="00835C20"/>
    <w:rsid w:val="00836FA0"/>
    <w:rsid w:val="008376E9"/>
    <w:rsid w:val="00840CAA"/>
    <w:rsid w:val="00841047"/>
    <w:rsid w:val="00841D6B"/>
    <w:rsid w:val="00842F29"/>
    <w:rsid w:val="00842F4A"/>
    <w:rsid w:val="00843170"/>
    <w:rsid w:val="00843AFB"/>
    <w:rsid w:val="00843B1B"/>
    <w:rsid w:val="008443AD"/>
    <w:rsid w:val="00844D27"/>
    <w:rsid w:val="00845010"/>
    <w:rsid w:val="0084671D"/>
    <w:rsid w:val="00850531"/>
    <w:rsid w:val="00850755"/>
    <w:rsid w:val="00852C11"/>
    <w:rsid w:val="00853752"/>
    <w:rsid w:val="0085559E"/>
    <w:rsid w:val="00855720"/>
    <w:rsid w:val="00855865"/>
    <w:rsid w:val="00856890"/>
    <w:rsid w:val="00856C10"/>
    <w:rsid w:val="00856FD6"/>
    <w:rsid w:val="00860764"/>
    <w:rsid w:val="00863A7A"/>
    <w:rsid w:val="008647C1"/>
    <w:rsid w:val="00867CE0"/>
    <w:rsid w:val="0087024D"/>
    <w:rsid w:val="008748C1"/>
    <w:rsid w:val="008802D0"/>
    <w:rsid w:val="0088129B"/>
    <w:rsid w:val="00882702"/>
    <w:rsid w:val="00882A70"/>
    <w:rsid w:val="00882D7D"/>
    <w:rsid w:val="00883060"/>
    <w:rsid w:val="00883842"/>
    <w:rsid w:val="00883FDF"/>
    <w:rsid w:val="00886C44"/>
    <w:rsid w:val="00887199"/>
    <w:rsid w:val="0088793A"/>
    <w:rsid w:val="0089048B"/>
    <w:rsid w:val="00890EDF"/>
    <w:rsid w:val="0089108D"/>
    <w:rsid w:val="00891422"/>
    <w:rsid w:val="00892AAB"/>
    <w:rsid w:val="00892B36"/>
    <w:rsid w:val="0089547A"/>
    <w:rsid w:val="00895661"/>
    <w:rsid w:val="00895D15"/>
    <w:rsid w:val="00895E34"/>
    <w:rsid w:val="00896551"/>
    <w:rsid w:val="0089676E"/>
    <w:rsid w:val="00896A03"/>
    <w:rsid w:val="00896DAC"/>
    <w:rsid w:val="008A37C6"/>
    <w:rsid w:val="008A4A5D"/>
    <w:rsid w:val="008A5902"/>
    <w:rsid w:val="008A5D81"/>
    <w:rsid w:val="008A646D"/>
    <w:rsid w:val="008A68D8"/>
    <w:rsid w:val="008B008D"/>
    <w:rsid w:val="008B0DEB"/>
    <w:rsid w:val="008B1494"/>
    <w:rsid w:val="008B2A72"/>
    <w:rsid w:val="008B2C12"/>
    <w:rsid w:val="008B3ABF"/>
    <w:rsid w:val="008B3D85"/>
    <w:rsid w:val="008B5938"/>
    <w:rsid w:val="008B6022"/>
    <w:rsid w:val="008B79BD"/>
    <w:rsid w:val="008B7E2E"/>
    <w:rsid w:val="008B7FAB"/>
    <w:rsid w:val="008C1ABA"/>
    <w:rsid w:val="008C1BD4"/>
    <w:rsid w:val="008C1CD9"/>
    <w:rsid w:val="008C3A6D"/>
    <w:rsid w:val="008C4B76"/>
    <w:rsid w:val="008C60B7"/>
    <w:rsid w:val="008C7443"/>
    <w:rsid w:val="008C771D"/>
    <w:rsid w:val="008C7847"/>
    <w:rsid w:val="008D0E8A"/>
    <w:rsid w:val="008D31B9"/>
    <w:rsid w:val="008D3257"/>
    <w:rsid w:val="008D3A58"/>
    <w:rsid w:val="008D73A4"/>
    <w:rsid w:val="008D7CE3"/>
    <w:rsid w:val="008E1159"/>
    <w:rsid w:val="008E243E"/>
    <w:rsid w:val="008E332C"/>
    <w:rsid w:val="008E4556"/>
    <w:rsid w:val="008E47E5"/>
    <w:rsid w:val="008E51DA"/>
    <w:rsid w:val="008E59AB"/>
    <w:rsid w:val="008E5FC5"/>
    <w:rsid w:val="008E6CAA"/>
    <w:rsid w:val="008E79DA"/>
    <w:rsid w:val="008F18CF"/>
    <w:rsid w:val="008F195E"/>
    <w:rsid w:val="008F4715"/>
    <w:rsid w:val="008F5347"/>
    <w:rsid w:val="008F5C51"/>
    <w:rsid w:val="008F77A1"/>
    <w:rsid w:val="008F798F"/>
    <w:rsid w:val="008F7B35"/>
    <w:rsid w:val="00900590"/>
    <w:rsid w:val="00900A92"/>
    <w:rsid w:val="009017D4"/>
    <w:rsid w:val="0090214C"/>
    <w:rsid w:val="009037A8"/>
    <w:rsid w:val="00904623"/>
    <w:rsid w:val="00911086"/>
    <w:rsid w:val="00911DE4"/>
    <w:rsid w:val="00912F44"/>
    <w:rsid w:val="00915598"/>
    <w:rsid w:val="00915901"/>
    <w:rsid w:val="009173C3"/>
    <w:rsid w:val="00917A20"/>
    <w:rsid w:val="00920AA5"/>
    <w:rsid w:val="0092120A"/>
    <w:rsid w:val="009215BA"/>
    <w:rsid w:val="009221F8"/>
    <w:rsid w:val="00922F82"/>
    <w:rsid w:val="00922F94"/>
    <w:rsid w:val="009231C7"/>
    <w:rsid w:val="0092424E"/>
    <w:rsid w:val="00926086"/>
    <w:rsid w:val="00926F5C"/>
    <w:rsid w:val="0093163B"/>
    <w:rsid w:val="00931B6D"/>
    <w:rsid w:val="00931F1F"/>
    <w:rsid w:val="00932A4B"/>
    <w:rsid w:val="00932B85"/>
    <w:rsid w:val="009338A1"/>
    <w:rsid w:val="009347A3"/>
    <w:rsid w:val="00934E52"/>
    <w:rsid w:val="009367AD"/>
    <w:rsid w:val="00936898"/>
    <w:rsid w:val="00937CED"/>
    <w:rsid w:val="00940766"/>
    <w:rsid w:val="00940A8C"/>
    <w:rsid w:val="009412F3"/>
    <w:rsid w:val="00941A14"/>
    <w:rsid w:val="00943AEB"/>
    <w:rsid w:val="00943B4A"/>
    <w:rsid w:val="0094530C"/>
    <w:rsid w:val="00945992"/>
    <w:rsid w:val="009472CE"/>
    <w:rsid w:val="009511E7"/>
    <w:rsid w:val="00951A63"/>
    <w:rsid w:val="0095240F"/>
    <w:rsid w:val="00953D5F"/>
    <w:rsid w:val="00953D6D"/>
    <w:rsid w:val="00954056"/>
    <w:rsid w:val="0095411F"/>
    <w:rsid w:val="00954DE0"/>
    <w:rsid w:val="009550FA"/>
    <w:rsid w:val="009553EB"/>
    <w:rsid w:val="00955E01"/>
    <w:rsid w:val="00955ED5"/>
    <w:rsid w:val="00956332"/>
    <w:rsid w:val="00961E47"/>
    <w:rsid w:val="00962ABF"/>
    <w:rsid w:val="00962FD2"/>
    <w:rsid w:val="009635D1"/>
    <w:rsid w:val="00963CF2"/>
    <w:rsid w:val="00963E53"/>
    <w:rsid w:val="00964430"/>
    <w:rsid w:val="009655D1"/>
    <w:rsid w:val="00965C5C"/>
    <w:rsid w:val="009725C0"/>
    <w:rsid w:val="00973993"/>
    <w:rsid w:val="00973CC5"/>
    <w:rsid w:val="00974289"/>
    <w:rsid w:val="00974BBB"/>
    <w:rsid w:val="009757E0"/>
    <w:rsid w:val="00975C52"/>
    <w:rsid w:val="00977C84"/>
    <w:rsid w:val="00983858"/>
    <w:rsid w:val="00984025"/>
    <w:rsid w:val="009873AE"/>
    <w:rsid w:val="00991824"/>
    <w:rsid w:val="009921B3"/>
    <w:rsid w:val="0099369E"/>
    <w:rsid w:val="00994164"/>
    <w:rsid w:val="00994460"/>
    <w:rsid w:val="0099480C"/>
    <w:rsid w:val="009951C6"/>
    <w:rsid w:val="00997EAD"/>
    <w:rsid w:val="009A0DAA"/>
    <w:rsid w:val="009A2585"/>
    <w:rsid w:val="009A2AF9"/>
    <w:rsid w:val="009A2F48"/>
    <w:rsid w:val="009A3EFB"/>
    <w:rsid w:val="009A417B"/>
    <w:rsid w:val="009A527D"/>
    <w:rsid w:val="009A5BF7"/>
    <w:rsid w:val="009A66C0"/>
    <w:rsid w:val="009A77D7"/>
    <w:rsid w:val="009A7CD8"/>
    <w:rsid w:val="009B0F2B"/>
    <w:rsid w:val="009B1BA9"/>
    <w:rsid w:val="009B33DE"/>
    <w:rsid w:val="009B4C91"/>
    <w:rsid w:val="009B53D4"/>
    <w:rsid w:val="009B5B4D"/>
    <w:rsid w:val="009C070A"/>
    <w:rsid w:val="009C0DBE"/>
    <w:rsid w:val="009C1278"/>
    <w:rsid w:val="009C2462"/>
    <w:rsid w:val="009C358B"/>
    <w:rsid w:val="009C3699"/>
    <w:rsid w:val="009C3980"/>
    <w:rsid w:val="009C6ABD"/>
    <w:rsid w:val="009C7037"/>
    <w:rsid w:val="009D06C2"/>
    <w:rsid w:val="009D0E0A"/>
    <w:rsid w:val="009D1305"/>
    <w:rsid w:val="009D2CB0"/>
    <w:rsid w:val="009D2CB8"/>
    <w:rsid w:val="009D3697"/>
    <w:rsid w:val="009D3C99"/>
    <w:rsid w:val="009D4180"/>
    <w:rsid w:val="009D4AB2"/>
    <w:rsid w:val="009D68A1"/>
    <w:rsid w:val="009D6DFD"/>
    <w:rsid w:val="009D7733"/>
    <w:rsid w:val="009E0571"/>
    <w:rsid w:val="009E0C4E"/>
    <w:rsid w:val="009E2821"/>
    <w:rsid w:val="009E505D"/>
    <w:rsid w:val="009E5FB8"/>
    <w:rsid w:val="009E7575"/>
    <w:rsid w:val="009E78F7"/>
    <w:rsid w:val="009E7F6E"/>
    <w:rsid w:val="009F0456"/>
    <w:rsid w:val="009F1C57"/>
    <w:rsid w:val="009F2869"/>
    <w:rsid w:val="009F4894"/>
    <w:rsid w:val="009F4D83"/>
    <w:rsid w:val="009F639C"/>
    <w:rsid w:val="009F652C"/>
    <w:rsid w:val="009F6C2C"/>
    <w:rsid w:val="00A00FDE"/>
    <w:rsid w:val="00A020F2"/>
    <w:rsid w:val="00A031D3"/>
    <w:rsid w:val="00A0445E"/>
    <w:rsid w:val="00A0465E"/>
    <w:rsid w:val="00A047C6"/>
    <w:rsid w:val="00A04801"/>
    <w:rsid w:val="00A05747"/>
    <w:rsid w:val="00A10E47"/>
    <w:rsid w:val="00A13710"/>
    <w:rsid w:val="00A13BD4"/>
    <w:rsid w:val="00A140DC"/>
    <w:rsid w:val="00A14868"/>
    <w:rsid w:val="00A159B9"/>
    <w:rsid w:val="00A15D3D"/>
    <w:rsid w:val="00A1623E"/>
    <w:rsid w:val="00A163E1"/>
    <w:rsid w:val="00A179A6"/>
    <w:rsid w:val="00A201B1"/>
    <w:rsid w:val="00A20EA4"/>
    <w:rsid w:val="00A21B49"/>
    <w:rsid w:val="00A222A2"/>
    <w:rsid w:val="00A2315C"/>
    <w:rsid w:val="00A258AD"/>
    <w:rsid w:val="00A26114"/>
    <w:rsid w:val="00A279A0"/>
    <w:rsid w:val="00A30196"/>
    <w:rsid w:val="00A32295"/>
    <w:rsid w:val="00A3232F"/>
    <w:rsid w:val="00A32A3E"/>
    <w:rsid w:val="00A32F60"/>
    <w:rsid w:val="00A338CE"/>
    <w:rsid w:val="00A33FEC"/>
    <w:rsid w:val="00A34057"/>
    <w:rsid w:val="00A34E2F"/>
    <w:rsid w:val="00A36D2B"/>
    <w:rsid w:val="00A375F3"/>
    <w:rsid w:val="00A37ECF"/>
    <w:rsid w:val="00A37F87"/>
    <w:rsid w:val="00A401AD"/>
    <w:rsid w:val="00A41C4E"/>
    <w:rsid w:val="00A4269A"/>
    <w:rsid w:val="00A431A6"/>
    <w:rsid w:val="00A43DA9"/>
    <w:rsid w:val="00A474D2"/>
    <w:rsid w:val="00A50D4B"/>
    <w:rsid w:val="00A51345"/>
    <w:rsid w:val="00A540FD"/>
    <w:rsid w:val="00A555C9"/>
    <w:rsid w:val="00A5676F"/>
    <w:rsid w:val="00A60283"/>
    <w:rsid w:val="00A619C6"/>
    <w:rsid w:val="00A61CFD"/>
    <w:rsid w:val="00A626D8"/>
    <w:rsid w:val="00A62EFE"/>
    <w:rsid w:val="00A63301"/>
    <w:rsid w:val="00A641EA"/>
    <w:rsid w:val="00A659B0"/>
    <w:rsid w:val="00A66694"/>
    <w:rsid w:val="00A67479"/>
    <w:rsid w:val="00A67506"/>
    <w:rsid w:val="00A735DB"/>
    <w:rsid w:val="00A76154"/>
    <w:rsid w:val="00A81DF6"/>
    <w:rsid w:val="00A84501"/>
    <w:rsid w:val="00A84D84"/>
    <w:rsid w:val="00A84F3E"/>
    <w:rsid w:val="00A85EDC"/>
    <w:rsid w:val="00A864B1"/>
    <w:rsid w:val="00A87676"/>
    <w:rsid w:val="00A879DC"/>
    <w:rsid w:val="00A90CFD"/>
    <w:rsid w:val="00A9254D"/>
    <w:rsid w:val="00A93C59"/>
    <w:rsid w:val="00A94011"/>
    <w:rsid w:val="00A942C0"/>
    <w:rsid w:val="00A9463F"/>
    <w:rsid w:val="00A953E8"/>
    <w:rsid w:val="00AA0F52"/>
    <w:rsid w:val="00AA1289"/>
    <w:rsid w:val="00AA185B"/>
    <w:rsid w:val="00AA2591"/>
    <w:rsid w:val="00AA4A1D"/>
    <w:rsid w:val="00AA5318"/>
    <w:rsid w:val="00AA6E2F"/>
    <w:rsid w:val="00AB02EC"/>
    <w:rsid w:val="00AB1C6E"/>
    <w:rsid w:val="00AB1D83"/>
    <w:rsid w:val="00AB2513"/>
    <w:rsid w:val="00AB3442"/>
    <w:rsid w:val="00AB4652"/>
    <w:rsid w:val="00AB6A51"/>
    <w:rsid w:val="00AC1B29"/>
    <w:rsid w:val="00AC2827"/>
    <w:rsid w:val="00AC3376"/>
    <w:rsid w:val="00AC3FDA"/>
    <w:rsid w:val="00AC4656"/>
    <w:rsid w:val="00AC63F8"/>
    <w:rsid w:val="00AD05CF"/>
    <w:rsid w:val="00AD1BBC"/>
    <w:rsid w:val="00AD2762"/>
    <w:rsid w:val="00AD397A"/>
    <w:rsid w:val="00AD4519"/>
    <w:rsid w:val="00AD459F"/>
    <w:rsid w:val="00AD5C8D"/>
    <w:rsid w:val="00AD7DD3"/>
    <w:rsid w:val="00AE1460"/>
    <w:rsid w:val="00AE20C5"/>
    <w:rsid w:val="00AE3E23"/>
    <w:rsid w:val="00AE5B6B"/>
    <w:rsid w:val="00AE69AE"/>
    <w:rsid w:val="00AE785B"/>
    <w:rsid w:val="00AF08DD"/>
    <w:rsid w:val="00AF09D8"/>
    <w:rsid w:val="00AF19C7"/>
    <w:rsid w:val="00AF1F8B"/>
    <w:rsid w:val="00AF2F0A"/>
    <w:rsid w:val="00AF45EE"/>
    <w:rsid w:val="00B022B7"/>
    <w:rsid w:val="00B05CDA"/>
    <w:rsid w:val="00B05F40"/>
    <w:rsid w:val="00B06654"/>
    <w:rsid w:val="00B10974"/>
    <w:rsid w:val="00B109A0"/>
    <w:rsid w:val="00B1224D"/>
    <w:rsid w:val="00B12A7B"/>
    <w:rsid w:val="00B14E88"/>
    <w:rsid w:val="00B15CEB"/>
    <w:rsid w:val="00B16370"/>
    <w:rsid w:val="00B16D31"/>
    <w:rsid w:val="00B20629"/>
    <w:rsid w:val="00B230E1"/>
    <w:rsid w:val="00B24D18"/>
    <w:rsid w:val="00B25225"/>
    <w:rsid w:val="00B25964"/>
    <w:rsid w:val="00B27563"/>
    <w:rsid w:val="00B32C9B"/>
    <w:rsid w:val="00B35EC2"/>
    <w:rsid w:val="00B361F9"/>
    <w:rsid w:val="00B36544"/>
    <w:rsid w:val="00B36D9B"/>
    <w:rsid w:val="00B371FF"/>
    <w:rsid w:val="00B42D48"/>
    <w:rsid w:val="00B45455"/>
    <w:rsid w:val="00B47C5F"/>
    <w:rsid w:val="00B5041D"/>
    <w:rsid w:val="00B51999"/>
    <w:rsid w:val="00B52C3A"/>
    <w:rsid w:val="00B5377B"/>
    <w:rsid w:val="00B54BF1"/>
    <w:rsid w:val="00B5576D"/>
    <w:rsid w:val="00B57623"/>
    <w:rsid w:val="00B57691"/>
    <w:rsid w:val="00B576EB"/>
    <w:rsid w:val="00B61A4F"/>
    <w:rsid w:val="00B62BB2"/>
    <w:rsid w:val="00B653D4"/>
    <w:rsid w:val="00B705FE"/>
    <w:rsid w:val="00B706F8"/>
    <w:rsid w:val="00B70767"/>
    <w:rsid w:val="00B7186F"/>
    <w:rsid w:val="00B71A2B"/>
    <w:rsid w:val="00B71A60"/>
    <w:rsid w:val="00B74BB5"/>
    <w:rsid w:val="00B762C8"/>
    <w:rsid w:val="00B775D7"/>
    <w:rsid w:val="00B807B5"/>
    <w:rsid w:val="00B8350D"/>
    <w:rsid w:val="00B836C2"/>
    <w:rsid w:val="00B866AD"/>
    <w:rsid w:val="00B8731E"/>
    <w:rsid w:val="00B903AF"/>
    <w:rsid w:val="00B93554"/>
    <w:rsid w:val="00B94BA1"/>
    <w:rsid w:val="00B9576E"/>
    <w:rsid w:val="00B971CB"/>
    <w:rsid w:val="00B97594"/>
    <w:rsid w:val="00BA4B82"/>
    <w:rsid w:val="00BA4FBA"/>
    <w:rsid w:val="00BA5CFF"/>
    <w:rsid w:val="00BA6A82"/>
    <w:rsid w:val="00BB1259"/>
    <w:rsid w:val="00BB1C9C"/>
    <w:rsid w:val="00BB241C"/>
    <w:rsid w:val="00BB28F1"/>
    <w:rsid w:val="00BB4E75"/>
    <w:rsid w:val="00BB5138"/>
    <w:rsid w:val="00BB522D"/>
    <w:rsid w:val="00BB64A4"/>
    <w:rsid w:val="00BB6980"/>
    <w:rsid w:val="00BC0704"/>
    <w:rsid w:val="00BC18BC"/>
    <w:rsid w:val="00BC224A"/>
    <w:rsid w:val="00BC226D"/>
    <w:rsid w:val="00BC5405"/>
    <w:rsid w:val="00BC5598"/>
    <w:rsid w:val="00BD082F"/>
    <w:rsid w:val="00BD1E03"/>
    <w:rsid w:val="00BD3A84"/>
    <w:rsid w:val="00BD554A"/>
    <w:rsid w:val="00BE2236"/>
    <w:rsid w:val="00BE24D5"/>
    <w:rsid w:val="00BE27FD"/>
    <w:rsid w:val="00BE331F"/>
    <w:rsid w:val="00BE4CF4"/>
    <w:rsid w:val="00BE595B"/>
    <w:rsid w:val="00BE604A"/>
    <w:rsid w:val="00BE6CCD"/>
    <w:rsid w:val="00BF09A9"/>
    <w:rsid w:val="00BF1CF7"/>
    <w:rsid w:val="00BF33B1"/>
    <w:rsid w:val="00BF3817"/>
    <w:rsid w:val="00BF4C00"/>
    <w:rsid w:val="00BF4CB9"/>
    <w:rsid w:val="00BF5C24"/>
    <w:rsid w:val="00BF60F5"/>
    <w:rsid w:val="00BF6276"/>
    <w:rsid w:val="00BF6712"/>
    <w:rsid w:val="00BF6968"/>
    <w:rsid w:val="00C00431"/>
    <w:rsid w:val="00C006F1"/>
    <w:rsid w:val="00C04BC2"/>
    <w:rsid w:val="00C04C97"/>
    <w:rsid w:val="00C0559D"/>
    <w:rsid w:val="00C05890"/>
    <w:rsid w:val="00C05B74"/>
    <w:rsid w:val="00C0672E"/>
    <w:rsid w:val="00C075E8"/>
    <w:rsid w:val="00C07805"/>
    <w:rsid w:val="00C12337"/>
    <w:rsid w:val="00C12DFF"/>
    <w:rsid w:val="00C14983"/>
    <w:rsid w:val="00C14EBB"/>
    <w:rsid w:val="00C172B9"/>
    <w:rsid w:val="00C17D7A"/>
    <w:rsid w:val="00C20B4F"/>
    <w:rsid w:val="00C20CB6"/>
    <w:rsid w:val="00C22FC0"/>
    <w:rsid w:val="00C233B8"/>
    <w:rsid w:val="00C23E66"/>
    <w:rsid w:val="00C245F6"/>
    <w:rsid w:val="00C2564E"/>
    <w:rsid w:val="00C26253"/>
    <w:rsid w:val="00C27A15"/>
    <w:rsid w:val="00C27C8A"/>
    <w:rsid w:val="00C30A3E"/>
    <w:rsid w:val="00C33789"/>
    <w:rsid w:val="00C344A0"/>
    <w:rsid w:val="00C355A7"/>
    <w:rsid w:val="00C3655A"/>
    <w:rsid w:val="00C37801"/>
    <w:rsid w:val="00C379D3"/>
    <w:rsid w:val="00C37B62"/>
    <w:rsid w:val="00C37D7D"/>
    <w:rsid w:val="00C404B6"/>
    <w:rsid w:val="00C40801"/>
    <w:rsid w:val="00C4102A"/>
    <w:rsid w:val="00C42E55"/>
    <w:rsid w:val="00C44182"/>
    <w:rsid w:val="00C44C90"/>
    <w:rsid w:val="00C452A5"/>
    <w:rsid w:val="00C4733C"/>
    <w:rsid w:val="00C475FD"/>
    <w:rsid w:val="00C51799"/>
    <w:rsid w:val="00C51939"/>
    <w:rsid w:val="00C53A4D"/>
    <w:rsid w:val="00C543F7"/>
    <w:rsid w:val="00C54D39"/>
    <w:rsid w:val="00C6086D"/>
    <w:rsid w:val="00C6129F"/>
    <w:rsid w:val="00C61565"/>
    <w:rsid w:val="00C61CE0"/>
    <w:rsid w:val="00C6218F"/>
    <w:rsid w:val="00C6285B"/>
    <w:rsid w:val="00C62D68"/>
    <w:rsid w:val="00C63736"/>
    <w:rsid w:val="00C654A8"/>
    <w:rsid w:val="00C65853"/>
    <w:rsid w:val="00C677D8"/>
    <w:rsid w:val="00C72F2C"/>
    <w:rsid w:val="00C73C4D"/>
    <w:rsid w:val="00C7537F"/>
    <w:rsid w:val="00C755A0"/>
    <w:rsid w:val="00C765A9"/>
    <w:rsid w:val="00C771B0"/>
    <w:rsid w:val="00C77AB2"/>
    <w:rsid w:val="00C80D65"/>
    <w:rsid w:val="00C81493"/>
    <w:rsid w:val="00C82A24"/>
    <w:rsid w:val="00C833F3"/>
    <w:rsid w:val="00C8680C"/>
    <w:rsid w:val="00C86DE0"/>
    <w:rsid w:val="00C86F84"/>
    <w:rsid w:val="00C9097D"/>
    <w:rsid w:val="00C95299"/>
    <w:rsid w:val="00C95AB7"/>
    <w:rsid w:val="00C960A9"/>
    <w:rsid w:val="00CA2103"/>
    <w:rsid w:val="00CA308F"/>
    <w:rsid w:val="00CA599D"/>
    <w:rsid w:val="00CA6529"/>
    <w:rsid w:val="00CB09D5"/>
    <w:rsid w:val="00CB1302"/>
    <w:rsid w:val="00CB1B8F"/>
    <w:rsid w:val="00CB1D9E"/>
    <w:rsid w:val="00CB2065"/>
    <w:rsid w:val="00CB24CE"/>
    <w:rsid w:val="00CB2CBB"/>
    <w:rsid w:val="00CB3525"/>
    <w:rsid w:val="00CB3837"/>
    <w:rsid w:val="00CB53AE"/>
    <w:rsid w:val="00CB581B"/>
    <w:rsid w:val="00CC01A8"/>
    <w:rsid w:val="00CC0C54"/>
    <w:rsid w:val="00CC115D"/>
    <w:rsid w:val="00CC477C"/>
    <w:rsid w:val="00CC4A5E"/>
    <w:rsid w:val="00CC6934"/>
    <w:rsid w:val="00CC6B1E"/>
    <w:rsid w:val="00CC70EB"/>
    <w:rsid w:val="00CC7977"/>
    <w:rsid w:val="00CC7C9D"/>
    <w:rsid w:val="00CD1D6B"/>
    <w:rsid w:val="00CD426E"/>
    <w:rsid w:val="00CD4DCA"/>
    <w:rsid w:val="00CD79C5"/>
    <w:rsid w:val="00CD7D1E"/>
    <w:rsid w:val="00CE2B90"/>
    <w:rsid w:val="00CE53CF"/>
    <w:rsid w:val="00CE7955"/>
    <w:rsid w:val="00CE7CDF"/>
    <w:rsid w:val="00CF0176"/>
    <w:rsid w:val="00CF0AF4"/>
    <w:rsid w:val="00CF0C82"/>
    <w:rsid w:val="00CF0F2F"/>
    <w:rsid w:val="00CF1B32"/>
    <w:rsid w:val="00CF2CF2"/>
    <w:rsid w:val="00CF4201"/>
    <w:rsid w:val="00CF4FFC"/>
    <w:rsid w:val="00CF6705"/>
    <w:rsid w:val="00D0044C"/>
    <w:rsid w:val="00D00F2E"/>
    <w:rsid w:val="00D0127E"/>
    <w:rsid w:val="00D018E8"/>
    <w:rsid w:val="00D01FD5"/>
    <w:rsid w:val="00D02F99"/>
    <w:rsid w:val="00D0340F"/>
    <w:rsid w:val="00D03A8F"/>
    <w:rsid w:val="00D03E7D"/>
    <w:rsid w:val="00D05026"/>
    <w:rsid w:val="00D074F6"/>
    <w:rsid w:val="00D07EC2"/>
    <w:rsid w:val="00D10C14"/>
    <w:rsid w:val="00D11F5D"/>
    <w:rsid w:val="00D12FB3"/>
    <w:rsid w:val="00D12FB9"/>
    <w:rsid w:val="00D12FDD"/>
    <w:rsid w:val="00D1328E"/>
    <w:rsid w:val="00D150B0"/>
    <w:rsid w:val="00D15CD3"/>
    <w:rsid w:val="00D16019"/>
    <w:rsid w:val="00D16C23"/>
    <w:rsid w:val="00D16EB4"/>
    <w:rsid w:val="00D178C4"/>
    <w:rsid w:val="00D17C59"/>
    <w:rsid w:val="00D2089C"/>
    <w:rsid w:val="00D22770"/>
    <w:rsid w:val="00D22A0A"/>
    <w:rsid w:val="00D24315"/>
    <w:rsid w:val="00D24DB1"/>
    <w:rsid w:val="00D24F1B"/>
    <w:rsid w:val="00D260B2"/>
    <w:rsid w:val="00D2631F"/>
    <w:rsid w:val="00D2697D"/>
    <w:rsid w:val="00D31DBA"/>
    <w:rsid w:val="00D3264A"/>
    <w:rsid w:val="00D36448"/>
    <w:rsid w:val="00D37C08"/>
    <w:rsid w:val="00D37E6C"/>
    <w:rsid w:val="00D4404E"/>
    <w:rsid w:val="00D44F22"/>
    <w:rsid w:val="00D44F52"/>
    <w:rsid w:val="00D4537D"/>
    <w:rsid w:val="00D46F28"/>
    <w:rsid w:val="00D46F4B"/>
    <w:rsid w:val="00D47F9F"/>
    <w:rsid w:val="00D512EE"/>
    <w:rsid w:val="00D51B70"/>
    <w:rsid w:val="00D52A15"/>
    <w:rsid w:val="00D535B9"/>
    <w:rsid w:val="00D53DFE"/>
    <w:rsid w:val="00D53F6D"/>
    <w:rsid w:val="00D61CB2"/>
    <w:rsid w:val="00D62DCA"/>
    <w:rsid w:val="00D62FA0"/>
    <w:rsid w:val="00D63C86"/>
    <w:rsid w:val="00D63D7E"/>
    <w:rsid w:val="00D64184"/>
    <w:rsid w:val="00D6623B"/>
    <w:rsid w:val="00D665C7"/>
    <w:rsid w:val="00D66BD2"/>
    <w:rsid w:val="00D70B3D"/>
    <w:rsid w:val="00D74B0F"/>
    <w:rsid w:val="00D762F0"/>
    <w:rsid w:val="00D77811"/>
    <w:rsid w:val="00D779B1"/>
    <w:rsid w:val="00D77A87"/>
    <w:rsid w:val="00D77AF6"/>
    <w:rsid w:val="00D80BED"/>
    <w:rsid w:val="00D81F11"/>
    <w:rsid w:val="00D831AC"/>
    <w:rsid w:val="00D83A4C"/>
    <w:rsid w:val="00D86A1C"/>
    <w:rsid w:val="00D86F13"/>
    <w:rsid w:val="00D87636"/>
    <w:rsid w:val="00D87A71"/>
    <w:rsid w:val="00D87F0C"/>
    <w:rsid w:val="00D904BE"/>
    <w:rsid w:val="00D92974"/>
    <w:rsid w:val="00D92C1E"/>
    <w:rsid w:val="00D93714"/>
    <w:rsid w:val="00DA10CD"/>
    <w:rsid w:val="00DA1284"/>
    <w:rsid w:val="00DA1FCE"/>
    <w:rsid w:val="00DA2C09"/>
    <w:rsid w:val="00DA4EE2"/>
    <w:rsid w:val="00DB0A82"/>
    <w:rsid w:val="00DB39C9"/>
    <w:rsid w:val="00DB72AA"/>
    <w:rsid w:val="00DC2531"/>
    <w:rsid w:val="00DC3E3F"/>
    <w:rsid w:val="00DC436F"/>
    <w:rsid w:val="00DC4A1D"/>
    <w:rsid w:val="00DC5A0F"/>
    <w:rsid w:val="00DC5B8A"/>
    <w:rsid w:val="00DC7176"/>
    <w:rsid w:val="00DC7648"/>
    <w:rsid w:val="00DD092E"/>
    <w:rsid w:val="00DD190C"/>
    <w:rsid w:val="00DD2E38"/>
    <w:rsid w:val="00DD3DBA"/>
    <w:rsid w:val="00DD5D5E"/>
    <w:rsid w:val="00DD698F"/>
    <w:rsid w:val="00DD7223"/>
    <w:rsid w:val="00DD7F70"/>
    <w:rsid w:val="00DE1892"/>
    <w:rsid w:val="00DE2B0A"/>
    <w:rsid w:val="00DE2B73"/>
    <w:rsid w:val="00DE5CC4"/>
    <w:rsid w:val="00DE6A52"/>
    <w:rsid w:val="00DE6E6E"/>
    <w:rsid w:val="00DE76B5"/>
    <w:rsid w:val="00DF018E"/>
    <w:rsid w:val="00DF1230"/>
    <w:rsid w:val="00DF1A67"/>
    <w:rsid w:val="00DF2B86"/>
    <w:rsid w:val="00DF2F29"/>
    <w:rsid w:val="00DF3C6C"/>
    <w:rsid w:val="00DF4991"/>
    <w:rsid w:val="00DF5EEC"/>
    <w:rsid w:val="00DF5FE6"/>
    <w:rsid w:val="00DF65F4"/>
    <w:rsid w:val="00DF7C75"/>
    <w:rsid w:val="00DF7FD1"/>
    <w:rsid w:val="00E02911"/>
    <w:rsid w:val="00E06046"/>
    <w:rsid w:val="00E076CA"/>
    <w:rsid w:val="00E10B64"/>
    <w:rsid w:val="00E1186C"/>
    <w:rsid w:val="00E12A94"/>
    <w:rsid w:val="00E13611"/>
    <w:rsid w:val="00E13B90"/>
    <w:rsid w:val="00E14FF9"/>
    <w:rsid w:val="00E15445"/>
    <w:rsid w:val="00E16EEE"/>
    <w:rsid w:val="00E20F06"/>
    <w:rsid w:val="00E21F5F"/>
    <w:rsid w:val="00E24C09"/>
    <w:rsid w:val="00E2588D"/>
    <w:rsid w:val="00E30E27"/>
    <w:rsid w:val="00E3131F"/>
    <w:rsid w:val="00E326BC"/>
    <w:rsid w:val="00E331EB"/>
    <w:rsid w:val="00E33A64"/>
    <w:rsid w:val="00E34229"/>
    <w:rsid w:val="00E35504"/>
    <w:rsid w:val="00E36B07"/>
    <w:rsid w:val="00E36C43"/>
    <w:rsid w:val="00E37776"/>
    <w:rsid w:val="00E377C4"/>
    <w:rsid w:val="00E37C57"/>
    <w:rsid w:val="00E42677"/>
    <w:rsid w:val="00E4462F"/>
    <w:rsid w:val="00E44812"/>
    <w:rsid w:val="00E46C60"/>
    <w:rsid w:val="00E5106F"/>
    <w:rsid w:val="00E51073"/>
    <w:rsid w:val="00E52F50"/>
    <w:rsid w:val="00E52FEA"/>
    <w:rsid w:val="00E5330F"/>
    <w:rsid w:val="00E53AAE"/>
    <w:rsid w:val="00E5445E"/>
    <w:rsid w:val="00E54D35"/>
    <w:rsid w:val="00E566FE"/>
    <w:rsid w:val="00E56971"/>
    <w:rsid w:val="00E612F4"/>
    <w:rsid w:val="00E6167A"/>
    <w:rsid w:val="00E629A9"/>
    <w:rsid w:val="00E63B47"/>
    <w:rsid w:val="00E6498E"/>
    <w:rsid w:val="00E67D0D"/>
    <w:rsid w:val="00E70188"/>
    <w:rsid w:val="00E7138C"/>
    <w:rsid w:val="00E72962"/>
    <w:rsid w:val="00E73E89"/>
    <w:rsid w:val="00E759DE"/>
    <w:rsid w:val="00E75BF2"/>
    <w:rsid w:val="00E77400"/>
    <w:rsid w:val="00E82610"/>
    <w:rsid w:val="00E82661"/>
    <w:rsid w:val="00E836A2"/>
    <w:rsid w:val="00E8466F"/>
    <w:rsid w:val="00E85042"/>
    <w:rsid w:val="00E854C4"/>
    <w:rsid w:val="00E85BCD"/>
    <w:rsid w:val="00E85BD5"/>
    <w:rsid w:val="00E87425"/>
    <w:rsid w:val="00E909E0"/>
    <w:rsid w:val="00E91061"/>
    <w:rsid w:val="00E91119"/>
    <w:rsid w:val="00E912CA"/>
    <w:rsid w:val="00E91CAA"/>
    <w:rsid w:val="00E9322A"/>
    <w:rsid w:val="00E97A61"/>
    <w:rsid w:val="00EA0485"/>
    <w:rsid w:val="00EA0F64"/>
    <w:rsid w:val="00EA14C4"/>
    <w:rsid w:val="00EA241B"/>
    <w:rsid w:val="00EA32EE"/>
    <w:rsid w:val="00EA336F"/>
    <w:rsid w:val="00EA3638"/>
    <w:rsid w:val="00EA490A"/>
    <w:rsid w:val="00EA594C"/>
    <w:rsid w:val="00EA5D71"/>
    <w:rsid w:val="00EB03A7"/>
    <w:rsid w:val="00EB1192"/>
    <w:rsid w:val="00EB42EF"/>
    <w:rsid w:val="00EB461C"/>
    <w:rsid w:val="00EB4D07"/>
    <w:rsid w:val="00EB4DAC"/>
    <w:rsid w:val="00EB5799"/>
    <w:rsid w:val="00EB587E"/>
    <w:rsid w:val="00EB6095"/>
    <w:rsid w:val="00EB698F"/>
    <w:rsid w:val="00EB710F"/>
    <w:rsid w:val="00EB7718"/>
    <w:rsid w:val="00EC1BA2"/>
    <w:rsid w:val="00EC2929"/>
    <w:rsid w:val="00EC5AC6"/>
    <w:rsid w:val="00EC5B51"/>
    <w:rsid w:val="00EC66F0"/>
    <w:rsid w:val="00EC715E"/>
    <w:rsid w:val="00EC791B"/>
    <w:rsid w:val="00ED10D3"/>
    <w:rsid w:val="00ED3F86"/>
    <w:rsid w:val="00ED4840"/>
    <w:rsid w:val="00ED544F"/>
    <w:rsid w:val="00ED5F51"/>
    <w:rsid w:val="00ED6B42"/>
    <w:rsid w:val="00ED7D93"/>
    <w:rsid w:val="00EE2B0C"/>
    <w:rsid w:val="00EE599A"/>
    <w:rsid w:val="00EE61C4"/>
    <w:rsid w:val="00EF0B2D"/>
    <w:rsid w:val="00EF0BDB"/>
    <w:rsid w:val="00EF1797"/>
    <w:rsid w:val="00EF3068"/>
    <w:rsid w:val="00EF5291"/>
    <w:rsid w:val="00EF5C63"/>
    <w:rsid w:val="00EF70C0"/>
    <w:rsid w:val="00F033C2"/>
    <w:rsid w:val="00F0379A"/>
    <w:rsid w:val="00F03D18"/>
    <w:rsid w:val="00F03DE0"/>
    <w:rsid w:val="00F04BB9"/>
    <w:rsid w:val="00F052D8"/>
    <w:rsid w:val="00F05E04"/>
    <w:rsid w:val="00F05FDB"/>
    <w:rsid w:val="00F0762F"/>
    <w:rsid w:val="00F11735"/>
    <w:rsid w:val="00F1471B"/>
    <w:rsid w:val="00F20312"/>
    <w:rsid w:val="00F2327A"/>
    <w:rsid w:val="00F25F14"/>
    <w:rsid w:val="00F26FD1"/>
    <w:rsid w:val="00F27C49"/>
    <w:rsid w:val="00F27E25"/>
    <w:rsid w:val="00F27F9E"/>
    <w:rsid w:val="00F301A9"/>
    <w:rsid w:val="00F31D40"/>
    <w:rsid w:val="00F31E9E"/>
    <w:rsid w:val="00F331E8"/>
    <w:rsid w:val="00F3345A"/>
    <w:rsid w:val="00F33A7C"/>
    <w:rsid w:val="00F35613"/>
    <w:rsid w:val="00F36133"/>
    <w:rsid w:val="00F362EF"/>
    <w:rsid w:val="00F37944"/>
    <w:rsid w:val="00F42515"/>
    <w:rsid w:val="00F42C1D"/>
    <w:rsid w:val="00F45159"/>
    <w:rsid w:val="00F45951"/>
    <w:rsid w:val="00F45BA0"/>
    <w:rsid w:val="00F47269"/>
    <w:rsid w:val="00F477C8"/>
    <w:rsid w:val="00F47DA5"/>
    <w:rsid w:val="00F50742"/>
    <w:rsid w:val="00F50831"/>
    <w:rsid w:val="00F5331F"/>
    <w:rsid w:val="00F53653"/>
    <w:rsid w:val="00F53766"/>
    <w:rsid w:val="00F54CEA"/>
    <w:rsid w:val="00F552AF"/>
    <w:rsid w:val="00F554DA"/>
    <w:rsid w:val="00F56535"/>
    <w:rsid w:val="00F60CBC"/>
    <w:rsid w:val="00F60E45"/>
    <w:rsid w:val="00F6134F"/>
    <w:rsid w:val="00F647F2"/>
    <w:rsid w:val="00F65F56"/>
    <w:rsid w:val="00F677BF"/>
    <w:rsid w:val="00F67B38"/>
    <w:rsid w:val="00F67FB4"/>
    <w:rsid w:val="00F71A8F"/>
    <w:rsid w:val="00F71C64"/>
    <w:rsid w:val="00F723D8"/>
    <w:rsid w:val="00F72A4A"/>
    <w:rsid w:val="00F7373F"/>
    <w:rsid w:val="00F7397C"/>
    <w:rsid w:val="00F743A2"/>
    <w:rsid w:val="00F7646F"/>
    <w:rsid w:val="00F81089"/>
    <w:rsid w:val="00F83CC7"/>
    <w:rsid w:val="00F85414"/>
    <w:rsid w:val="00F85B2E"/>
    <w:rsid w:val="00F86EA8"/>
    <w:rsid w:val="00F9085E"/>
    <w:rsid w:val="00F9369E"/>
    <w:rsid w:val="00F93D6D"/>
    <w:rsid w:val="00F96340"/>
    <w:rsid w:val="00F96C19"/>
    <w:rsid w:val="00FA2475"/>
    <w:rsid w:val="00FA2479"/>
    <w:rsid w:val="00FA2723"/>
    <w:rsid w:val="00FA53A9"/>
    <w:rsid w:val="00FA57B8"/>
    <w:rsid w:val="00FA650C"/>
    <w:rsid w:val="00FA7771"/>
    <w:rsid w:val="00FB0FEA"/>
    <w:rsid w:val="00FB120F"/>
    <w:rsid w:val="00FB1736"/>
    <w:rsid w:val="00FB2782"/>
    <w:rsid w:val="00FB339E"/>
    <w:rsid w:val="00FB469A"/>
    <w:rsid w:val="00FB4E60"/>
    <w:rsid w:val="00FB4EC0"/>
    <w:rsid w:val="00FB55A1"/>
    <w:rsid w:val="00FB6212"/>
    <w:rsid w:val="00FB6398"/>
    <w:rsid w:val="00FB6AD2"/>
    <w:rsid w:val="00FB7DCE"/>
    <w:rsid w:val="00FC1255"/>
    <w:rsid w:val="00FC281E"/>
    <w:rsid w:val="00FC2C71"/>
    <w:rsid w:val="00FC3456"/>
    <w:rsid w:val="00FC3530"/>
    <w:rsid w:val="00FC619D"/>
    <w:rsid w:val="00FD2BEA"/>
    <w:rsid w:val="00FD33EB"/>
    <w:rsid w:val="00FD3881"/>
    <w:rsid w:val="00FD58B1"/>
    <w:rsid w:val="00FD5C01"/>
    <w:rsid w:val="00FD74F8"/>
    <w:rsid w:val="00FE1D74"/>
    <w:rsid w:val="00FE36FF"/>
    <w:rsid w:val="00FE3B9A"/>
    <w:rsid w:val="00FE4416"/>
    <w:rsid w:val="00FE54A8"/>
    <w:rsid w:val="00FE5D88"/>
    <w:rsid w:val="00FE6145"/>
    <w:rsid w:val="00FE63EC"/>
    <w:rsid w:val="00FE6D8A"/>
    <w:rsid w:val="00FE70B3"/>
    <w:rsid w:val="00FE7745"/>
    <w:rsid w:val="00FE77EC"/>
    <w:rsid w:val="00FF3990"/>
    <w:rsid w:val="00FF54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C37EF2"/>
  <w15:chartTrackingRefBased/>
  <w15:docId w15:val="{6CCD46B3-F35F-4D31-B43D-202806DF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Preformatted" w:semiHidden="1" w:uiPriority="99"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5D1B"/>
    <w:pPr>
      <w:widowControl w:val="0"/>
    </w:pPr>
    <w:rPr>
      <w:kern w:val="2"/>
      <w:sz w:val="24"/>
    </w:rPr>
  </w:style>
  <w:style w:type="paragraph" w:styleId="1">
    <w:name w:val="heading 1"/>
    <w:basedOn w:val="a"/>
    <w:next w:val="a"/>
    <w:qFormat/>
    <w:rsid w:val="00D2697D"/>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2697D"/>
    <w:pPr>
      <w:ind w:left="120"/>
    </w:pPr>
    <w:rPr>
      <w:sz w:val="28"/>
    </w:rPr>
  </w:style>
  <w:style w:type="paragraph" w:styleId="2">
    <w:name w:val="Body Text Indent 2"/>
    <w:basedOn w:val="a"/>
    <w:rsid w:val="00D2697D"/>
    <w:pPr>
      <w:ind w:left="240"/>
    </w:pPr>
    <w:rPr>
      <w:sz w:val="28"/>
    </w:rPr>
  </w:style>
  <w:style w:type="paragraph" w:styleId="a4">
    <w:name w:val="footer"/>
    <w:basedOn w:val="a"/>
    <w:rsid w:val="00D2697D"/>
    <w:pPr>
      <w:tabs>
        <w:tab w:val="center" w:pos="4153"/>
        <w:tab w:val="right" w:pos="8306"/>
      </w:tabs>
      <w:snapToGrid w:val="0"/>
    </w:pPr>
    <w:rPr>
      <w:sz w:val="20"/>
    </w:rPr>
  </w:style>
  <w:style w:type="character" w:styleId="a5">
    <w:name w:val="page number"/>
    <w:basedOn w:val="a0"/>
    <w:rsid w:val="00D2697D"/>
  </w:style>
  <w:style w:type="paragraph" w:styleId="3">
    <w:name w:val="Body Text Indent 3"/>
    <w:basedOn w:val="a"/>
    <w:rsid w:val="00D2697D"/>
    <w:pPr>
      <w:ind w:left="720" w:hanging="720"/>
      <w:jc w:val="both"/>
    </w:pPr>
  </w:style>
  <w:style w:type="paragraph" w:customStyle="1" w:styleId="a6">
    <w:name w:val="文三"/>
    <w:basedOn w:val="a"/>
    <w:rsid w:val="00D2697D"/>
    <w:pPr>
      <w:snapToGrid w:val="0"/>
      <w:spacing w:line="400" w:lineRule="atLeast"/>
      <w:ind w:leftChars="500" w:left="3408" w:hangingChars="690" w:hanging="2208"/>
      <w:jc w:val="both"/>
    </w:pPr>
    <w:rPr>
      <w:rFonts w:ascii="標楷體" w:eastAsia="標楷體"/>
      <w:sz w:val="32"/>
      <w:szCs w:val="24"/>
    </w:rPr>
  </w:style>
  <w:style w:type="paragraph" w:styleId="a7">
    <w:name w:val="Body Text"/>
    <w:basedOn w:val="a"/>
    <w:rsid w:val="00D2697D"/>
    <w:rPr>
      <w:rFonts w:ascii="標楷體" w:eastAsia="標楷體" w:hAnsi="標楷體"/>
      <w:b/>
      <w:bCs/>
      <w:color w:val="993366"/>
      <w:sz w:val="20"/>
      <w:u w:val="single"/>
    </w:rPr>
  </w:style>
  <w:style w:type="paragraph" w:styleId="20">
    <w:name w:val="Body Text 2"/>
    <w:basedOn w:val="a"/>
    <w:rsid w:val="00D2697D"/>
    <w:pPr>
      <w:spacing w:line="0" w:lineRule="atLeast"/>
      <w:jc w:val="both"/>
    </w:pPr>
    <w:rPr>
      <w:rFonts w:ascii="標楷體" w:eastAsia="標楷體" w:hAnsi="標楷體"/>
      <w:sz w:val="20"/>
    </w:rPr>
  </w:style>
  <w:style w:type="table" w:styleId="a8">
    <w:name w:val="Table Grid"/>
    <w:basedOn w:val="a1"/>
    <w:rsid w:val="00722BC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rsid w:val="002E329C"/>
    <w:pPr>
      <w:tabs>
        <w:tab w:val="center" w:pos="4153"/>
        <w:tab w:val="right" w:pos="8306"/>
      </w:tabs>
      <w:snapToGrid w:val="0"/>
    </w:pPr>
    <w:rPr>
      <w:sz w:val="20"/>
    </w:rPr>
  </w:style>
  <w:style w:type="character" w:styleId="aa">
    <w:name w:val="Strong"/>
    <w:uiPriority w:val="22"/>
    <w:qFormat/>
    <w:rsid w:val="006316E4"/>
    <w:rPr>
      <w:b/>
      <w:bCs/>
    </w:rPr>
  </w:style>
  <w:style w:type="paragraph" w:styleId="HTML">
    <w:name w:val="HTML Preformatted"/>
    <w:basedOn w:val="a"/>
    <w:link w:val="HTML0"/>
    <w:uiPriority w:val="99"/>
    <w:unhideWhenUsed/>
    <w:rsid w:val="007B47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7B4713"/>
    <w:rPr>
      <w:rFonts w:ascii="細明體" w:eastAsia="細明體" w:hAnsi="細明體" w:cs="細明體"/>
      <w:sz w:val="24"/>
      <w:szCs w:val="24"/>
    </w:rPr>
  </w:style>
  <w:style w:type="character" w:styleId="ab">
    <w:name w:val="Hyperlink"/>
    <w:rsid w:val="00594B5C"/>
    <w:rPr>
      <w:color w:val="0000FF"/>
      <w:u w:val="single"/>
    </w:rPr>
  </w:style>
  <w:style w:type="paragraph" w:styleId="Web">
    <w:name w:val="Normal (Web)"/>
    <w:basedOn w:val="a"/>
    <w:rsid w:val="00235765"/>
    <w:pPr>
      <w:widowControl/>
      <w:spacing w:before="100" w:beforeAutospacing="1" w:after="100" w:afterAutospacing="1"/>
    </w:pPr>
    <w:rPr>
      <w:kern w:val="0"/>
      <w:szCs w:val="24"/>
    </w:rPr>
  </w:style>
  <w:style w:type="paragraph" w:styleId="ac">
    <w:name w:val="Block Text"/>
    <w:basedOn w:val="a"/>
    <w:rsid w:val="000B58B2"/>
    <w:pPr>
      <w:ind w:left="567" w:right="113" w:hanging="454"/>
    </w:pPr>
    <w:rPr>
      <w:rFonts w:eastAsia="標楷體"/>
      <w:sz w:val="28"/>
    </w:rPr>
  </w:style>
  <w:style w:type="paragraph" w:styleId="ad">
    <w:name w:val="Balloon Text"/>
    <w:basedOn w:val="a"/>
    <w:link w:val="ae"/>
    <w:rsid w:val="0082135A"/>
    <w:rPr>
      <w:rFonts w:ascii="Cambria" w:hAnsi="Cambria"/>
      <w:sz w:val="18"/>
      <w:szCs w:val="18"/>
    </w:rPr>
  </w:style>
  <w:style w:type="character" w:customStyle="1" w:styleId="ae">
    <w:name w:val="註解方塊文字 字元"/>
    <w:link w:val="ad"/>
    <w:rsid w:val="0082135A"/>
    <w:rPr>
      <w:rFonts w:ascii="Cambria" w:eastAsia="新細明體" w:hAnsi="Cambria" w:cs="Times New Roman"/>
      <w:kern w:val="2"/>
      <w:sz w:val="18"/>
      <w:szCs w:val="18"/>
    </w:rPr>
  </w:style>
  <w:style w:type="paragraph" w:styleId="af">
    <w:name w:val="List Paragraph"/>
    <w:basedOn w:val="a"/>
    <w:uiPriority w:val="34"/>
    <w:qFormat/>
    <w:rsid w:val="00CA308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309648">
      <w:bodyDiv w:val="1"/>
      <w:marLeft w:val="0"/>
      <w:marRight w:val="0"/>
      <w:marTop w:val="0"/>
      <w:marBottom w:val="0"/>
      <w:divBdr>
        <w:top w:val="none" w:sz="0" w:space="0" w:color="auto"/>
        <w:left w:val="none" w:sz="0" w:space="0" w:color="auto"/>
        <w:bottom w:val="none" w:sz="0" w:space="0" w:color="auto"/>
        <w:right w:val="none" w:sz="0" w:space="0" w:color="auto"/>
      </w:divBdr>
    </w:div>
    <w:div w:id="243538898">
      <w:bodyDiv w:val="1"/>
      <w:marLeft w:val="0"/>
      <w:marRight w:val="0"/>
      <w:marTop w:val="0"/>
      <w:marBottom w:val="0"/>
      <w:divBdr>
        <w:top w:val="none" w:sz="0" w:space="0" w:color="auto"/>
        <w:left w:val="none" w:sz="0" w:space="0" w:color="auto"/>
        <w:bottom w:val="none" w:sz="0" w:space="0" w:color="auto"/>
        <w:right w:val="none" w:sz="0" w:space="0" w:color="auto"/>
      </w:divBdr>
    </w:div>
    <w:div w:id="344601286">
      <w:bodyDiv w:val="1"/>
      <w:marLeft w:val="0"/>
      <w:marRight w:val="0"/>
      <w:marTop w:val="0"/>
      <w:marBottom w:val="0"/>
      <w:divBdr>
        <w:top w:val="none" w:sz="0" w:space="0" w:color="auto"/>
        <w:left w:val="none" w:sz="0" w:space="0" w:color="auto"/>
        <w:bottom w:val="none" w:sz="0" w:space="0" w:color="auto"/>
        <w:right w:val="none" w:sz="0" w:space="0" w:color="auto"/>
      </w:divBdr>
    </w:div>
    <w:div w:id="347025748">
      <w:bodyDiv w:val="1"/>
      <w:marLeft w:val="0"/>
      <w:marRight w:val="0"/>
      <w:marTop w:val="0"/>
      <w:marBottom w:val="0"/>
      <w:divBdr>
        <w:top w:val="none" w:sz="0" w:space="0" w:color="auto"/>
        <w:left w:val="none" w:sz="0" w:space="0" w:color="auto"/>
        <w:bottom w:val="none" w:sz="0" w:space="0" w:color="auto"/>
        <w:right w:val="none" w:sz="0" w:space="0" w:color="auto"/>
      </w:divBdr>
    </w:div>
    <w:div w:id="421875768">
      <w:bodyDiv w:val="1"/>
      <w:marLeft w:val="0"/>
      <w:marRight w:val="0"/>
      <w:marTop w:val="0"/>
      <w:marBottom w:val="0"/>
      <w:divBdr>
        <w:top w:val="none" w:sz="0" w:space="0" w:color="auto"/>
        <w:left w:val="none" w:sz="0" w:space="0" w:color="auto"/>
        <w:bottom w:val="none" w:sz="0" w:space="0" w:color="auto"/>
        <w:right w:val="none" w:sz="0" w:space="0" w:color="auto"/>
      </w:divBdr>
    </w:div>
    <w:div w:id="468401382">
      <w:bodyDiv w:val="1"/>
      <w:marLeft w:val="0"/>
      <w:marRight w:val="0"/>
      <w:marTop w:val="0"/>
      <w:marBottom w:val="0"/>
      <w:divBdr>
        <w:top w:val="none" w:sz="0" w:space="0" w:color="auto"/>
        <w:left w:val="none" w:sz="0" w:space="0" w:color="auto"/>
        <w:bottom w:val="none" w:sz="0" w:space="0" w:color="auto"/>
        <w:right w:val="none" w:sz="0" w:space="0" w:color="auto"/>
      </w:divBdr>
    </w:div>
    <w:div w:id="541794848">
      <w:bodyDiv w:val="1"/>
      <w:marLeft w:val="0"/>
      <w:marRight w:val="0"/>
      <w:marTop w:val="0"/>
      <w:marBottom w:val="0"/>
      <w:divBdr>
        <w:top w:val="none" w:sz="0" w:space="0" w:color="auto"/>
        <w:left w:val="none" w:sz="0" w:space="0" w:color="auto"/>
        <w:bottom w:val="none" w:sz="0" w:space="0" w:color="auto"/>
        <w:right w:val="none" w:sz="0" w:space="0" w:color="auto"/>
      </w:divBdr>
    </w:div>
    <w:div w:id="543911199">
      <w:bodyDiv w:val="1"/>
      <w:marLeft w:val="0"/>
      <w:marRight w:val="0"/>
      <w:marTop w:val="0"/>
      <w:marBottom w:val="0"/>
      <w:divBdr>
        <w:top w:val="none" w:sz="0" w:space="0" w:color="auto"/>
        <w:left w:val="none" w:sz="0" w:space="0" w:color="auto"/>
        <w:bottom w:val="none" w:sz="0" w:space="0" w:color="auto"/>
        <w:right w:val="none" w:sz="0" w:space="0" w:color="auto"/>
      </w:divBdr>
      <w:divsChild>
        <w:div w:id="405228120">
          <w:marLeft w:val="0"/>
          <w:marRight w:val="0"/>
          <w:marTop w:val="0"/>
          <w:marBottom w:val="0"/>
          <w:divBdr>
            <w:top w:val="none" w:sz="0" w:space="0" w:color="auto"/>
            <w:left w:val="none" w:sz="0" w:space="0" w:color="auto"/>
            <w:bottom w:val="none" w:sz="0" w:space="0" w:color="auto"/>
            <w:right w:val="none" w:sz="0" w:space="0" w:color="auto"/>
          </w:divBdr>
        </w:div>
      </w:divsChild>
    </w:div>
    <w:div w:id="660279950">
      <w:bodyDiv w:val="1"/>
      <w:marLeft w:val="0"/>
      <w:marRight w:val="0"/>
      <w:marTop w:val="0"/>
      <w:marBottom w:val="0"/>
      <w:divBdr>
        <w:top w:val="none" w:sz="0" w:space="0" w:color="auto"/>
        <w:left w:val="none" w:sz="0" w:space="0" w:color="auto"/>
        <w:bottom w:val="none" w:sz="0" w:space="0" w:color="auto"/>
        <w:right w:val="none" w:sz="0" w:space="0" w:color="auto"/>
      </w:divBdr>
    </w:div>
    <w:div w:id="1147818670">
      <w:bodyDiv w:val="1"/>
      <w:marLeft w:val="0"/>
      <w:marRight w:val="0"/>
      <w:marTop w:val="0"/>
      <w:marBottom w:val="0"/>
      <w:divBdr>
        <w:top w:val="none" w:sz="0" w:space="0" w:color="auto"/>
        <w:left w:val="none" w:sz="0" w:space="0" w:color="auto"/>
        <w:bottom w:val="none" w:sz="0" w:space="0" w:color="auto"/>
        <w:right w:val="none" w:sz="0" w:space="0" w:color="auto"/>
      </w:divBdr>
    </w:div>
    <w:div w:id="1686202034">
      <w:bodyDiv w:val="1"/>
      <w:marLeft w:val="0"/>
      <w:marRight w:val="0"/>
      <w:marTop w:val="0"/>
      <w:marBottom w:val="0"/>
      <w:divBdr>
        <w:top w:val="none" w:sz="0" w:space="0" w:color="auto"/>
        <w:left w:val="none" w:sz="0" w:space="0" w:color="auto"/>
        <w:bottom w:val="none" w:sz="0" w:space="0" w:color="auto"/>
        <w:right w:val="none" w:sz="0" w:space="0" w:color="auto"/>
      </w:divBdr>
    </w:div>
    <w:div w:id="1927155341">
      <w:bodyDiv w:val="1"/>
      <w:marLeft w:val="0"/>
      <w:marRight w:val="0"/>
      <w:marTop w:val="0"/>
      <w:marBottom w:val="0"/>
      <w:divBdr>
        <w:top w:val="none" w:sz="0" w:space="0" w:color="auto"/>
        <w:left w:val="none" w:sz="0" w:space="0" w:color="auto"/>
        <w:bottom w:val="none" w:sz="0" w:space="0" w:color="auto"/>
        <w:right w:val="none" w:sz="0" w:space="0" w:color="auto"/>
      </w:divBdr>
    </w:div>
    <w:div w:id="2043287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29B860-94F9-471C-A560-897B5DF1E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812</Words>
  <Characters>4633</Characters>
  <Application>Microsoft Office Word</Application>
  <DocSecurity>0</DocSecurity>
  <Lines>38</Lines>
  <Paragraphs>10</Paragraphs>
  <ScaleCrop>false</ScaleCrop>
  <Company>Hewlett-Packard Company</Company>
  <LinksUpToDate>false</LinksUpToDate>
  <CharactersWithSpaces>5435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subject/>
  <dc:creator>a</dc:creator>
  <cp:keywords/>
  <cp:lastModifiedBy>施右容</cp:lastModifiedBy>
  <cp:revision>2</cp:revision>
  <cp:lastPrinted>2019-12-24T08:59:00Z</cp:lastPrinted>
  <dcterms:created xsi:type="dcterms:W3CDTF">2019-12-30T00:57:00Z</dcterms:created>
  <dcterms:modified xsi:type="dcterms:W3CDTF">2019-12-30T00:57:00Z</dcterms:modified>
</cp:coreProperties>
</file>