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5A6B" w:rsidRPr="007C5A22" w:rsidRDefault="006C5A6B" w:rsidP="006C5A6B">
      <w:pPr>
        <w:widowControl/>
        <w:spacing w:beforeLines="100" w:before="360"/>
        <w:jc w:val="both"/>
        <w:rPr>
          <w:rFonts w:ascii="Times New Roman" w:eastAsia="標楷體" w:hAnsi="Times New Roman"/>
          <w:sz w:val="40"/>
          <w:szCs w:val="40"/>
        </w:rPr>
      </w:pPr>
      <w:bookmarkStart w:id="0" w:name="_GoBack"/>
      <w:r w:rsidRPr="007C5A22">
        <w:rPr>
          <w:rFonts w:ascii="Times New Roman" w:eastAsia="標楷體" w:hAnsi="Times New Roman"/>
          <w:sz w:val="40"/>
          <w:szCs w:val="40"/>
        </w:rPr>
        <w:t>臺中市</w:t>
      </w:r>
      <w:r w:rsidR="00687044">
        <w:rPr>
          <w:rFonts w:ascii="Times New Roman" w:eastAsia="標楷體" w:hAnsi="Times New Roman" w:hint="eastAsia"/>
          <w:sz w:val="40"/>
          <w:szCs w:val="40"/>
        </w:rPr>
        <w:t>有機農業集團栽培區使用</w:t>
      </w:r>
      <w:r w:rsidR="00765272" w:rsidRPr="00E574AE">
        <w:rPr>
          <w:rFonts w:ascii="Times New Roman" w:eastAsia="標楷體" w:hAnsi="Times New Roman" w:hint="eastAsia"/>
          <w:sz w:val="40"/>
          <w:szCs w:val="40"/>
        </w:rPr>
        <w:t>暨</w:t>
      </w:r>
      <w:r w:rsidR="003F4F4C">
        <w:rPr>
          <w:rFonts w:ascii="Times New Roman" w:eastAsia="標楷體" w:hAnsi="Times New Roman" w:hint="eastAsia"/>
          <w:sz w:val="40"/>
          <w:szCs w:val="40"/>
        </w:rPr>
        <w:t>管理要點</w:t>
      </w:r>
      <w:r w:rsidR="0056749D">
        <w:rPr>
          <w:rFonts w:ascii="Times New Roman" w:eastAsia="標楷體" w:hAnsi="Times New Roman"/>
          <w:sz w:val="40"/>
          <w:szCs w:val="40"/>
        </w:rPr>
        <w:t>修正</w:t>
      </w:r>
      <w:r w:rsidRPr="007C5A22">
        <w:rPr>
          <w:rFonts w:ascii="Times New Roman" w:eastAsia="標楷體" w:hAnsi="Times New Roman"/>
          <w:sz w:val="40"/>
          <w:szCs w:val="40"/>
        </w:rPr>
        <w:t>總說明</w:t>
      </w:r>
    </w:p>
    <w:bookmarkEnd w:id="0"/>
    <w:p w:rsidR="006C5A6B" w:rsidRPr="007C5A22" w:rsidRDefault="00EC47A2" w:rsidP="006C5A6B">
      <w:pPr>
        <w:widowControl/>
        <w:spacing w:line="460" w:lineRule="exact"/>
        <w:ind w:firstLineChars="200" w:firstLine="560"/>
        <w:jc w:val="both"/>
        <w:rPr>
          <w:rFonts w:ascii="Times New Roman" w:eastAsia="標楷體" w:hAnsi="Times New Roman"/>
          <w:sz w:val="28"/>
          <w:szCs w:val="28"/>
        </w:rPr>
      </w:pPr>
      <w:r>
        <w:rPr>
          <w:rFonts w:ascii="Times New Roman" w:eastAsia="標楷體" w:hAnsi="Times New Roman" w:cs="Times New Roman"/>
          <w:color w:val="000000"/>
          <w:sz w:val="28"/>
          <w:szCs w:val="28"/>
        </w:rPr>
        <w:t>按</w:t>
      </w:r>
      <w:r w:rsidRPr="00302BB4">
        <w:rPr>
          <w:rFonts w:ascii="Times New Roman" w:eastAsia="標楷體" w:hAnsi="Times New Roman" w:cs="Times New Roman" w:hint="eastAsia"/>
          <w:color w:val="000000"/>
          <w:sz w:val="28"/>
          <w:szCs w:val="28"/>
        </w:rPr>
        <w:t>立法院</w:t>
      </w:r>
      <w:r w:rsidR="00765272" w:rsidRPr="00E574AE">
        <w:rPr>
          <w:rFonts w:ascii="Times New Roman" w:eastAsia="標楷體" w:hAnsi="Times New Roman" w:cs="Times New Roman" w:hint="eastAsia"/>
          <w:sz w:val="28"/>
          <w:szCs w:val="28"/>
        </w:rPr>
        <w:t>七十六</w:t>
      </w:r>
      <w:r w:rsidRPr="00E574AE">
        <w:rPr>
          <w:rFonts w:ascii="Times New Roman" w:eastAsia="標楷體" w:hAnsi="Times New Roman" w:cs="Times New Roman" w:hint="eastAsia"/>
          <w:sz w:val="28"/>
          <w:szCs w:val="28"/>
        </w:rPr>
        <w:t>年</w:t>
      </w:r>
      <w:r w:rsidR="00765272" w:rsidRPr="00E574AE">
        <w:rPr>
          <w:rFonts w:ascii="Times New Roman" w:eastAsia="標楷體" w:hAnsi="Times New Roman" w:cs="Times New Roman" w:hint="eastAsia"/>
          <w:sz w:val="28"/>
          <w:szCs w:val="28"/>
        </w:rPr>
        <w:t>八</w:t>
      </w:r>
      <w:r w:rsidRPr="00E574AE">
        <w:rPr>
          <w:rFonts w:ascii="Times New Roman" w:eastAsia="標楷體" w:hAnsi="Times New Roman" w:cs="Times New Roman" w:hint="eastAsia"/>
          <w:sz w:val="28"/>
          <w:szCs w:val="28"/>
        </w:rPr>
        <w:t>月</w:t>
      </w:r>
      <w:r w:rsidR="00765272" w:rsidRPr="00E574AE">
        <w:rPr>
          <w:rFonts w:ascii="Times New Roman" w:eastAsia="標楷體" w:hAnsi="Times New Roman" w:cs="Times New Roman" w:hint="eastAsia"/>
          <w:sz w:val="28"/>
          <w:szCs w:val="28"/>
        </w:rPr>
        <w:t>一</w:t>
      </w:r>
      <w:r w:rsidRPr="00E574AE">
        <w:rPr>
          <w:rFonts w:ascii="Times New Roman" w:eastAsia="標楷體" w:hAnsi="Times New Roman" w:cs="Times New Roman" w:hint="eastAsia"/>
          <w:sz w:val="28"/>
          <w:szCs w:val="28"/>
        </w:rPr>
        <w:t>日（</w:t>
      </w:r>
      <w:r w:rsidR="00765272" w:rsidRPr="00E574AE">
        <w:rPr>
          <w:rFonts w:ascii="Times New Roman" w:eastAsia="標楷體" w:hAnsi="Times New Roman" w:cs="Times New Roman" w:hint="eastAsia"/>
          <w:sz w:val="28"/>
          <w:szCs w:val="28"/>
        </w:rPr>
        <w:t>七十六</w:t>
      </w:r>
      <w:r w:rsidRPr="00E574AE">
        <w:rPr>
          <w:rFonts w:ascii="Times New Roman" w:eastAsia="標楷體" w:hAnsi="Times New Roman" w:cs="Times New Roman" w:hint="eastAsia"/>
          <w:sz w:val="28"/>
          <w:szCs w:val="28"/>
        </w:rPr>
        <w:t>）台處議字第</w:t>
      </w:r>
      <w:r w:rsidR="00765272" w:rsidRPr="00E574AE">
        <w:rPr>
          <w:rFonts w:ascii="Times New Roman" w:eastAsia="標楷體" w:hAnsi="Times New Roman" w:cs="Times New Roman" w:hint="eastAsia"/>
          <w:sz w:val="28"/>
          <w:szCs w:val="28"/>
        </w:rPr>
        <w:t>一八四八</w:t>
      </w:r>
      <w:r w:rsidRPr="00E574AE">
        <w:rPr>
          <w:rFonts w:ascii="Times New Roman" w:eastAsia="標楷體" w:hAnsi="Times New Roman" w:cs="Times New Roman" w:hint="eastAsia"/>
          <w:sz w:val="28"/>
          <w:szCs w:val="28"/>
        </w:rPr>
        <w:t>號函謂：「條文中如僅有一連接詞時，須用『及』字；如有二個連接詞時，則上用『與』字，下用『及』字，不用『暨』字作為連接詞。</w:t>
      </w:r>
      <w:r w:rsidRPr="00E574AE">
        <w:rPr>
          <w:rFonts w:ascii="Times New Roman" w:eastAsia="標楷體" w:hAnsi="Times New Roman" w:cs="Times New Roman"/>
          <w:sz w:val="28"/>
          <w:szCs w:val="28"/>
        </w:rPr>
        <w:t>」</w:t>
      </w:r>
      <w:r w:rsidR="00D64407" w:rsidRPr="00E574AE">
        <w:rPr>
          <w:rFonts w:ascii="Times New Roman" w:eastAsia="標楷體" w:hAnsi="Times New Roman" w:cs="Times New Roman" w:hint="eastAsia"/>
          <w:sz w:val="28"/>
          <w:szCs w:val="28"/>
        </w:rPr>
        <w:t>，</w:t>
      </w:r>
      <w:r w:rsidRPr="00E574AE">
        <w:rPr>
          <w:rFonts w:ascii="Times New Roman" w:eastAsia="標楷體" w:hAnsi="Times New Roman" w:cs="Times New Roman" w:hint="eastAsia"/>
          <w:sz w:val="28"/>
          <w:szCs w:val="28"/>
        </w:rPr>
        <w:t>爰將名稱改為「臺中市有機農業集團栽培區使用及管理要點」，另</w:t>
      </w:r>
      <w:r w:rsidR="00A872A4" w:rsidRPr="00E574AE">
        <w:rPr>
          <w:rFonts w:ascii="Times New Roman" w:eastAsia="標楷體" w:hAnsi="Times New Roman" w:hint="eastAsia"/>
          <w:sz w:val="28"/>
          <w:szCs w:val="28"/>
        </w:rPr>
        <w:t>配合有機農業促進法及相關子法自</w:t>
      </w:r>
      <w:r w:rsidR="00687044" w:rsidRPr="00E574AE">
        <w:rPr>
          <w:rFonts w:ascii="Times New Roman" w:eastAsia="標楷體" w:hAnsi="Times New Roman" w:hint="eastAsia"/>
          <w:sz w:val="28"/>
          <w:szCs w:val="28"/>
        </w:rPr>
        <w:t>一</w:t>
      </w:r>
      <w:r w:rsidR="00765272" w:rsidRPr="00E574AE">
        <w:rPr>
          <w:rFonts w:ascii="Times New Roman" w:eastAsia="標楷體" w:hAnsi="Times New Roman" w:hint="eastAsia"/>
          <w:sz w:val="28"/>
          <w:szCs w:val="28"/>
        </w:rPr>
        <w:t>百</w:t>
      </w:r>
      <w:r w:rsidR="00687044">
        <w:rPr>
          <w:rFonts w:ascii="Times New Roman" w:eastAsia="標楷體" w:hAnsi="Times New Roman" w:hint="eastAsia"/>
          <w:sz w:val="28"/>
          <w:szCs w:val="28"/>
        </w:rPr>
        <w:t>零八</w:t>
      </w:r>
      <w:r w:rsidR="00A872A4" w:rsidRPr="00A872A4">
        <w:rPr>
          <w:rFonts w:ascii="Times New Roman" w:eastAsia="標楷體" w:hAnsi="Times New Roman" w:hint="eastAsia"/>
          <w:sz w:val="28"/>
          <w:szCs w:val="28"/>
        </w:rPr>
        <w:t>年</w:t>
      </w:r>
      <w:r w:rsidR="00687044">
        <w:rPr>
          <w:rFonts w:ascii="Times New Roman" w:eastAsia="標楷體" w:hAnsi="Times New Roman" w:hint="eastAsia"/>
          <w:sz w:val="28"/>
          <w:szCs w:val="28"/>
        </w:rPr>
        <w:t>五</w:t>
      </w:r>
      <w:r w:rsidR="00A872A4" w:rsidRPr="00A872A4">
        <w:rPr>
          <w:rFonts w:ascii="Times New Roman" w:eastAsia="標楷體" w:hAnsi="Times New Roman" w:hint="eastAsia"/>
          <w:sz w:val="28"/>
          <w:szCs w:val="28"/>
        </w:rPr>
        <w:t>月</w:t>
      </w:r>
      <w:r w:rsidR="00687044">
        <w:rPr>
          <w:rFonts w:ascii="Times New Roman" w:eastAsia="標楷體" w:hAnsi="Times New Roman" w:hint="eastAsia"/>
          <w:sz w:val="28"/>
          <w:szCs w:val="28"/>
        </w:rPr>
        <w:t>三十</w:t>
      </w:r>
      <w:r w:rsidR="00A872A4" w:rsidRPr="00A872A4">
        <w:rPr>
          <w:rFonts w:ascii="Times New Roman" w:eastAsia="標楷體" w:hAnsi="Times New Roman" w:hint="eastAsia"/>
          <w:sz w:val="28"/>
          <w:szCs w:val="28"/>
        </w:rPr>
        <w:t>日開始實施及強化本市有機農</w:t>
      </w:r>
      <w:r w:rsidR="00A872A4">
        <w:rPr>
          <w:rFonts w:ascii="Times New Roman" w:eastAsia="標楷體" w:hAnsi="Times New Roman" w:hint="eastAsia"/>
          <w:sz w:val="28"/>
          <w:szCs w:val="28"/>
        </w:rPr>
        <w:t>業集團栽培區經營效益</w:t>
      </w:r>
      <w:r w:rsidR="00687044">
        <w:rPr>
          <w:rFonts w:ascii="Times New Roman" w:eastAsia="標楷體" w:hAnsi="Times New Roman" w:hint="eastAsia"/>
          <w:sz w:val="28"/>
          <w:szCs w:val="28"/>
        </w:rPr>
        <w:t>及</w:t>
      </w:r>
      <w:r w:rsidR="00A872A4">
        <w:rPr>
          <w:rFonts w:ascii="Times New Roman" w:eastAsia="標楷體" w:hAnsi="Times New Roman" w:hint="eastAsia"/>
          <w:sz w:val="28"/>
          <w:szCs w:val="28"/>
        </w:rPr>
        <w:t>配合現場實際經營情形調整</w:t>
      </w:r>
      <w:r w:rsidR="00694823">
        <w:rPr>
          <w:rFonts w:ascii="Times New Roman" w:eastAsia="標楷體" w:hAnsi="Times New Roman" w:hint="eastAsia"/>
          <w:sz w:val="28"/>
          <w:szCs w:val="28"/>
        </w:rPr>
        <w:t>及</w:t>
      </w:r>
      <w:r w:rsidR="006C5A6B" w:rsidRPr="007C5A22">
        <w:rPr>
          <w:rFonts w:ascii="Times New Roman" w:eastAsia="標楷體" w:hAnsi="Times New Roman"/>
          <w:sz w:val="28"/>
          <w:szCs w:val="28"/>
        </w:rPr>
        <w:t>修正</w:t>
      </w:r>
      <w:r w:rsidR="008D6465">
        <w:rPr>
          <w:rFonts w:ascii="Times New Roman" w:eastAsia="標楷體" w:hAnsi="Times New Roman"/>
          <w:sz w:val="28"/>
          <w:szCs w:val="28"/>
        </w:rPr>
        <w:t>，</w:t>
      </w:r>
      <w:r w:rsidR="005E163E">
        <w:rPr>
          <w:rFonts w:ascii="Times New Roman" w:eastAsia="標楷體" w:hAnsi="Times New Roman" w:hint="eastAsia"/>
          <w:sz w:val="28"/>
          <w:szCs w:val="28"/>
        </w:rPr>
        <w:t>本次</w:t>
      </w:r>
      <w:r w:rsidR="008D6465">
        <w:rPr>
          <w:rFonts w:ascii="Times New Roman" w:eastAsia="標楷體" w:hAnsi="Times New Roman"/>
          <w:sz w:val="28"/>
          <w:szCs w:val="28"/>
        </w:rPr>
        <w:t>修正</w:t>
      </w:r>
      <w:r w:rsidR="005E163E">
        <w:rPr>
          <w:rFonts w:ascii="Times New Roman" w:eastAsia="標楷體" w:hAnsi="Times New Roman" w:hint="eastAsia"/>
          <w:sz w:val="28"/>
          <w:szCs w:val="28"/>
        </w:rPr>
        <w:t>重</w:t>
      </w:r>
      <w:r w:rsidR="006C5A6B" w:rsidRPr="007C5A22">
        <w:rPr>
          <w:rFonts w:ascii="Times New Roman" w:eastAsia="標楷體" w:hAnsi="Times New Roman"/>
          <w:sz w:val="28"/>
          <w:szCs w:val="28"/>
        </w:rPr>
        <w:t>點如下：</w:t>
      </w:r>
    </w:p>
    <w:p w:rsidR="00CC2860" w:rsidRDefault="00687044" w:rsidP="006C5A6B">
      <w:pPr>
        <w:widowControl/>
        <w:numPr>
          <w:ilvl w:val="0"/>
          <w:numId w:val="1"/>
        </w:numPr>
        <w:spacing w:line="460" w:lineRule="exact"/>
        <w:ind w:left="567" w:hanging="565"/>
        <w:jc w:val="both"/>
        <w:rPr>
          <w:rFonts w:ascii="Times New Roman" w:eastAsia="標楷體" w:hAnsi="Times New Roman"/>
          <w:sz w:val="28"/>
          <w:szCs w:val="28"/>
        </w:rPr>
      </w:pPr>
      <w:r>
        <w:rPr>
          <w:rFonts w:ascii="Times New Roman" w:eastAsia="標楷體" w:hAnsi="Times New Roman" w:hint="eastAsia"/>
          <w:sz w:val="28"/>
          <w:szCs w:val="28"/>
        </w:rPr>
        <w:t>酌修文字</w:t>
      </w:r>
      <w:r w:rsidR="00C65DEC">
        <w:rPr>
          <w:rFonts w:ascii="Times New Roman" w:eastAsia="標楷體" w:hAnsi="Times New Roman" w:hint="eastAsia"/>
          <w:sz w:val="28"/>
          <w:szCs w:val="28"/>
        </w:rPr>
        <w:t>。</w:t>
      </w:r>
      <w:r w:rsidR="00C65DEC">
        <w:rPr>
          <w:rFonts w:ascii="Times New Roman" w:eastAsia="標楷體" w:hAnsi="Times New Roman"/>
          <w:sz w:val="28"/>
          <w:szCs w:val="28"/>
        </w:rPr>
        <w:t>（修正規定第</w:t>
      </w:r>
      <w:r w:rsidR="00C65DEC">
        <w:rPr>
          <w:rFonts w:ascii="Times New Roman" w:eastAsia="標楷體" w:hAnsi="Times New Roman" w:hint="eastAsia"/>
          <w:sz w:val="28"/>
          <w:szCs w:val="28"/>
        </w:rPr>
        <w:t>二</w:t>
      </w:r>
      <w:r w:rsidR="00C65DEC" w:rsidRPr="007C5A22">
        <w:rPr>
          <w:rFonts w:ascii="Times New Roman" w:eastAsia="標楷體" w:hAnsi="Times New Roman"/>
          <w:sz w:val="28"/>
          <w:szCs w:val="28"/>
        </w:rPr>
        <w:t>點）</w:t>
      </w:r>
    </w:p>
    <w:p w:rsidR="006C5A6B" w:rsidRPr="007C5A22" w:rsidRDefault="006C5A6B" w:rsidP="006C5A6B">
      <w:pPr>
        <w:widowControl/>
        <w:numPr>
          <w:ilvl w:val="0"/>
          <w:numId w:val="1"/>
        </w:numPr>
        <w:spacing w:line="460" w:lineRule="exact"/>
        <w:ind w:left="567" w:hanging="565"/>
        <w:jc w:val="both"/>
        <w:rPr>
          <w:rFonts w:ascii="Times New Roman" w:eastAsia="標楷體" w:hAnsi="Times New Roman"/>
          <w:sz w:val="28"/>
          <w:szCs w:val="28"/>
        </w:rPr>
      </w:pPr>
      <w:r w:rsidRPr="007C5A22">
        <w:rPr>
          <w:rFonts w:ascii="Times New Roman" w:eastAsia="標楷體" w:hAnsi="Times New Roman"/>
          <w:sz w:val="28"/>
          <w:szCs w:val="28"/>
        </w:rPr>
        <w:t>修正</w:t>
      </w:r>
      <w:r w:rsidR="000C2FDC">
        <w:rPr>
          <w:rFonts w:ascii="Times New Roman" w:eastAsia="標楷體" w:hAnsi="Times New Roman" w:hint="eastAsia"/>
          <w:sz w:val="28"/>
          <w:szCs w:val="28"/>
        </w:rPr>
        <w:t>使用本專區之資格相關規範</w:t>
      </w:r>
      <w:r w:rsidRPr="007C5A22">
        <w:rPr>
          <w:rFonts w:ascii="Times New Roman" w:eastAsia="標楷體" w:hAnsi="Times New Roman"/>
          <w:sz w:val="28"/>
          <w:szCs w:val="28"/>
        </w:rPr>
        <w:t>，並</w:t>
      </w:r>
      <w:r w:rsidR="000C2FDC">
        <w:rPr>
          <w:rFonts w:ascii="Times New Roman" w:eastAsia="標楷體" w:hAnsi="Times New Roman" w:hint="eastAsia"/>
          <w:sz w:val="28"/>
          <w:szCs w:val="28"/>
        </w:rPr>
        <w:t>增加</w:t>
      </w:r>
      <w:r w:rsidR="00450C48" w:rsidRPr="00450C48">
        <w:rPr>
          <w:rFonts w:ascii="Times New Roman" w:eastAsia="標楷體" w:hAnsi="Times New Roman" w:hint="eastAsia"/>
          <w:sz w:val="28"/>
          <w:szCs w:val="28"/>
        </w:rPr>
        <w:t>為配合政策、試驗或研究需要時，農業局得以專案方式規劃並執行</w:t>
      </w:r>
      <w:r w:rsidR="000C2FDC">
        <w:rPr>
          <w:rFonts w:ascii="Times New Roman" w:eastAsia="標楷體" w:hAnsi="Times New Roman" w:hint="eastAsia"/>
          <w:sz w:val="28"/>
          <w:szCs w:val="28"/>
        </w:rPr>
        <w:t>之條款</w:t>
      </w:r>
      <w:r w:rsidRPr="007C5A22">
        <w:rPr>
          <w:rFonts w:ascii="Times New Roman" w:eastAsia="標楷體" w:hAnsi="Times New Roman"/>
          <w:sz w:val="28"/>
          <w:szCs w:val="28"/>
        </w:rPr>
        <w:t>。（修正規定第三點）</w:t>
      </w:r>
    </w:p>
    <w:p w:rsidR="006C5A6B" w:rsidRPr="007C5A22" w:rsidRDefault="000C2FDC" w:rsidP="006C5A6B">
      <w:pPr>
        <w:widowControl/>
        <w:numPr>
          <w:ilvl w:val="0"/>
          <w:numId w:val="1"/>
        </w:numPr>
        <w:spacing w:line="460" w:lineRule="exact"/>
        <w:ind w:left="567" w:hanging="565"/>
        <w:jc w:val="both"/>
        <w:rPr>
          <w:rFonts w:ascii="Times New Roman" w:eastAsia="標楷體" w:hAnsi="Times New Roman"/>
          <w:sz w:val="28"/>
          <w:szCs w:val="28"/>
        </w:rPr>
      </w:pPr>
      <w:r>
        <w:rPr>
          <w:rFonts w:ascii="Times New Roman" w:eastAsia="標楷體" w:hAnsi="Times New Roman" w:hint="eastAsia"/>
          <w:sz w:val="28"/>
          <w:szCs w:val="28"/>
        </w:rPr>
        <w:t>配合有機農業促進法及相關子法實施修正相關內容，並新增因應極端氣候等因素影響之措施</w:t>
      </w:r>
      <w:r>
        <w:rPr>
          <w:rFonts w:ascii="Times New Roman" w:eastAsia="標楷體" w:hAnsi="Times New Roman"/>
          <w:sz w:val="28"/>
          <w:szCs w:val="28"/>
        </w:rPr>
        <w:t>。（修正規定第</w:t>
      </w:r>
      <w:r>
        <w:rPr>
          <w:rFonts w:ascii="Times New Roman" w:eastAsia="標楷體" w:hAnsi="Times New Roman" w:hint="eastAsia"/>
          <w:sz w:val="28"/>
          <w:szCs w:val="28"/>
        </w:rPr>
        <w:t>五</w:t>
      </w:r>
      <w:r w:rsidR="006C5A6B" w:rsidRPr="007C5A22">
        <w:rPr>
          <w:rFonts w:ascii="Times New Roman" w:eastAsia="標楷體" w:hAnsi="Times New Roman"/>
          <w:sz w:val="28"/>
          <w:szCs w:val="28"/>
        </w:rPr>
        <w:t>點）</w:t>
      </w:r>
    </w:p>
    <w:p w:rsidR="006C5A6B" w:rsidRPr="007C5A22" w:rsidRDefault="000C2FDC" w:rsidP="006C5A6B">
      <w:pPr>
        <w:widowControl/>
        <w:numPr>
          <w:ilvl w:val="0"/>
          <w:numId w:val="1"/>
        </w:numPr>
        <w:spacing w:line="460" w:lineRule="exact"/>
        <w:ind w:left="567" w:hanging="565"/>
        <w:jc w:val="both"/>
        <w:rPr>
          <w:rFonts w:ascii="Times New Roman" w:eastAsia="標楷體" w:hAnsi="Times New Roman"/>
          <w:sz w:val="28"/>
          <w:szCs w:val="28"/>
        </w:rPr>
      </w:pPr>
      <w:r>
        <w:rPr>
          <w:rFonts w:ascii="Times New Roman" w:eastAsia="標楷體" w:hAnsi="Times New Roman" w:hint="eastAsia"/>
          <w:sz w:val="28"/>
          <w:szCs w:val="28"/>
        </w:rPr>
        <w:t>明訂不予退還保證金之規定</w:t>
      </w:r>
      <w:r>
        <w:rPr>
          <w:rFonts w:ascii="Times New Roman" w:eastAsia="標楷體" w:hAnsi="Times New Roman"/>
          <w:sz w:val="28"/>
          <w:szCs w:val="28"/>
        </w:rPr>
        <w:t>。（修正規定第</w:t>
      </w:r>
      <w:r>
        <w:rPr>
          <w:rFonts w:ascii="Times New Roman" w:eastAsia="標楷體" w:hAnsi="Times New Roman" w:hint="eastAsia"/>
          <w:sz w:val="28"/>
          <w:szCs w:val="28"/>
        </w:rPr>
        <w:t>六</w:t>
      </w:r>
      <w:r w:rsidR="006C5A6B" w:rsidRPr="007C5A22">
        <w:rPr>
          <w:rFonts w:ascii="Times New Roman" w:eastAsia="標楷體" w:hAnsi="Times New Roman"/>
          <w:sz w:val="28"/>
          <w:szCs w:val="28"/>
        </w:rPr>
        <w:t>點）</w:t>
      </w:r>
    </w:p>
    <w:p w:rsidR="006C5A6B" w:rsidRPr="007C5A22" w:rsidRDefault="00C65DEC" w:rsidP="006C5A6B">
      <w:pPr>
        <w:widowControl/>
        <w:numPr>
          <w:ilvl w:val="0"/>
          <w:numId w:val="1"/>
        </w:numPr>
        <w:spacing w:line="460" w:lineRule="exact"/>
        <w:ind w:left="567" w:hanging="565"/>
        <w:jc w:val="both"/>
        <w:rPr>
          <w:rFonts w:ascii="Times New Roman" w:eastAsia="標楷體" w:hAnsi="Times New Roman"/>
          <w:sz w:val="28"/>
          <w:szCs w:val="28"/>
        </w:rPr>
      </w:pPr>
      <w:r>
        <w:rPr>
          <w:rFonts w:ascii="Times New Roman" w:eastAsia="標楷體" w:hAnsi="Times New Roman" w:hint="eastAsia"/>
          <w:sz w:val="28"/>
          <w:szCs w:val="28"/>
        </w:rPr>
        <w:t>配合與台灣糖業股份有限公司</w:t>
      </w:r>
      <w:r w:rsidR="000C2FDC">
        <w:rPr>
          <w:rFonts w:ascii="Times New Roman" w:eastAsia="標楷體" w:hAnsi="Times New Roman" w:hint="eastAsia"/>
          <w:sz w:val="28"/>
          <w:szCs w:val="28"/>
        </w:rPr>
        <w:t>簽訂之租賃契約書修正相關內文</w:t>
      </w:r>
      <w:r w:rsidR="000C2FDC">
        <w:rPr>
          <w:rFonts w:ascii="Times New Roman" w:eastAsia="標楷體" w:hAnsi="Times New Roman"/>
          <w:sz w:val="28"/>
          <w:szCs w:val="28"/>
        </w:rPr>
        <w:t>。（修正規定第</w:t>
      </w:r>
      <w:r w:rsidR="000C2FDC">
        <w:rPr>
          <w:rFonts w:ascii="Times New Roman" w:eastAsia="標楷體" w:hAnsi="Times New Roman" w:hint="eastAsia"/>
          <w:sz w:val="28"/>
          <w:szCs w:val="28"/>
        </w:rPr>
        <w:t>七</w:t>
      </w:r>
      <w:r w:rsidR="006C5A6B" w:rsidRPr="007C5A22">
        <w:rPr>
          <w:rFonts w:ascii="Times New Roman" w:eastAsia="標楷體" w:hAnsi="Times New Roman"/>
          <w:sz w:val="28"/>
          <w:szCs w:val="28"/>
        </w:rPr>
        <w:t>點）</w:t>
      </w:r>
    </w:p>
    <w:p w:rsidR="006C5A6B" w:rsidRPr="007C5A22" w:rsidRDefault="00E25CC1" w:rsidP="006C5A6B">
      <w:pPr>
        <w:widowControl/>
        <w:numPr>
          <w:ilvl w:val="0"/>
          <w:numId w:val="1"/>
        </w:numPr>
        <w:spacing w:line="460" w:lineRule="exact"/>
        <w:ind w:left="567" w:hanging="565"/>
        <w:jc w:val="both"/>
        <w:rPr>
          <w:rFonts w:ascii="Times New Roman" w:eastAsia="標楷體" w:hAnsi="Times New Roman"/>
          <w:sz w:val="28"/>
          <w:szCs w:val="28"/>
        </w:rPr>
      </w:pPr>
      <w:r>
        <w:rPr>
          <w:rFonts w:ascii="Times New Roman" w:eastAsia="標楷體" w:hAnsi="Times New Roman" w:hint="eastAsia"/>
          <w:sz w:val="28"/>
          <w:szCs w:val="28"/>
        </w:rPr>
        <w:t>明訂農業局</w:t>
      </w:r>
      <w:r w:rsidR="000C2FDC">
        <w:rPr>
          <w:rFonts w:ascii="Times New Roman" w:eastAsia="標楷體" w:hAnsi="Times New Roman" w:hint="eastAsia"/>
          <w:sz w:val="28"/>
          <w:szCs w:val="28"/>
        </w:rPr>
        <w:t>為完善農業生產環境建設之基礎設施不在此限</w:t>
      </w:r>
      <w:r w:rsidR="000C2FDC">
        <w:rPr>
          <w:rFonts w:ascii="Times New Roman" w:eastAsia="標楷體" w:hAnsi="Times New Roman"/>
          <w:sz w:val="28"/>
          <w:szCs w:val="28"/>
        </w:rPr>
        <w:t>。（修正規定第</w:t>
      </w:r>
      <w:r w:rsidR="000C2FDC">
        <w:rPr>
          <w:rFonts w:ascii="Times New Roman" w:eastAsia="標楷體" w:hAnsi="Times New Roman" w:hint="eastAsia"/>
          <w:sz w:val="28"/>
          <w:szCs w:val="28"/>
        </w:rPr>
        <w:t>八</w:t>
      </w:r>
      <w:r w:rsidR="006C5A6B" w:rsidRPr="007C5A22">
        <w:rPr>
          <w:rFonts w:ascii="Times New Roman" w:eastAsia="標楷體" w:hAnsi="Times New Roman"/>
          <w:sz w:val="28"/>
          <w:szCs w:val="28"/>
        </w:rPr>
        <w:t>點）</w:t>
      </w:r>
    </w:p>
    <w:p w:rsidR="006C5A6B" w:rsidRPr="007C5A22" w:rsidRDefault="008C4F56" w:rsidP="006C5A6B">
      <w:pPr>
        <w:widowControl/>
        <w:numPr>
          <w:ilvl w:val="0"/>
          <w:numId w:val="1"/>
        </w:numPr>
        <w:spacing w:line="460" w:lineRule="exact"/>
        <w:ind w:left="567" w:hanging="565"/>
        <w:jc w:val="both"/>
        <w:rPr>
          <w:rFonts w:ascii="Times New Roman" w:eastAsia="標楷體" w:hAnsi="Times New Roman"/>
          <w:sz w:val="28"/>
          <w:szCs w:val="28"/>
        </w:rPr>
      </w:pPr>
      <w:r>
        <w:rPr>
          <w:rFonts w:ascii="Times New Roman" w:eastAsia="標楷體" w:hAnsi="Times New Roman" w:hint="eastAsia"/>
          <w:sz w:val="28"/>
          <w:szCs w:val="28"/>
        </w:rPr>
        <w:t>配合有機農業促進法及相關子法修正內文</w:t>
      </w:r>
      <w:r>
        <w:rPr>
          <w:rFonts w:ascii="Times New Roman" w:eastAsia="標楷體" w:hAnsi="Times New Roman"/>
          <w:sz w:val="28"/>
          <w:szCs w:val="28"/>
        </w:rPr>
        <w:t>。（修正規定第</w:t>
      </w:r>
      <w:r>
        <w:rPr>
          <w:rFonts w:ascii="Times New Roman" w:eastAsia="標楷體" w:hAnsi="Times New Roman" w:hint="eastAsia"/>
          <w:sz w:val="28"/>
          <w:szCs w:val="28"/>
        </w:rPr>
        <w:t>九</w:t>
      </w:r>
      <w:r w:rsidR="006C5A6B" w:rsidRPr="007C5A22">
        <w:rPr>
          <w:rFonts w:ascii="Times New Roman" w:eastAsia="標楷體" w:hAnsi="Times New Roman"/>
          <w:sz w:val="28"/>
          <w:szCs w:val="28"/>
        </w:rPr>
        <w:t>點）</w:t>
      </w:r>
    </w:p>
    <w:p w:rsidR="006C5A6B" w:rsidRPr="007C5A22" w:rsidRDefault="006C5A6B" w:rsidP="006C5A6B">
      <w:pPr>
        <w:widowControl/>
        <w:numPr>
          <w:ilvl w:val="0"/>
          <w:numId w:val="1"/>
        </w:numPr>
        <w:spacing w:line="460" w:lineRule="exact"/>
        <w:ind w:left="567" w:hanging="565"/>
        <w:jc w:val="both"/>
        <w:rPr>
          <w:rFonts w:ascii="Times New Roman" w:eastAsia="標楷體" w:hAnsi="Times New Roman"/>
          <w:sz w:val="28"/>
          <w:szCs w:val="28"/>
        </w:rPr>
      </w:pPr>
      <w:r w:rsidRPr="007C5A22">
        <w:rPr>
          <w:rFonts w:ascii="Times New Roman" w:eastAsia="標楷體" w:hAnsi="Times New Roman"/>
          <w:sz w:val="28"/>
          <w:szCs w:val="28"/>
        </w:rPr>
        <w:t>現行條文第十點與與</w:t>
      </w:r>
      <w:r w:rsidR="008C4F56">
        <w:rPr>
          <w:rFonts w:ascii="Times New Roman" w:eastAsia="標楷體" w:hAnsi="Times New Roman" w:hint="eastAsia"/>
          <w:sz w:val="28"/>
          <w:szCs w:val="28"/>
        </w:rPr>
        <w:t>臺中市有機農業集團栽培區考核機制</w:t>
      </w:r>
      <w:r w:rsidR="00EB7E73">
        <w:rPr>
          <w:rFonts w:ascii="Times New Roman" w:eastAsia="標楷體" w:hAnsi="Times New Roman"/>
          <w:sz w:val="28"/>
          <w:szCs w:val="28"/>
        </w:rPr>
        <w:t>規範目的相同，無並存之必要，爰</w:t>
      </w:r>
      <w:r w:rsidR="00EB7E73">
        <w:rPr>
          <w:rFonts w:ascii="Times New Roman" w:eastAsia="標楷體" w:hAnsi="Times New Roman" w:hint="eastAsia"/>
          <w:sz w:val="28"/>
          <w:szCs w:val="28"/>
        </w:rPr>
        <w:t>敘明由農業局另訂</w:t>
      </w:r>
      <w:r w:rsidRPr="007C5A22">
        <w:rPr>
          <w:rFonts w:ascii="Times New Roman" w:eastAsia="標楷體" w:hAnsi="Times New Roman"/>
          <w:sz w:val="28"/>
          <w:szCs w:val="28"/>
        </w:rPr>
        <w:t>。</w:t>
      </w:r>
      <w:r w:rsidR="00694823">
        <w:rPr>
          <w:rFonts w:ascii="Times New Roman" w:eastAsia="標楷體" w:hAnsi="Times New Roman"/>
          <w:sz w:val="28"/>
          <w:szCs w:val="28"/>
        </w:rPr>
        <w:t>（修正規定第</w:t>
      </w:r>
      <w:r w:rsidR="00694823">
        <w:rPr>
          <w:rFonts w:ascii="Times New Roman" w:eastAsia="標楷體" w:hAnsi="Times New Roman" w:hint="eastAsia"/>
          <w:sz w:val="28"/>
          <w:szCs w:val="28"/>
        </w:rPr>
        <w:t>十</w:t>
      </w:r>
      <w:r w:rsidR="00694823" w:rsidRPr="007C5A22">
        <w:rPr>
          <w:rFonts w:ascii="Times New Roman" w:eastAsia="標楷體" w:hAnsi="Times New Roman"/>
          <w:sz w:val="28"/>
          <w:szCs w:val="28"/>
        </w:rPr>
        <w:t>點）</w:t>
      </w:r>
    </w:p>
    <w:p w:rsidR="006C5A6B" w:rsidRPr="007C5A22" w:rsidRDefault="008C4F56" w:rsidP="006C5A6B">
      <w:pPr>
        <w:widowControl/>
        <w:numPr>
          <w:ilvl w:val="0"/>
          <w:numId w:val="1"/>
        </w:numPr>
        <w:spacing w:line="460" w:lineRule="exact"/>
        <w:ind w:left="567" w:hanging="565"/>
        <w:jc w:val="both"/>
        <w:rPr>
          <w:rFonts w:ascii="Times New Roman" w:eastAsia="標楷體" w:hAnsi="Times New Roman"/>
          <w:sz w:val="28"/>
          <w:szCs w:val="28"/>
        </w:rPr>
      </w:pPr>
      <w:r>
        <w:rPr>
          <w:rFonts w:ascii="Times New Roman" w:eastAsia="標楷體" w:hAnsi="Times New Roman" w:hint="eastAsia"/>
          <w:sz w:val="28"/>
          <w:szCs w:val="28"/>
        </w:rPr>
        <w:t>增加不得要求退還履約保證金</w:t>
      </w:r>
      <w:r w:rsidR="006C5A6B" w:rsidRPr="007C5A22">
        <w:rPr>
          <w:rFonts w:ascii="Times New Roman" w:eastAsia="標楷體" w:hAnsi="Times New Roman"/>
          <w:sz w:val="28"/>
          <w:szCs w:val="28"/>
        </w:rPr>
        <w:t>。（修正規定第十</w:t>
      </w:r>
      <w:r w:rsidR="00EB7E73">
        <w:rPr>
          <w:rFonts w:ascii="Times New Roman" w:eastAsia="標楷體" w:hAnsi="Times New Roman" w:hint="eastAsia"/>
          <w:sz w:val="28"/>
          <w:szCs w:val="28"/>
        </w:rPr>
        <w:t>一</w:t>
      </w:r>
      <w:r w:rsidR="006C5A6B" w:rsidRPr="007C5A22">
        <w:rPr>
          <w:rFonts w:ascii="Times New Roman" w:eastAsia="標楷體" w:hAnsi="Times New Roman"/>
          <w:sz w:val="28"/>
          <w:szCs w:val="28"/>
        </w:rPr>
        <w:t>點）</w:t>
      </w:r>
    </w:p>
    <w:p w:rsidR="00B86180" w:rsidRDefault="008C4F56" w:rsidP="00B86180">
      <w:pPr>
        <w:widowControl/>
        <w:numPr>
          <w:ilvl w:val="0"/>
          <w:numId w:val="1"/>
        </w:numPr>
        <w:spacing w:line="460" w:lineRule="exact"/>
        <w:ind w:left="567" w:hanging="565"/>
        <w:jc w:val="both"/>
        <w:rPr>
          <w:rFonts w:ascii="Times New Roman" w:eastAsia="標楷體" w:hAnsi="Times New Roman"/>
          <w:sz w:val="28"/>
          <w:szCs w:val="28"/>
        </w:rPr>
      </w:pPr>
      <w:r>
        <w:rPr>
          <w:rFonts w:ascii="Times New Roman" w:eastAsia="標楷體" w:hAnsi="Times New Roman" w:hint="eastAsia"/>
          <w:sz w:val="28"/>
          <w:szCs w:val="28"/>
        </w:rPr>
        <w:t>延長使用者清除地上物並回復原狀之時間及重新調整文字編排以合理敘述</w:t>
      </w:r>
      <w:r w:rsidR="00EB7E73">
        <w:rPr>
          <w:rFonts w:ascii="Times New Roman" w:eastAsia="標楷體" w:hAnsi="Times New Roman"/>
          <w:sz w:val="28"/>
          <w:szCs w:val="28"/>
        </w:rPr>
        <w:t>。（修正規定第十</w:t>
      </w:r>
      <w:r w:rsidR="00EB7E73">
        <w:rPr>
          <w:rFonts w:ascii="Times New Roman" w:eastAsia="標楷體" w:hAnsi="Times New Roman" w:hint="eastAsia"/>
          <w:sz w:val="28"/>
          <w:szCs w:val="28"/>
        </w:rPr>
        <w:t>三</w:t>
      </w:r>
      <w:r w:rsidR="006C5A6B" w:rsidRPr="007C5A22">
        <w:rPr>
          <w:rFonts w:ascii="Times New Roman" w:eastAsia="標楷體" w:hAnsi="Times New Roman"/>
          <w:sz w:val="28"/>
          <w:szCs w:val="28"/>
        </w:rPr>
        <w:t>點）</w:t>
      </w:r>
    </w:p>
    <w:sectPr w:rsidR="00B86180" w:rsidSect="00760E55">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17AC" w:rsidRDefault="00B817AC" w:rsidP="00B86180">
      <w:r>
        <w:separator/>
      </w:r>
    </w:p>
  </w:endnote>
  <w:endnote w:type="continuationSeparator" w:id="0">
    <w:p w:rsidR="00B817AC" w:rsidRDefault="00B817AC" w:rsidP="00B861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17AC" w:rsidRDefault="00B817AC" w:rsidP="00B86180">
      <w:r>
        <w:separator/>
      </w:r>
    </w:p>
  </w:footnote>
  <w:footnote w:type="continuationSeparator" w:id="0">
    <w:p w:rsidR="00B817AC" w:rsidRDefault="00B817AC" w:rsidP="00B8618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046F5F"/>
    <w:multiLevelType w:val="hybridMultilevel"/>
    <w:tmpl w:val="F6AE2D0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3005491"/>
    <w:multiLevelType w:val="hybridMultilevel"/>
    <w:tmpl w:val="521A0156"/>
    <w:lvl w:ilvl="0" w:tplc="04090015">
      <w:start w:val="1"/>
      <w:numFmt w:val="taiwaneseCountingThousand"/>
      <w:lvlText w:val="%1、"/>
      <w:lvlJc w:val="left"/>
      <w:pPr>
        <w:ind w:left="480" w:hanging="480"/>
      </w:pPr>
      <w:rPr>
        <w:rFonts w:hint="default"/>
      </w:rPr>
    </w:lvl>
    <w:lvl w:ilvl="1" w:tplc="1C2E88C2">
      <w:start w:val="1"/>
      <w:numFmt w:val="taiwaneseCountingThousand"/>
      <w:lvlText w:val="%2、"/>
      <w:lvlJc w:val="left"/>
      <w:pPr>
        <w:ind w:left="1200" w:hanging="720"/>
      </w:pPr>
      <w:rPr>
        <w:rFonts w:hint="eastAsia"/>
      </w:rPr>
    </w:lvl>
    <w:lvl w:ilvl="2" w:tplc="85F23626">
      <w:start w:val="1"/>
      <w:numFmt w:val="decimal"/>
      <w:lvlText w:val="%3、"/>
      <w:lvlJc w:val="left"/>
      <w:pPr>
        <w:ind w:left="862" w:hanging="720"/>
      </w:pPr>
      <w:rPr>
        <w:rFonts w:hint="default"/>
        <w:strike w:val="0"/>
        <w:dstrike w:val="0"/>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5FC48AE"/>
    <w:multiLevelType w:val="hybridMultilevel"/>
    <w:tmpl w:val="9D5A2B9A"/>
    <w:lvl w:ilvl="0" w:tplc="C66C9420">
      <w:start w:val="1"/>
      <w:numFmt w:val="taiwaneseCountingThousand"/>
      <w:lvlText w:val="（%1）"/>
      <w:lvlJc w:val="left"/>
      <w:pPr>
        <w:ind w:left="1215" w:hanging="735"/>
      </w:pPr>
      <w:rPr>
        <w:rFonts w:hint="default"/>
      </w:rPr>
    </w:lvl>
    <w:lvl w:ilvl="1" w:tplc="288E1FCA">
      <w:start w:val="1"/>
      <w:numFmt w:val="taiwaneseCountingThousand"/>
      <w:lvlText w:val="%2、"/>
      <w:lvlJc w:val="left"/>
      <w:pPr>
        <w:ind w:left="1200" w:hanging="72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21978AB"/>
    <w:multiLevelType w:val="hybridMultilevel"/>
    <w:tmpl w:val="3738E124"/>
    <w:lvl w:ilvl="0" w:tplc="A9EAFE7A">
      <w:start w:val="1"/>
      <w:numFmt w:val="taiwaneseCountingThousand"/>
      <w:lvlText w:val="%1、"/>
      <w:lvlJc w:val="left"/>
      <w:pPr>
        <w:ind w:left="722" w:hanging="72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4" w15:restartNumberingAfterBreak="0">
    <w:nsid w:val="196F74E8"/>
    <w:multiLevelType w:val="hybridMultilevel"/>
    <w:tmpl w:val="4D867B08"/>
    <w:lvl w:ilvl="0" w:tplc="F68CEE86">
      <w:start w:val="1"/>
      <w:numFmt w:val="taiwaneseCountingThousand"/>
      <w:lvlText w:val="（%1）"/>
      <w:lvlJc w:val="left"/>
      <w:pPr>
        <w:ind w:left="1215" w:hanging="735"/>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B430F19"/>
    <w:multiLevelType w:val="hybridMultilevel"/>
    <w:tmpl w:val="6B2A912C"/>
    <w:lvl w:ilvl="0" w:tplc="C6648EC4">
      <w:start w:val="1"/>
      <w:numFmt w:val="taiwaneseCountingThousand"/>
      <w:lvlText w:val="%1、"/>
      <w:lvlJc w:val="left"/>
      <w:pPr>
        <w:ind w:left="1900" w:hanging="360"/>
      </w:pPr>
      <w:rPr>
        <w:rFonts w:hint="default"/>
        <w:b w:val="0"/>
        <w:lang w:val="en-US"/>
      </w:rPr>
    </w:lvl>
    <w:lvl w:ilvl="1" w:tplc="F8C660BC">
      <w:start w:val="1"/>
      <w:numFmt w:val="taiwaneseCountingThousand"/>
      <w:lvlText w:val="（%2）"/>
      <w:lvlJc w:val="left"/>
      <w:pPr>
        <w:ind w:left="1215" w:hanging="735"/>
      </w:pPr>
      <w:rPr>
        <w:rFonts w:hint="default"/>
        <w:u w:val="none"/>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5DF1A7C"/>
    <w:multiLevelType w:val="hybridMultilevel"/>
    <w:tmpl w:val="F6AE2D0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7680398"/>
    <w:multiLevelType w:val="hybridMultilevel"/>
    <w:tmpl w:val="F6AE2D0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64E7D44"/>
    <w:multiLevelType w:val="hybridMultilevel"/>
    <w:tmpl w:val="5C9E76D8"/>
    <w:lvl w:ilvl="0" w:tplc="04090015">
      <w:start w:val="1"/>
      <w:numFmt w:val="taiwaneseCountingThousand"/>
      <w:lvlText w:val="%1、"/>
      <w:lvlJc w:val="left"/>
      <w:pPr>
        <w:ind w:left="480" w:hanging="480"/>
      </w:pPr>
      <w:rPr>
        <w:rFonts w:hint="default"/>
      </w:rPr>
    </w:lvl>
    <w:lvl w:ilvl="1" w:tplc="C61CA2B0">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D92576F"/>
    <w:multiLevelType w:val="hybridMultilevel"/>
    <w:tmpl w:val="25208DC6"/>
    <w:lvl w:ilvl="0" w:tplc="C6648EC4">
      <w:start w:val="1"/>
      <w:numFmt w:val="taiwaneseCountingThousand"/>
      <w:lvlText w:val="%1、"/>
      <w:lvlJc w:val="left"/>
      <w:pPr>
        <w:ind w:left="1900" w:hanging="360"/>
      </w:pPr>
      <w:rPr>
        <w:rFonts w:hint="default"/>
        <w:b w:val="0"/>
        <w:lang w:val="en-US"/>
      </w:rPr>
    </w:lvl>
    <w:lvl w:ilvl="1" w:tplc="4F7EF40E">
      <w:start w:val="1"/>
      <w:numFmt w:val="taiwaneseCountingThousand"/>
      <w:lvlText w:val="（%2）"/>
      <w:lvlJc w:val="left"/>
      <w:pPr>
        <w:ind w:left="1215" w:hanging="735"/>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62B928AC"/>
    <w:multiLevelType w:val="hybridMultilevel"/>
    <w:tmpl w:val="F516FABC"/>
    <w:lvl w:ilvl="0" w:tplc="34FE7F6E">
      <w:start w:val="7"/>
      <w:numFmt w:val="taiwaneseCountingThousand"/>
      <w:lvlText w:val="（%1）"/>
      <w:lvlJc w:val="left"/>
      <w:pPr>
        <w:ind w:left="1215" w:hanging="735"/>
      </w:pPr>
      <w:rPr>
        <w:rFonts w:hint="default"/>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66D004AE"/>
    <w:multiLevelType w:val="hybridMultilevel"/>
    <w:tmpl w:val="9F5874CC"/>
    <w:lvl w:ilvl="0" w:tplc="04090015">
      <w:start w:val="1"/>
      <w:numFmt w:val="taiwaneseCountingThousand"/>
      <w:lvlText w:val="%1、"/>
      <w:lvlJc w:val="left"/>
      <w:pPr>
        <w:ind w:left="480" w:hanging="480"/>
      </w:pPr>
      <w:rPr>
        <w:rFonts w:hint="default"/>
      </w:rPr>
    </w:lvl>
    <w:lvl w:ilvl="1" w:tplc="169E04E4">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6CB705C0"/>
    <w:multiLevelType w:val="hybridMultilevel"/>
    <w:tmpl w:val="7D56D6AE"/>
    <w:lvl w:ilvl="0" w:tplc="04090015">
      <w:start w:val="1"/>
      <w:numFmt w:val="taiwaneseCountingThousand"/>
      <w:lvlText w:val="%1、"/>
      <w:lvlJc w:val="left"/>
      <w:pPr>
        <w:ind w:left="480" w:hanging="480"/>
      </w:pPr>
      <w:rPr>
        <w:rFonts w:hint="default"/>
      </w:rPr>
    </w:lvl>
    <w:lvl w:ilvl="1" w:tplc="5210ADC8">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716D2E0A"/>
    <w:multiLevelType w:val="hybridMultilevel"/>
    <w:tmpl w:val="5B227E10"/>
    <w:lvl w:ilvl="0" w:tplc="18C462DE">
      <w:start w:val="1"/>
      <w:numFmt w:val="taiwaneseCountingThousand"/>
      <w:lvlText w:val="%1、"/>
      <w:lvlJc w:val="left"/>
      <w:pPr>
        <w:ind w:left="720" w:hanging="720"/>
      </w:pPr>
      <w:rPr>
        <w:rFonts w:hint="default"/>
      </w:rPr>
    </w:lvl>
    <w:lvl w:ilvl="1" w:tplc="A5846502">
      <w:start w:val="1"/>
      <w:numFmt w:val="taiwaneseCountingThousand"/>
      <w:lvlText w:val="（%2）"/>
      <w:lvlJc w:val="left"/>
      <w:pPr>
        <w:ind w:left="1335" w:hanging="855"/>
      </w:pPr>
      <w:rPr>
        <w:rFonts w:hint="default"/>
        <w:lang w:val="en-US"/>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7CD95B78"/>
    <w:multiLevelType w:val="hybridMultilevel"/>
    <w:tmpl w:val="C8004F6E"/>
    <w:lvl w:ilvl="0" w:tplc="04090015">
      <w:start w:val="1"/>
      <w:numFmt w:val="taiwaneseCountingThousand"/>
      <w:lvlText w:val="%1、"/>
      <w:lvlJc w:val="left"/>
      <w:pPr>
        <w:ind w:left="480" w:hanging="480"/>
      </w:pPr>
      <w:rPr>
        <w:rFonts w:hint="default"/>
      </w:rPr>
    </w:lvl>
    <w:lvl w:ilvl="1" w:tplc="B8869B64">
      <w:start w:val="1"/>
      <w:numFmt w:val="taiwaneseCountingThousand"/>
      <w:lvlText w:val="%2、"/>
      <w:lvlJc w:val="left"/>
      <w:pPr>
        <w:ind w:left="1200" w:hanging="720"/>
      </w:pPr>
      <w:rPr>
        <w:rFonts w:hint="default"/>
        <w:strike w:val="0"/>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6"/>
  </w:num>
  <w:num w:numId="3">
    <w:abstractNumId w:val="13"/>
  </w:num>
  <w:num w:numId="4">
    <w:abstractNumId w:val="5"/>
  </w:num>
  <w:num w:numId="5">
    <w:abstractNumId w:val="9"/>
  </w:num>
  <w:num w:numId="6">
    <w:abstractNumId w:val="2"/>
  </w:num>
  <w:num w:numId="7">
    <w:abstractNumId w:val="14"/>
  </w:num>
  <w:num w:numId="8">
    <w:abstractNumId w:val="11"/>
  </w:num>
  <w:num w:numId="9">
    <w:abstractNumId w:val="4"/>
  </w:num>
  <w:num w:numId="10">
    <w:abstractNumId w:val="12"/>
  </w:num>
  <w:num w:numId="11">
    <w:abstractNumId w:val="7"/>
  </w:num>
  <w:num w:numId="12">
    <w:abstractNumId w:val="10"/>
  </w:num>
  <w:num w:numId="13">
    <w:abstractNumId w:val="0"/>
  </w:num>
  <w:num w:numId="14">
    <w:abstractNumId w:val="1"/>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8"/>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5A6B"/>
    <w:rsid w:val="000903C4"/>
    <w:rsid w:val="000C2FDC"/>
    <w:rsid w:val="0010133C"/>
    <w:rsid w:val="00105ED4"/>
    <w:rsid w:val="001D3930"/>
    <w:rsid w:val="003E002B"/>
    <w:rsid w:val="003F4F4C"/>
    <w:rsid w:val="00450C48"/>
    <w:rsid w:val="004710B1"/>
    <w:rsid w:val="00503F30"/>
    <w:rsid w:val="0056749D"/>
    <w:rsid w:val="005B66C1"/>
    <w:rsid w:val="005E163E"/>
    <w:rsid w:val="00687044"/>
    <w:rsid w:val="00694823"/>
    <w:rsid w:val="006C151F"/>
    <w:rsid w:val="006C5A6B"/>
    <w:rsid w:val="006F55FE"/>
    <w:rsid w:val="00760E55"/>
    <w:rsid w:val="00765272"/>
    <w:rsid w:val="008C2F4A"/>
    <w:rsid w:val="008C4F56"/>
    <w:rsid w:val="008D6465"/>
    <w:rsid w:val="00A872A4"/>
    <w:rsid w:val="00A95B3B"/>
    <w:rsid w:val="00B14118"/>
    <w:rsid w:val="00B62B33"/>
    <w:rsid w:val="00B817AC"/>
    <w:rsid w:val="00B86180"/>
    <w:rsid w:val="00BD4424"/>
    <w:rsid w:val="00C63955"/>
    <w:rsid w:val="00C65DEC"/>
    <w:rsid w:val="00CC2860"/>
    <w:rsid w:val="00CF2A49"/>
    <w:rsid w:val="00D64407"/>
    <w:rsid w:val="00E25CC1"/>
    <w:rsid w:val="00E574AE"/>
    <w:rsid w:val="00EB1B7A"/>
    <w:rsid w:val="00EB7E73"/>
    <w:rsid w:val="00EC47A2"/>
    <w:rsid w:val="00FC65A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89662F6-DFB8-4D49-8EE5-DC21626FF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5A6B"/>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C5A6B"/>
    <w:pPr>
      <w:ind w:leftChars="200" w:left="480"/>
    </w:pPr>
    <w:rPr>
      <w:rFonts w:ascii="Times New Roman" w:eastAsia="標楷體" w:hAnsi="Times New Roman" w:cs="Times New Roman"/>
      <w:dstrike/>
      <w:sz w:val="26"/>
      <w:szCs w:val="26"/>
    </w:rPr>
  </w:style>
  <w:style w:type="paragraph" w:styleId="a4">
    <w:name w:val="Balloon Text"/>
    <w:basedOn w:val="a"/>
    <w:link w:val="a5"/>
    <w:uiPriority w:val="99"/>
    <w:semiHidden/>
    <w:unhideWhenUsed/>
    <w:rsid w:val="000C2FDC"/>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0C2FDC"/>
    <w:rPr>
      <w:rFonts w:asciiTheme="majorHAnsi" w:eastAsiaTheme="majorEastAsia" w:hAnsiTheme="majorHAnsi" w:cstheme="majorBidi"/>
      <w:sz w:val="18"/>
      <w:szCs w:val="18"/>
    </w:rPr>
  </w:style>
  <w:style w:type="paragraph" w:styleId="a6">
    <w:name w:val="header"/>
    <w:basedOn w:val="a"/>
    <w:link w:val="a7"/>
    <w:uiPriority w:val="99"/>
    <w:unhideWhenUsed/>
    <w:rsid w:val="00B86180"/>
    <w:pPr>
      <w:tabs>
        <w:tab w:val="center" w:pos="4153"/>
        <w:tab w:val="right" w:pos="8306"/>
      </w:tabs>
      <w:snapToGrid w:val="0"/>
    </w:pPr>
    <w:rPr>
      <w:sz w:val="20"/>
      <w:szCs w:val="20"/>
    </w:rPr>
  </w:style>
  <w:style w:type="character" w:customStyle="1" w:styleId="a7">
    <w:name w:val="頁首 字元"/>
    <w:basedOn w:val="a0"/>
    <w:link w:val="a6"/>
    <w:uiPriority w:val="99"/>
    <w:rsid w:val="00B86180"/>
    <w:rPr>
      <w:sz w:val="20"/>
      <w:szCs w:val="20"/>
    </w:rPr>
  </w:style>
  <w:style w:type="paragraph" w:styleId="a8">
    <w:name w:val="footer"/>
    <w:basedOn w:val="a"/>
    <w:link w:val="a9"/>
    <w:uiPriority w:val="99"/>
    <w:unhideWhenUsed/>
    <w:rsid w:val="00B86180"/>
    <w:pPr>
      <w:tabs>
        <w:tab w:val="center" w:pos="4153"/>
        <w:tab w:val="right" w:pos="8306"/>
      </w:tabs>
      <w:snapToGrid w:val="0"/>
    </w:pPr>
    <w:rPr>
      <w:sz w:val="20"/>
      <w:szCs w:val="20"/>
    </w:rPr>
  </w:style>
  <w:style w:type="character" w:customStyle="1" w:styleId="a9">
    <w:name w:val="頁尾 字元"/>
    <w:basedOn w:val="a0"/>
    <w:link w:val="a8"/>
    <w:uiPriority w:val="99"/>
    <w:rsid w:val="00B86180"/>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89</Words>
  <Characters>508</Characters>
  <Application>Microsoft Office Word</Application>
  <DocSecurity>0</DocSecurity>
  <Lines>4</Lines>
  <Paragraphs>1</Paragraphs>
  <ScaleCrop>false</ScaleCrop>
  <Company/>
  <LinksUpToDate>false</LinksUpToDate>
  <CharactersWithSpaces>596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施右容</dc:creator>
  <cp:keywords/>
  <dc:description/>
  <cp:lastModifiedBy>李佳欣</cp:lastModifiedBy>
  <cp:revision>2</cp:revision>
  <cp:lastPrinted>2019-10-03T03:31:00Z</cp:lastPrinted>
  <dcterms:created xsi:type="dcterms:W3CDTF">2019-12-26T02:22:00Z</dcterms:created>
  <dcterms:modified xsi:type="dcterms:W3CDTF">2019-12-26T02:22:00Z</dcterms:modified>
</cp:coreProperties>
</file>