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F34" w:rsidRPr="00FE6829" w:rsidRDefault="00FA2F34" w:rsidP="00FA2F34">
      <w:pPr>
        <w:adjustRightInd w:val="0"/>
        <w:snapToGrid w:val="0"/>
        <w:rPr>
          <w:rFonts w:ascii="標楷體" w:eastAsia="標楷體" w:hAnsi="標楷體" w:cs="標楷體"/>
          <w:bCs/>
          <w:color w:val="000000" w:themeColor="text1"/>
          <w:sz w:val="40"/>
          <w:szCs w:val="40"/>
        </w:rPr>
      </w:pPr>
      <w:r w:rsidRPr="00FE6829">
        <w:rPr>
          <w:rFonts w:ascii="標楷體" w:eastAsia="標楷體" w:hAnsi="標楷體" w:cs="標楷體" w:hint="eastAsia"/>
          <w:bCs/>
          <w:color w:val="000000" w:themeColor="text1"/>
          <w:sz w:val="40"/>
          <w:szCs w:val="40"/>
        </w:rPr>
        <w:t>臺中市政府勞工局中高齡人力資源再運用僱用獎勵作業要點</w:t>
      </w:r>
      <w:r w:rsidR="00543668">
        <w:rPr>
          <w:rFonts w:ascii="標楷體" w:eastAsia="標楷體" w:hAnsi="標楷體" w:cs="標楷體" w:hint="eastAsia"/>
          <w:bCs/>
          <w:color w:val="000000" w:themeColor="text1"/>
          <w:sz w:val="40"/>
          <w:szCs w:val="40"/>
        </w:rPr>
        <w:t>第</w:t>
      </w:r>
      <w:r w:rsidR="00543668">
        <w:rPr>
          <w:rFonts w:ascii="標楷體" w:eastAsia="標楷體" w:hAnsi="標楷體" w:cs="標楷體"/>
          <w:bCs/>
          <w:color w:val="000000" w:themeColor="text1"/>
          <w:sz w:val="40"/>
          <w:szCs w:val="40"/>
        </w:rPr>
        <w:t>三點、第六點、第八點</w:t>
      </w:r>
      <w:r w:rsidRPr="00FE6829">
        <w:rPr>
          <w:rFonts w:ascii="標楷體" w:eastAsia="標楷體" w:hAnsi="標楷體" w:cs="標楷體" w:hint="eastAsia"/>
          <w:bCs/>
          <w:color w:val="000000" w:themeColor="text1"/>
          <w:sz w:val="40"/>
          <w:szCs w:val="40"/>
        </w:rPr>
        <w:t>修正總</w:t>
      </w:r>
      <w:r w:rsidRPr="00FE6829">
        <w:rPr>
          <w:rFonts w:ascii="標楷體" w:eastAsia="標楷體" w:hAnsi="標楷體" w:cs="標楷體"/>
          <w:bCs/>
          <w:color w:val="000000" w:themeColor="text1"/>
          <w:sz w:val="40"/>
          <w:szCs w:val="40"/>
        </w:rPr>
        <w:t>說明</w:t>
      </w:r>
    </w:p>
    <w:p w:rsidR="00CD13E9" w:rsidRDefault="00FA2F34" w:rsidP="00AC2B13">
      <w:pPr>
        <w:widowControl/>
        <w:spacing w:line="460" w:lineRule="exact"/>
        <w:rPr>
          <w:rFonts w:ascii="標楷體" w:eastAsia="標楷體" w:hAnsi="標楷體"/>
          <w:color w:val="000000" w:themeColor="text1"/>
          <w:sz w:val="28"/>
          <w:szCs w:val="28"/>
        </w:rPr>
      </w:pPr>
      <w:r w:rsidRPr="00FE6829">
        <w:rPr>
          <w:rFonts w:ascii="標楷體" w:eastAsia="標楷體" w:hAnsi="標楷體" w:hint="eastAsia"/>
          <w:color w:val="000000" w:themeColor="text1"/>
          <w:sz w:val="28"/>
          <w:szCs w:val="28"/>
        </w:rPr>
        <w:t xml:space="preserve">    </w:t>
      </w:r>
    </w:p>
    <w:p w:rsidR="00FA2F34" w:rsidRPr="00815772" w:rsidRDefault="00FA2F34" w:rsidP="00CD13E9">
      <w:pPr>
        <w:widowControl/>
        <w:spacing w:line="460" w:lineRule="exact"/>
        <w:ind w:firstLineChars="200" w:firstLine="560"/>
        <w:rPr>
          <w:rFonts w:ascii="標楷體" w:eastAsia="標楷體" w:hAnsi="標楷體"/>
          <w:color w:val="000000" w:themeColor="text1"/>
          <w:sz w:val="28"/>
          <w:szCs w:val="28"/>
        </w:rPr>
      </w:pPr>
      <w:r w:rsidRPr="00FE6829">
        <w:rPr>
          <w:rFonts w:ascii="標楷體" w:eastAsia="標楷體" w:hAnsi="標楷體" w:hint="eastAsia"/>
          <w:color w:val="000000" w:themeColor="text1"/>
          <w:sz w:val="28"/>
          <w:szCs w:val="28"/>
        </w:rPr>
        <w:t>本要點自一百零五年二月五日中市勞服字第一○五○○○六一○三號函訂定公布，並於一百零七年二月十二日中市勞服字第一○七○○○七四八三號函修正公布，經統計本要點施行</w:t>
      </w:r>
      <w:r w:rsidR="00E2352C">
        <w:rPr>
          <w:rFonts w:ascii="標楷體" w:eastAsia="標楷體" w:hAnsi="標楷體" w:hint="eastAsia"/>
          <w:color w:val="000000" w:themeColor="text1"/>
          <w:sz w:val="28"/>
          <w:szCs w:val="28"/>
        </w:rPr>
        <w:t>1092</w:t>
      </w:r>
      <w:bookmarkStart w:id="0" w:name="_GoBack"/>
      <w:bookmarkEnd w:id="0"/>
      <w:r w:rsidRPr="00FE6829">
        <w:rPr>
          <w:rFonts w:ascii="標楷體" w:eastAsia="標楷體" w:hAnsi="標楷體" w:hint="eastAsia"/>
          <w:color w:val="000000" w:themeColor="text1"/>
          <w:sz w:val="28"/>
          <w:szCs w:val="28"/>
        </w:rPr>
        <w:t>後，事業單位運用本獎勵金僱用中高齡者勞工穩定僱用滿三個月之比率逾百分之五十，僱用滿三個月後持續僱用滿六個月之比率逾百分之八十，顯見有其成效。為持續提升中高齡勞工勞動參與率及協</w:t>
      </w:r>
      <w:r w:rsidR="00F53EE2" w:rsidRPr="00815772">
        <w:rPr>
          <w:rFonts w:ascii="標楷體" w:eastAsia="標楷體" w:hAnsi="標楷體" w:hint="eastAsia"/>
          <w:color w:val="000000" w:themeColor="text1"/>
          <w:sz w:val="28"/>
          <w:szCs w:val="28"/>
        </w:rPr>
        <w:t>助事業單位僱用中高齡者，爰修正本要點，以擴大獎勵適用範圍、提升雇</w:t>
      </w:r>
      <w:r w:rsidRPr="00815772">
        <w:rPr>
          <w:rFonts w:ascii="標楷體" w:eastAsia="標楷體" w:hAnsi="標楷體" w:hint="eastAsia"/>
          <w:color w:val="000000" w:themeColor="text1"/>
          <w:sz w:val="28"/>
          <w:szCs w:val="28"/>
        </w:rPr>
        <w:t>主</w:t>
      </w:r>
      <w:r w:rsidR="00F53EE2" w:rsidRPr="00815772">
        <w:rPr>
          <w:rFonts w:ascii="標楷體" w:eastAsia="標楷體" w:hAnsi="標楷體" w:hint="eastAsia"/>
          <w:color w:val="000000" w:themeColor="text1"/>
          <w:sz w:val="28"/>
          <w:szCs w:val="28"/>
        </w:rPr>
        <w:t>僱</w:t>
      </w:r>
      <w:r w:rsidRPr="00815772">
        <w:rPr>
          <w:rFonts w:ascii="標楷體" w:eastAsia="標楷體" w:hAnsi="標楷體" w:hint="eastAsia"/>
          <w:color w:val="000000" w:themeColor="text1"/>
          <w:sz w:val="28"/>
          <w:szCs w:val="28"/>
        </w:rPr>
        <w:t>用責任與誘因，以及提供薪資保障為修正方向，其修正重點說明如下：</w:t>
      </w:r>
      <w:r w:rsidRPr="00815772">
        <w:rPr>
          <w:rFonts w:ascii="標楷體" w:eastAsia="標楷體" w:hAnsi="標楷體"/>
          <w:color w:val="000000" w:themeColor="text1"/>
          <w:sz w:val="28"/>
          <w:szCs w:val="28"/>
        </w:rPr>
        <w:t xml:space="preserve"> </w:t>
      </w:r>
    </w:p>
    <w:p w:rsidR="00FA2F34" w:rsidRPr="00815772" w:rsidRDefault="00FA2F34" w:rsidP="00AC2B13">
      <w:pPr>
        <w:widowControl/>
        <w:spacing w:line="460" w:lineRule="exact"/>
        <w:ind w:left="560" w:hangingChars="200" w:hanging="560"/>
        <w:rPr>
          <w:rFonts w:ascii="標楷體" w:eastAsia="標楷體" w:hAnsi="標楷體"/>
          <w:color w:val="000000" w:themeColor="text1"/>
          <w:sz w:val="28"/>
          <w:szCs w:val="28"/>
        </w:rPr>
      </w:pPr>
      <w:r w:rsidRPr="00815772">
        <w:rPr>
          <w:rFonts w:ascii="標楷體" w:eastAsia="標楷體" w:hAnsi="標楷體" w:hint="eastAsia"/>
          <w:color w:val="000000" w:themeColor="text1"/>
          <w:sz w:val="28"/>
          <w:szCs w:val="28"/>
        </w:rPr>
        <w:t>一</w:t>
      </w:r>
      <w:r w:rsidRPr="00815772">
        <w:rPr>
          <w:rFonts w:ascii="標楷體" w:eastAsia="標楷體" w:hAnsi="標楷體"/>
          <w:color w:val="000000" w:themeColor="text1"/>
          <w:sz w:val="28"/>
          <w:szCs w:val="28"/>
        </w:rPr>
        <w:t>、</w:t>
      </w:r>
      <w:r w:rsidR="008603E9" w:rsidRPr="00815772">
        <w:rPr>
          <w:rFonts w:ascii="標楷體" w:eastAsia="標楷體" w:hAnsi="標楷體" w:hint="eastAsia"/>
          <w:color w:val="000000" w:themeColor="text1"/>
          <w:sz w:val="28"/>
          <w:szCs w:val="28"/>
        </w:rPr>
        <w:t>事</w:t>
      </w:r>
      <w:r w:rsidR="008603E9" w:rsidRPr="00815772">
        <w:rPr>
          <w:rFonts w:ascii="標楷體" w:eastAsia="標楷體" w:hAnsi="標楷體"/>
          <w:color w:val="000000" w:themeColor="text1"/>
          <w:sz w:val="28"/>
          <w:szCs w:val="28"/>
        </w:rPr>
        <w:t>業單位</w:t>
      </w:r>
      <w:r w:rsidRPr="00815772">
        <w:rPr>
          <w:rFonts w:ascii="標楷體" w:eastAsia="標楷體" w:hAnsi="標楷體" w:hint="eastAsia"/>
          <w:color w:val="000000" w:themeColor="text1"/>
          <w:sz w:val="28"/>
          <w:szCs w:val="28"/>
        </w:rPr>
        <w:t>取</w:t>
      </w:r>
      <w:r w:rsidRPr="00815772">
        <w:rPr>
          <w:rFonts w:ascii="標楷體" w:eastAsia="標楷體" w:hAnsi="標楷體"/>
          <w:color w:val="000000" w:themeColor="text1"/>
          <w:sz w:val="28"/>
          <w:szCs w:val="28"/>
        </w:rPr>
        <w:t>消</w:t>
      </w:r>
      <w:r w:rsidRPr="00815772">
        <w:rPr>
          <w:rFonts w:ascii="標楷體" w:eastAsia="標楷體" w:hAnsi="標楷體" w:hint="eastAsia"/>
          <w:color w:val="000000" w:themeColor="text1"/>
          <w:sz w:val="28"/>
          <w:szCs w:val="28"/>
        </w:rPr>
        <w:t>限</w:t>
      </w:r>
      <w:r w:rsidRPr="00815772">
        <w:rPr>
          <w:rFonts w:ascii="標楷體" w:eastAsia="標楷體" w:hAnsi="標楷體"/>
          <w:color w:val="000000" w:themeColor="text1"/>
          <w:sz w:val="28"/>
          <w:szCs w:val="28"/>
        </w:rPr>
        <w:t>定行業別</w:t>
      </w:r>
      <w:r w:rsidR="00EA0013" w:rsidRPr="00815772">
        <w:rPr>
          <w:rFonts w:ascii="標楷體" w:eastAsia="標楷體" w:hAnsi="標楷體" w:hint="eastAsia"/>
          <w:color w:val="000000" w:themeColor="text1"/>
          <w:sz w:val="28"/>
          <w:szCs w:val="28"/>
        </w:rPr>
        <w:t>，</w:t>
      </w:r>
      <w:r w:rsidR="002A57E5" w:rsidRPr="00815772">
        <w:rPr>
          <w:rFonts w:ascii="標楷體" w:eastAsia="標楷體" w:hAnsi="標楷體" w:hint="eastAsia"/>
          <w:color w:val="000000" w:themeColor="text1"/>
          <w:sz w:val="28"/>
          <w:szCs w:val="28"/>
        </w:rPr>
        <w:t>並</w:t>
      </w:r>
      <w:r w:rsidR="00FB504B" w:rsidRPr="00815772">
        <w:rPr>
          <w:rFonts w:ascii="標楷體" w:eastAsia="標楷體" w:hAnsi="標楷體" w:hint="eastAsia"/>
          <w:color w:val="000000" w:themeColor="text1"/>
          <w:sz w:val="28"/>
          <w:szCs w:val="28"/>
        </w:rPr>
        <w:t>將</w:t>
      </w:r>
      <w:r w:rsidR="00FB504B" w:rsidRPr="00815772">
        <w:rPr>
          <w:rFonts w:ascii="標楷體" w:eastAsia="標楷體" w:hAnsi="標楷體"/>
          <w:color w:val="000000" w:themeColor="text1"/>
          <w:sz w:val="28"/>
          <w:szCs w:val="28"/>
        </w:rPr>
        <w:t>申請資格</w:t>
      </w:r>
      <w:r w:rsidR="00FB504B" w:rsidRPr="00815772">
        <w:rPr>
          <w:rFonts w:ascii="標楷體" w:eastAsia="標楷體" w:hAnsi="標楷體" w:hint="eastAsia"/>
          <w:color w:val="000000" w:themeColor="text1"/>
          <w:sz w:val="28"/>
          <w:szCs w:val="28"/>
        </w:rPr>
        <w:t>調</w:t>
      </w:r>
      <w:r w:rsidR="00FB504B" w:rsidRPr="00815772">
        <w:rPr>
          <w:rFonts w:ascii="標楷體" w:eastAsia="標楷體" w:hAnsi="標楷體"/>
          <w:color w:val="000000" w:themeColor="text1"/>
          <w:sz w:val="28"/>
          <w:szCs w:val="28"/>
        </w:rPr>
        <w:t>整為</w:t>
      </w:r>
      <w:r w:rsidR="00EA0013" w:rsidRPr="00815772">
        <w:rPr>
          <w:rFonts w:ascii="標楷體" w:eastAsia="標楷體" w:hAnsi="標楷體" w:hint="eastAsia"/>
          <w:color w:val="000000" w:themeColor="text1"/>
          <w:sz w:val="28"/>
          <w:szCs w:val="28"/>
        </w:rPr>
        <w:t>連續僱用滿</w:t>
      </w:r>
      <w:r w:rsidR="001E3A40" w:rsidRPr="00815772">
        <w:rPr>
          <w:rFonts w:ascii="標楷體" w:eastAsia="標楷體" w:hAnsi="標楷體" w:hint="eastAsia"/>
          <w:color w:val="000000" w:themeColor="text1"/>
          <w:sz w:val="28"/>
          <w:szCs w:val="28"/>
        </w:rPr>
        <w:t>三</w:t>
      </w:r>
      <w:r w:rsidR="001E3A40" w:rsidRPr="00815772">
        <w:rPr>
          <w:rFonts w:ascii="標楷體" w:eastAsia="標楷體" w:hAnsi="標楷體"/>
          <w:color w:val="000000" w:themeColor="text1"/>
          <w:sz w:val="28"/>
          <w:szCs w:val="28"/>
        </w:rPr>
        <w:t>十</w:t>
      </w:r>
      <w:r w:rsidR="00EA0013" w:rsidRPr="00815772">
        <w:rPr>
          <w:rFonts w:ascii="標楷體" w:eastAsia="標楷體" w:hAnsi="標楷體" w:hint="eastAsia"/>
          <w:color w:val="000000" w:themeColor="text1"/>
          <w:sz w:val="28"/>
          <w:szCs w:val="28"/>
        </w:rPr>
        <w:t>日。</w:t>
      </w:r>
      <w:r w:rsidRPr="00815772">
        <w:rPr>
          <w:rFonts w:ascii="標楷體" w:eastAsia="標楷體" w:hAnsi="標楷體" w:hint="eastAsia"/>
          <w:color w:val="000000" w:themeColor="text1"/>
          <w:sz w:val="28"/>
          <w:szCs w:val="28"/>
        </w:rPr>
        <w:t>(修</w:t>
      </w:r>
      <w:r w:rsidRPr="00815772">
        <w:rPr>
          <w:rFonts w:ascii="標楷體" w:eastAsia="標楷體" w:hAnsi="標楷體"/>
          <w:color w:val="000000" w:themeColor="text1"/>
          <w:sz w:val="28"/>
          <w:szCs w:val="28"/>
        </w:rPr>
        <w:t>正規定第</w:t>
      </w:r>
      <w:r w:rsidRPr="00815772">
        <w:rPr>
          <w:rFonts w:ascii="標楷體" w:eastAsia="標楷體" w:hAnsi="標楷體" w:hint="eastAsia"/>
          <w:color w:val="000000" w:themeColor="text1"/>
          <w:sz w:val="28"/>
          <w:szCs w:val="28"/>
        </w:rPr>
        <w:t>三</w:t>
      </w:r>
      <w:r w:rsidRPr="00815772">
        <w:rPr>
          <w:rFonts w:ascii="標楷體" w:eastAsia="標楷體" w:hAnsi="標楷體"/>
          <w:color w:val="000000" w:themeColor="text1"/>
          <w:sz w:val="28"/>
          <w:szCs w:val="28"/>
        </w:rPr>
        <w:t>點</w:t>
      </w:r>
      <w:r w:rsidRPr="00815772">
        <w:rPr>
          <w:rFonts w:ascii="標楷體" w:eastAsia="標楷體" w:hAnsi="標楷體" w:hint="eastAsia"/>
          <w:color w:val="000000" w:themeColor="text1"/>
          <w:sz w:val="28"/>
          <w:szCs w:val="28"/>
        </w:rPr>
        <w:t>)</w:t>
      </w:r>
    </w:p>
    <w:p w:rsidR="00FA2F34" w:rsidRPr="00815772" w:rsidRDefault="00FA2F34" w:rsidP="00AC2B13">
      <w:pPr>
        <w:widowControl/>
        <w:spacing w:line="460" w:lineRule="exact"/>
        <w:ind w:left="560" w:hangingChars="200" w:hanging="560"/>
        <w:rPr>
          <w:rFonts w:ascii="標楷體" w:eastAsia="標楷體" w:hAnsi="標楷體"/>
          <w:color w:val="000000" w:themeColor="text1"/>
          <w:sz w:val="28"/>
          <w:szCs w:val="28"/>
        </w:rPr>
      </w:pPr>
      <w:r w:rsidRPr="00815772">
        <w:rPr>
          <w:rFonts w:ascii="標楷體" w:eastAsia="標楷體" w:hAnsi="標楷體" w:hint="eastAsia"/>
          <w:color w:val="000000" w:themeColor="text1"/>
          <w:sz w:val="28"/>
          <w:szCs w:val="28"/>
        </w:rPr>
        <w:t>二、對事業單位獎勵金標準，調整為勞工保險投保薪資級距為第三級至第六級距者，</w:t>
      </w:r>
      <w:r w:rsidRPr="00815772">
        <w:rPr>
          <w:rFonts w:ascii="標楷體" w:eastAsia="標楷體" w:hAnsi="標楷體"/>
          <w:color w:val="000000" w:themeColor="text1"/>
          <w:sz w:val="28"/>
          <w:szCs w:val="28"/>
        </w:rPr>
        <w:t>為</w:t>
      </w:r>
      <w:r w:rsidRPr="00815772">
        <w:rPr>
          <w:rFonts w:ascii="標楷體" w:eastAsia="標楷體" w:hAnsi="標楷體" w:hint="eastAsia"/>
          <w:color w:val="000000" w:themeColor="text1"/>
          <w:sz w:val="28"/>
          <w:szCs w:val="28"/>
        </w:rPr>
        <w:t>前九</w:t>
      </w:r>
      <w:r w:rsidRPr="00815772">
        <w:rPr>
          <w:rFonts w:ascii="標楷體" w:eastAsia="標楷體" w:hAnsi="標楷體"/>
          <w:color w:val="000000" w:themeColor="text1"/>
          <w:sz w:val="28"/>
          <w:szCs w:val="28"/>
        </w:rPr>
        <w:t>十</w:t>
      </w:r>
      <w:r w:rsidRPr="00815772">
        <w:rPr>
          <w:rFonts w:ascii="標楷體" w:eastAsia="標楷體" w:hAnsi="標楷體" w:hint="eastAsia"/>
          <w:color w:val="000000" w:themeColor="text1"/>
          <w:sz w:val="28"/>
          <w:szCs w:val="28"/>
        </w:rPr>
        <w:t>日</w:t>
      </w:r>
      <w:r w:rsidRPr="00815772">
        <w:rPr>
          <w:rFonts w:ascii="標楷體" w:eastAsia="標楷體" w:hAnsi="標楷體"/>
          <w:color w:val="000000" w:themeColor="text1"/>
          <w:sz w:val="28"/>
          <w:szCs w:val="28"/>
        </w:rPr>
        <w:t>每</w:t>
      </w:r>
      <w:r w:rsidRPr="00815772">
        <w:rPr>
          <w:rFonts w:ascii="標楷體" w:eastAsia="標楷體" w:hAnsi="標楷體" w:hint="eastAsia"/>
          <w:color w:val="000000" w:themeColor="text1"/>
          <w:sz w:val="28"/>
          <w:szCs w:val="28"/>
        </w:rPr>
        <w:t>人</w:t>
      </w:r>
      <w:r w:rsidRPr="00815772">
        <w:rPr>
          <w:rFonts w:ascii="標楷體" w:eastAsia="標楷體" w:hAnsi="標楷體"/>
          <w:color w:val="000000" w:themeColor="text1"/>
          <w:sz w:val="28"/>
          <w:szCs w:val="28"/>
        </w:rPr>
        <w:t>每月</w:t>
      </w:r>
      <w:r w:rsidRPr="00815772">
        <w:rPr>
          <w:rFonts w:ascii="標楷體" w:eastAsia="標楷體" w:hAnsi="標楷體" w:hint="eastAsia"/>
          <w:color w:val="000000" w:themeColor="text1"/>
          <w:sz w:val="28"/>
          <w:szCs w:val="28"/>
        </w:rPr>
        <w:t>一</w:t>
      </w:r>
      <w:r w:rsidRPr="00815772">
        <w:rPr>
          <w:rFonts w:ascii="標楷體" w:eastAsia="標楷體" w:hAnsi="標楷體"/>
          <w:color w:val="000000" w:themeColor="text1"/>
          <w:sz w:val="28"/>
          <w:szCs w:val="28"/>
        </w:rPr>
        <w:t>萬五千</w:t>
      </w:r>
      <w:r w:rsidRPr="00815772">
        <w:rPr>
          <w:rFonts w:ascii="標楷體" w:eastAsia="標楷體" w:hAnsi="標楷體" w:hint="eastAsia"/>
          <w:color w:val="000000" w:themeColor="text1"/>
          <w:sz w:val="28"/>
          <w:szCs w:val="28"/>
        </w:rPr>
        <w:t>元，</w:t>
      </w:r>
      <w:r w:rsidR="00F53EE2" w:rsidRPr="00815772">
        <w:rPr>
          <w:rFonts w:ascii="標楷體" w:eastAsia="標楷體" w:hAnsi="標楷體" w:hint="eastAsia"/>
          <w:color w:val="000000" w:themeColor="text1"/>
          <w:sz w:val="28"/>
          <w:szCs w:val="28"/>
        </w:rPr>
        <w:t>第</w:t>
      </w:r>
      <w:r w:rsidRPr="00815772">
        <w:rPr>
          <w:rFonts w:ascii="標楷體" w:eastAsia="標楷體" w:hAnsi="標楷體" w:hint="eastAsia"/>
          <w:color w:val="000000" w:themeColor="text1"/>
          <w:sz w:val="28"/>
          <w:szCs w:val="28"/>
        </w:rPr>
        <w:t>九</w:t>
      </w:r>
      <w:r w:rsidRPr="00815772">
        <w:rPr>
          <w:rFonts w:ascii="標楷體" w:eastAsia="標楷體" w:hAnsi="標楷體"/>
          <w:color w:val="000000" w:themeColor="text1"/>
          <w:sz w:val="28"/>
          <w:szCs w:val="28"/>
        </w:rPr>
        <w:t>十一</w:t>
      </w:r>
      <w:r w:rsidR="00F53EE2" w:rsidRPr="00815772">
        <w:rPr>
          <w:rFonts w:ascii="標楷體" w:eastAsia="標楷體" w:hAnsi="標楷體" w:hint="eastAsia"/>
          <w:color w:val="000000" w:themeColor="text1"/>
          <w:sz w:val="28"/>
          <w:szCs w:val="28"/>
        </w:rPr>
        <w:t>日</w:t>
      </w:r>
      <w:r w:rsidRPr="00815772">
        <w:rPr>
          <w:rFonts w:ascii="標楷體" w:eastAsia="標楷體" w:hAnsi="標楷體"/>
          <w:color w:val="000000" w:themeColor="text1"/>
          <w:sz w:val="28"/>
          <w:szCs w:val="28"/>
        </w:rPr>
        <w:t>至一百八十</w:t>
      </w:r>
      <w:r w:rsidRPr="00815772">
        <w:rPr>
          <w:rFonts w:ascii="標楷體" w:eastAsia="標楷體" w:hAnsi="標楷體" w:hint="eastAsia"/>
          <w:color w:val="000000" w:themeColor="text1"/>
          <w:sz w:val="28"/>
          <w:szCs w:val="28"/>
        </w:rPr>
        <w:t>日</w:t>
      </w:r>
      <w:r w:rsidRPr="00815772">
        <w:rPr>
          <w:rFonts w:ascii="標楷體" w:eastAsia="標楷體" w:hAnsi="標楷體"/>
          <w:color w:val="000000" w:themeColor="text1"/>
          <w:sz w:val="28"/>
          <w:szCs w:val="28"/>
        </w:rPr>
        <w:t>每人每月</w:t>
      </w:r>
      <w:r w:rsidRPr="00815772">
        <w:rPr>
          <w:rFonts w:ascii="標楷體" w:eastAsia="標楷體" w:hAnsi="標楷體" w:hint="eastAsia"/>
          <w:color w:val="000000" w:themeColor="text1"/>
          <w:sz w:val="28"/>
          <w:szCs w:val="28"/>
        </w:rPr>
        <w:t>二</w:t>
      </w:r>
      <w:r w:rsidRPr="00815772">
        <w:rPr>
          <w:rFonts w:ascii="標楷體" w:eastAsia="標楷體" w:hAnsi="標楷體"/>
          <w:color w:val="000000" w:themeColor="text1"/>
          <w:sz w:val="28"/>
          <w:szCs w:val="28"/>
        </w:rPr>
        <w:t>萬元</w:t>
      </w:r>
      <w:r w:rsidRPr="00815772">
        <w:rPr>
          <w:rFonts w:ascii="標楷體" w:eastAsia="標楷體" w:hAnsi="標楷體" w:hint="eastAsia"/>
          <w:color w:val="000000" w:themeColor="text1"/>
          <w:sz w:val="28"/>
          <w:szCs w:val="28"/>
        </w:rPr>
        <w:t>；</w:t>
      </w:r>
      <w:r w:rsidRPr="00815772">
        <w:rPr>
          <w:rFonts w:ascii="標楷體" w:eastAsia="標楷體" w:hAnsi="標楷體"/>
          <w:color w:val="000000" w:themeColor="text1"/>
          <w:sz w:val="28"/>
          <w:szCs w:val="28"/>
        </w:rPr>
        <w:t>達勞工保險投保</w:t>
      </w:r>
      <w:r w:rsidRPr="00815772">
        <w:rPr>
          <w:rFonts w:ascii="標楷體" w:eastAsia="標楷體" w:hAnsi="標楷體" w:hint="eastAsia"/>
          <w:color w:val="000000" w:themeColor="text1"/>
          <w:sz w:val="28"/>
          <w:szCs w:val="28"/>
        </w:rPr>
        <w:t>薪</w:t>
      </w:r>
      <w:r w:rsidRPr="00815772">
        <w:rPr>
          <w:rFonts w:ascii="標楷體" w:eastAsia="標楷體" w:hAnsi="標楷體"/>
          <w:color w:val="000000" w:themeColor="text1"/>
          <w:sz w:val="28"/>
          <w:szCs w:val="28"/>
        </w:rPr>
        <w:t>資級距第</w:t>
      </w:r>
      <w:r w:rsidRPr="00815772">
        <w:rPr>
          <w:rFonts w:ascii="標楷體" w:eastAsia="標楷體" w:hAnsi="標楷體" w:hint="eastAsia"/>
          <w:color w:val="000000" w:themeColor="text1"/>
          <w:sz w:val="28"/>
          <w:szCs w:val="28"/>
        </w:rPr>
        <w:t>七</w:t>
      </w:r>
      <w:r w:rsidRPr="00815772">
        <w:rPr>
          <w:rFonts w:ascii="標楷體" w:eastAsia="標楷體" w:hAnsi="標楷體"/>
          <w:color w:val="000000" w:themeColor="text1"/>
          <w:sz w:val="28"/>
          <w:szCs w:val="28"/>
        </w:rPr>
        <w:t>級以上</w:t>
      </w:r>
      <w:r w:rsidR="00FB1FCD" w:rsidRPr="00815772">
        <w:rPr>
          <w:rFonts w:ascii="標楷體" w:eastAsia="標楷體" w:hAnsi="標楷體" w:hint="eastAsia"/>
          <w:color w:val="000000" w:themeColor="text1"/>
          <w:sz w:val="28"/>
          <w:szCs w:val="28"/>
        </w:rPr>
        <w:t>者</w:t>
      </w:r>
      <w:r w:rsidRPr="00815772">
        <w:rPr>
          <w:rFonts w:ascii="標楷體" w:eastAsia="標楷體" w:hAnsi="標楷體"/>
          <w:color w:val="000000" w:themeColor="text1"/>
          <w:sz w:val="28"/>
          <w:szCs w:val="28"/>
        </w:rPr>
        <w:t>，</w:t>
      </w:r>
      <w:r w:rsidRPr="00815772">
        <w:rPr>
          <w:rFonts w:ascii="標楷體" w:eastAsia="標楷體" w:hAnsi="標楷體" w:hint="eastAsia"/>
          <w:color w:val="000000" w:themeColor="text1"/>
          <w:sz w:val="28"/>
          <w:szCs w:val="28"/>
        </w:rPr>
        <w:t>每</w:t>
      </w:r>
      <w:r w:rsidRPr="00815772">
        <w:rPr>
          <w:rFonts w:ascii="標楷體" w:eastAsia="標楷體" w:hAnsi="標楷體"/>
          <w:color w:val="000000" w:themeColor="text1"/>
          <w:sz w:val="28"/>
          <w:szCs w:val="28"/>
        </w:rPr>
        <w:t>人</w:t>
      </w:r>
      <w:r w:rsidR="009F42BB" w:rsidRPr="00815772">
        <w:rPr>
          <w:rFonts w:ascii="標楷體" w:eastAsia="標楷體" w:hAnsi="標楷體" w:hint="eastAsia"/>
          <w:color w:val="000000" w:themeColor="text1"/>
          <w:sz w:val="28"/>
          <w:szCs w:val="28"/>
        </w:rPr>
        <w:t>每</w:t>
      </w:r>
      <w:r w:rsidR="009F42BB" w:rsidRPr="00815772">
        <w:rPr>
          <w:rFonts w:ascii="標楷體" w:eastAsia="標楷體" w:hAnsi="標楷體"/>
          <w:color w:val="000000" w:themeColor="text1"/>
          <w:sz w:val="28"/>
          <w:szCs w:val="28"/>
        </w:rPr>
        <w:t>月</w:t>
      </w:r>
      <w:r w:rsidR="00F53EE2" w:rsidRPr="00815772">
        <w:rPr>
          <w:rFonts w:ascii="標楷體" w:eastAsia="標楷體" w:hAnsi="標楷體" w:hint="eastAsia"/>
          <w:color w:val="000000" w:themeColor="text1"/>
          <w:sz w:val="28"/>
          <w:szCs w:val="28"/>
        </w:rPr>
        <w:t>最</w:t>
      </w:r>
      <w:r w:rsidR="00F53EE2" w:rsidRPr="00815772">
        <w:rPr>
          <w:rFonts w:ascii="標楷體" w:eastAsia="標楷體" w:hAnsi="標楷體"/>
          <w:color w:val="000000" w:themeColor="text1"/>
          <w:sz w:val="28"/>
          <w:szCs w:val="28"/>
        </w:rPr>
        <w:t>高</w:t>
      </w:r>
      <w:r w:rsidR="00F53EE2" w:rsidRPr="00815772">
        <w:rPr>
          <w:rFonts w:ascii="標楷體" w:eastAsia="標楷體" w:hAnsi="標楷體" w:hint="eastAsia"/>
          <w:color w:val="000000" w:themeColor="text1"/>
          <w:sz w:val="28"/>
          <w:szCs w:val="28"/>
        </w:rPr>
        <w:t>以</w:t>
      </w:r>
      <w:r w:rsidRPr="00815772">
        <w:rPr>
          <w:rFonts w:ascii="標楷體" w:eastAsia="標楷體" w:hAnsi="標楷體" w:hint="eastAsia"/>
          <w:color w:val="000000" w:themeColor="text1"/>
          <w:sz w:val="28"/>
          <w:szCs w:val="28"/>
        </w:rPr>
        <w:t>中央主管機關公告之每月基本工資</w:t>
      </w:r>
      <w:r w:rsidR="00F53EE2" w:rsidRPr="00815772">
        <w:rPr>
          <w:rFonts w:ascii="標楷體" w:eastAsia="標楷體" w:hAnsi="標楷體" w:hint="eastAsia"/>
          <w:color w:val="000000" w:themeColor="text1"/>
          <w:sz w:val="28"/>
          <w:szCs w:val="28"/>
        </w:rPr>
        <w:t>為</w:t>
      </w:r>
      <w:r w:rsidR="00F53EE2" w:rsidRPr="00815772">
        <w:rPr>
          <w:rFonts w:ascii="標楷體" w:eastAsia="標楷體" w:hAnsi="標楷體"/>
          <w:color w:val="000000" w:themeColor="text1"/>
          <w:sz w:val="28"/>
          <w:szCs w:val="28"/>
        </w:rPr>
        <w:t>限</w:t>
      </w:r>
      <w:r w:rsidRPr="00815772">
        <w:rPr>
          <w:rFonts w:ascii="標楷體" w:eastAsia="標楷體" w:hAnsi="標楷體" w:hint="eastAsia"/>
          <w:color w:val="000000" w:themeColor="text1"/>
          <w:sz w:val="28"/>
          <w:szCs w:val="28"/>
        </w:rPr>
        <w:t>。另規定要點修正前已僱用者，得依原獎勵金標準申請。﹙修正規定第六點)</w:t>
      </w:r>
    </w:p>
    <w:p w:rsidR="00FA2F34" w:rsidRPr="00453308" w:rsidRDefault="00FA2F34" w:rsidP="001E3A40">
      <w:pPr>
        <w:adjustRightInd w:val="0"/>
        <w:snapToGrid w:val="0"/>
        <w:spacing w:line="460" w:lineRule="exact"/>
        <w:ind w:left="560" w:hangingChars="200" w:hanging="560"/>
        <w:rPr>
          <w:rFonts w:ascii="標楷體" w:eastAsia="標楷體" w:hAnsi="標楷體"/>
          <w:color w:val="000000" w:themeColor="text1"/>
          <w:sz w:val="28"/>
          <w:szCs w:val="28"/>
        </w:rPr>
      </w:pPr>
      <w:r w:rsidRPr="00FE6829">
        <w:rPr>
          <w:rFonts w:ascii="標楷體" w:eastAsia="標楷體" w:hAnsi="標楷體" w:hint="eastAsia"/>
          <w:color w:val="000000" w:themeColor="text1"/>
          <w:sz w:val="28"/>
          <w:szCs w:val="28"/>
        </w:rPr>
        <w:t>三、調</w:t>
      </w:r>
      <w:r w:rsidRPr="00FE6829">
        <w:rPr>
          <w:rFonts w:ascii="標楷體" w:eastAsia="標楷體" w:hAnsi="標楷體"/>
          <w:color w:val="000000" w:themeColor="text1"/>
          <w:sz w:val="28"/>
          <w:szCs w:val="28"/>
        </w:rPr>
        <w:t>整事業單位</w:t>
      </w:r>
      <w:r w:rsidRPr="00FE6829">
        <w:rPr>
          <w:rFonts w:ascii="標楷體" w:eastAsia="標楷體" w:hAnsi="標楷體" w:hint="eastAsia"/>
          <w:color w:val="000000" w:themeColor="text1"/>
          <w:sz w:val="28"/>
          <w:szCs w:val="28"/>
        </w:rPr>
        <w:t>申請獎</w:t>
      </w:r>
      <w:r w:rsidRPr="00FE6829">
        <w:rPr>
          <w:rFonts w:ascii="標楷體" w:eastAsia="標楷體" w:hAnsi="標楷體"/>
          <w:color w:val="000000" w:themeColor="text1"/>
          <w:sz w:val="28"/>
          <w:szCs w:val="28"/>
        </w:rPr>
        <w:t>勵期程為</w:t>
      </w:r>
      <w:r w:rsidRPr="00FE6829">
        <w:rPr>
          <w:rFonts w:ascii="標楷體" w:eastAsia="標楷體" w:hAnsi="標楷體" w:hint="eastAsia"/>
          <w:color w:val="000000" w:themeColor="text1"/>
          <w:sz w:val="28"/>
          <w:szCs w:val="28"/>
        </w:rPr>
        <w:t>滿</w:t>
      </w:r>
      <w:r w:rsidRPr="00FE6829">
        <w:rPr>
          <w:rFonts w:ascii="標楷體" w:eastAsia="標楷體" w:hAnsi="標楷體"/>
          <w:color w:val="000000" w:themeColor="text1"/>
          <w:sz w:val="28"/>
          <w:szCs w:val="28"/>
        </w:rPr>
        <w:t>三十日、滿九十日及滿一百八十日</w:t>
      </w:r>
      <w:r w:rsidRPr="00FE6829">
        <w:rPr>
          <w:rFonts w:ascii="標楷體" w:eastAsia="標楷體" w:hAnsi="標楷體" w:hint="eastAsia"/>
          <w:color w:val="000000" w:themeColor="text1"/>
          <w:sz w:val="28"/>
          <w:szCs w:val="28"/>
        </w:rPr>
        <w:t>。(修</w:t>
      </w:r>
      <w:r w:rsidRPr="00FE6829">
        <w:rPr>
          <w:rFonts w:ascii="標楷體" w:eastAsia="標楷體" w:hAnsi="標楷體"/>
          <w:color w:val="000000" w:themeColor="text1"/>
          <w:sz w:val="28"/>
          <w:szCs w:val="28"/>
        </w:rPr>
        <w:t>正規定第八點</w:t>
      </w:r>
      <w:r w:rsidRPr="00FE6829">
        <w:rPr>
          <w:rFonts w:ascii="標楷體" w:eastAsia="標楷體" w:hAnsi="標楷體" w:hint="eastAsia"/>
          <w:color w:val="000000" w:themeColor="text1"/>
          <w:sz w:val="28"/>
          <w:szCs w:val="28"/>
        </w:rPr>
        <w:t>)</w:t>
      </w:r>
    </w:p>
    <w:p w:rsidR="00FA2F34" w:rsidRPr="00FE6829" w:rsidRDefault="00FA2F34" w:rsidP="00AC2B13">
      <w:pPr>
        <w:widowControl/>
        <w:spacing w:line="460" w:lineRule="exact"/>
        <w:rPr>
          <w:rFonts w:ascii="標楷體" w:eastAsia="標楷體" w:hAnsi="標楷體" w:cs="標楷體"/>
          <w:bCs/>
          <w:color w:val="000000" w:themeColor="text1"/>
          <w:sz w:val="40"/>
          <w:szCs w:val="40"/>
        </w:rPr>
      </w:pPr>
      <w:r w:rsidRPr="00FE6829">
        <w:rPr>
          <w:rFonts w:ascii="標楷體" w:eastAsia="標楷體" w:hAnsi="標楷體" w:cs="標楷體"/>
          <w:bCs/>
          <w:color w:val="000000" w:themeColor="text1"/>
          <w:sz w:val="40"/>
          <w:szCs w:val="40"/>
        </w:rPr>
        <w:br w:type="page"/>
      </w:r>
    </w:p>
    <w:p w:rsidR="00FA2F34" w:rsidRPr="00FE6829" w:rsidRDefault="00FA2F34" w:rsidP="005B1360">
      <w:pPr>
        <w:adjustRightInd w:val="0"/>
        <w:snapToGrid w:val="0"/>
        <w:rPr>
          <w:rFonts w:ascii="標楷體" w:eastAsia="標楷體" w:hAnsi="標楷體" w:cs="標楷體"/>
          <w:bCs/>
          <w:color w:val="000000" w:themeColor="text1"/>
          <w:sz w:val="40"/>
          <w:szCs w:val="40"/>
        </w:rPr>
      </w:pPr>
      <w:r w:rsidRPr="00FE6829">
        <w:rPr>
          <w:rFonts w:ascii="標楷體" w:eastAsia="標楷體" w:hAnsi="標楷體" w:cs="標楷體" w:hint="eastAsia"/>
          <w:bCs/>
          <w:color w:val="000000" w:themeColor="text1"/>
          <w:sz w:val="40"/>
          <w:szCs w:val="40"/>
        </w:rPr>
        <w:lastRenderedPageBreak/>
        <w:t>臺中市政府勞工局中高齡人力資源再運用僱用獎勵作業要點</w:t>
      </w:r>
      <w:r w:rsidR="00543668">
        <w:rPr>
          <w:rFonts w:ascii="標楷體" w:eastAsia="標楷體" w:hAnsi="標楷體" w:cs="標楷體" w:hint="eastAsia"/>
          <w:bCs/>
          <w:color w:val="000000" w:themeColor="text1"/>
          <w:sz w:val="40"/>
          <w:szCs w:val="40"/>
        </w:rPr>
        <w:t>第</w:t>
      </w:r>
      <w:r w:rsidR="00543668">
        <w:rPr>
          <w:rFonts w:ascii="標楷體" w:eastAsia="標楷體" w:hAnsi="標楷體" w:cs="標楷體"/>
          <w:bCs/>
          <w:color w:val="000000" w:themeColor="text1"/>
          <w:sz w:val="40"/>
          <w:szCs w:val="40"/>
        </w:rPr>
        <w:t>三點、</w:t>
      </w:r>
      <w:r w:rsidR="00543668">
        <w:rPr>
          <w:rFonts w:ascii="標楷體" w:eastAsia="標楷體" w:hAnsi="標楷體" w:cs="標楷體" w:hint="eastAsia"/>
          <w:bCs/>
          <w:color w:val="000000" w:themeColor="text1"/>
          <w:sz w:val="40"/>
          <w:szCs w:val="40"/>
        </w:rPr>
        <w:t>第</w:t>
      </w:r>
      <w:r w:rsidR="00543668">
        <w:rPr>
          <w:rFonts w:ascii="標楷體" w:eastAsia="標楷體" w:hAnsi="標楷體" w:cs="標楷體"/>
          <w:bCs/>
          <w:color w:val="000000" w:themeColor="text1"/>
          <w:sz w:val="40"/>
          <w:szCs w:val="40"/>
        </w:rPr>
        <w:t>六點、第八點</w:t>
      </w:r>
      <w:r w:rsidRPr="00FE6829">
        <w:rPr>
          <w:rFonts w:ascii="標楷體" w:eastAsia="標楷體" w:hAnsi="標楷體" w:cs="標楷體" w:hint="eastAsia"/>
          <w:bCs/>
          <w:color w:val="000000" w:themeColor="text1"/>
          <w:sz w:val="40"/>
          <w:szCs w:val="40"/>
        </w:rPr>
        <w:t>修正對</w:t>
      </w:r>
      <w:r w:rsidRPr="00FE6829">
        <w:rPr>
          <w:rFonts w:ascii="標楷體" w:eastAsia="標楷體" w:hAnsi="標楷體" w:cs="標楷體"/>
          <w:bCs/>
          <w:color w:val="000000" w:themeColor="text1"/>
          <w:sz w:val="40"/>
          <w:szCs w:val="40"/>
        </w:rPr>
        <w:t>照表</w:t>
      </w:r>
    </w:p>
    <w:tbl>
      <w:tblPr>
        <w:tblStyle w:val="a7"/>
        <w:tblW w:w="0" w:type="auto"/>
        <w:tblLook w:val="04A0" w:firstRow="1" w:lastRow="0" w:firstColumn="1" w:lastColumn="0" w:noHBand="0" w:noVBand="1"/>
      </w:tblPr>
      <w:tblGrid>
        <w:gridCol w:w="2925"/>
        <w:gridCol w:w="2740"/>
        <w:gridCol w:w="3112"/>
      </w:tblGrid>
      <w:tr w:rsidR="00FA2F34" w:rsidRPr="00EB74D9" w:rsidTr="0019730E">
        <w:tc>
          <w:tcPr>
            <w:tcW w:w="2925" w:type="dxa"/>
            <w:tcBorders>
              <w:bottom w:val="single" w:sz="4" w:space="0" w:color="auto"/>
            </w:tcBorders>
            <w:shd w:val="clear" w:color="auto" w:fill="E7E6E6" w:themeFill="background2"/>
          </w:tcPr>
          <w:p w:rsidR="00FA2F34" w:rsidRPr="00EB74D9" w:rsidRDefault="00FA2F34" w:rsidP="00EB74D9">
            <w:pPr>
              <w:jc w:val="center"/>
              <w:rPr>
                <w:rFonts w:ascii="標楷體" w:eastAsia="標楷體" w:hAnsi="標楷體"/>
                <w:color w:val="000000" w:themeColor="text1"/>
              </w:rPr>
            </w:pPr>
            <w:r w:rsidRPr="00EB74D9">
              <w:rPr>
                <w:rFonts w:ascii="標楷體" w:eastAsia="標楷體" w:hAnsi="標楷體" w:hint="eastAsia"/>
                <w:color w:val="000000" w:themeColor="text1"/>
              </w:rPr>
              <w:t>修正規定</w:t>
            </w:r>
          </w:p>
        </w:tc>
        <w:tc>
          <w:tcPr>
            <w:tcW w:w="2740" w:type="dxa"/>
            <w:tcBorders>
              <w:bottom w:val="single" w:sz="4" w:space="0" w:color="auto"/>
            </w:tcBorders>
            <w:shd w:val="clear" w:color="auto" w:fill="E7E6E6" w:themeFill="background2"/>
          </w:tcPr>
          <w:p w:rsidR="00FA2F34" w:rsidRPr="00EB74D9" w:rsidRDefault="00FA2F34" w:rsidP="00EB74D9">
            <w:pPr>
              <w:jc w:val="center"/>
              <w:rPr>
                <w:rFonts w:ascii="標楷體" w:eastAsia="標楷體" w:hAnsi="標楷體"/>
                <w:color w:val="000000" w:themeColor="text1"/>
              </w:rPr>
            </w:pPr>
            <w:r w:rsidRPr="00EB74D9">
              <w:rPr>
                <w:rFonts w:ascii="標楷體" w:eastAsia="標楷體" w:hAnsi="標楷體" w:hint="eastAsia"/>
                <w:color w:val="000000" w:themeColor="text1"/>
              </w:rPr>
              <w:t>現行規定</w:t>
            </w:r>
          </w:p>
        </w:tc>
        <w:tc>
          <w:tcPr>
            <w:tcW w:w="3112" w:type="dxa"/>
            <w:tcBorders>
              <w:bottom w:val="single" w:sz="4" w:space="0" w:color="auto"/>
            </w:tcBorders>
            <w:shd w:val="clear" w:color="auto" w:fill="E7E6E6" w:themeFill="background2"/>
          </w:tcPr>
          <w:p w:rsidR="00FA2F34" w:rsidRPr="00EB74D9" w:rsidRDefault="00FA2F34" w:rsidP="00EB74D9">
            <w:pPr>
              <w:jc w:val="center"/>
              <w:rPr>
                <w:rFonts w:ascii="標楷體" w:eastAsia="標楷體" w:hAnsi="標楷體"/>
                <w:color w:val="000000" w:themeColor="text1"/>
              </w:rPr>
            </w:pPr>
            <w:r w:rsidRPr="00EB74D9">
              <w:rPr>
                <w:rFonts w:ascii="標楷體" w:eastAsia="標楷體" w:hAnsi="標楷體" w:hint="eastAsia"/>
                <w:color w:val="000000" w:themeColor="text1"/>
              </w:rPr>
              <w:t>說明</w:t>
            </w:r>
          </w:p>
        </w:tc>
      </w:tr>
      <w:tr w:rsidR="00FA2F34" w:rsidRPr="00EB74D9" w:rsidTr="0019730E">
        <w:tc>
          <w:tcPr>
            <w:tcW w:w="2925" w:type="dxa"/>
          </w:tcPr>
          <w:p w:rsidR="00FA2F34" w:rsidRPr="00EB74D9" w:rsidRDefault="00FA2F34" w:rsidP="00EB74D9">
            <w:pPr>
              <w:ind w:leftChars="50" w:left="60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三、本要點所稱事業單位資格如下：</w:t>
            </w:r>
          </w:p>
          <w:p w:rsidR="00FA2F34" w:rsidRPr="00EB74D9" w:rsidRDefault="00FA2F34" w:rsidP="00EB74D9">
            <w:pPr>
              <w:ind w:leftChars="130" w:left="1032"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（一）事業單位應</w:t>
            </w:r>
            <w:r w:rsidRPr="009D72D7">
              <w:rPr>
                <w:rFonts w:ascii="標楷體" w:eastAsia="標楷體" w:hAnsi="標楷體" w:hint="eastAsia"/>
                <w:color w:val="000000" w:themeColor="text1"/>
              </w:rPr>
              <w:t>提供合法的勞動條件工作環境及待遇，</w:t>
            </w:r>
            <w:r w:rsidRPr="00EB74D9">
              <w:rPr>
                <w:rFonts w:ascii="標楷體" w:eastAsia="標楷體" w:hAnsi="標楷體" w:hint="eastAsia"/>
                <w:color w:val="000000" w:themeColor="text1"/>
              </w:rPr>
              <w:t>且向就業服務處辦理求才登記。</w:t>
            </w:r>
          </w:p>
          <w:p w:rsidR="00FA2F34" w:rsidRPr="00EB74D9" w:rsidRDefault="00FA2F34" w:rsidP="00EB74D9">
            <w:pPr>
              <w:ind w:leftChars="130" w:left="1032"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（二）設立一年以上且公司登記、商業登記或工廠登記所在地為本市之事業單位，其所提供之工作機會為中高齡者體能所能負荷並限於本市轄區。</w:t>
            </w:r>
          </w:p>
          <w:p w:rsidR="00FA2F34" w:rsidRPr="00EB74D9" w:rsidRDefault="00FA2F34" w:rsidP="00EB74D9">
            <w:pPr>
              <w:ind w:leftChars="130" w:left="1032"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（三）連續僱用就業服務處推介之個案，並為其投保就業保險</w:t>
            </w:r>
            <w:r w:rsidRPr="009D72D7">
              <w:rPr>
                <w:rFonts w:ascii="標楷體" w:eastAsia="標楷體" w:hAnsi="標楷體" w:hint="eastAsia"/>
                <w:color w:val="000000" w:themeColor="text1"/>
              </w:rPr>
              <w:t>滿</w:t>
            </w:r>
            <w:r w:rsidRPr="009D72D7">
              <w:rPr>
                <w:rFonts w:ascii="標楷體" w:eastAsia="標楷體" w:hAnsi="標楷體" w:hint="eastAsia"/>
                <w:color w:val="000000" w:themeColor="text1"/>
                <w:u w:val="single"/>
              </w:rPr>
              <w:t>三</w:t>
            </w:r>
            <w:r w:rsidRPr="009D72D7">
              <w:rPr>
                <w:rFonts w:ascii="標楷體" w:eastAsia="標楷體" w:hAnsi="標楷體" w:hint="eastAsia"/>
                <w:color w:val="000000" w:themeColor="text1"/>
              </w:rPr>
              <w:t>十日</w:t>
            </w:r>
            <w:r w:rsidRPr="00EB74D9">
              <w:rPr>
                <w:rFonts w:ascii="標楷體" w:eastAsia="標楷體" w:hAnsi="標楷體" w:hint="eastAsia"/>
                <w:color w:val="000000" w:themeColor="text1"/>
              </w:rPr>
              <w:t>，且勞工保險投保薪資級距須達第三級以上者。僱用期間之計算，以就業保險生效之日起算。</w:t>
            </w:r>
          </w:p>
        </w:tc>
        <w:tc>
          <w:tcPr>
            <w:tcW w:w="2740" w:type="dxa"/>
          </w:tcPr>
          <w:p w:rsidR="00FA2F34" w:rsidRPr="00EB74D9" w:rsidRDefault="00FA2F34" w:rsidP="00EB74D9">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三、本要點所稱事業單位資格如下：</w:t>
            </w:r>
          </w:p>
          <w:p w:rsidR="00FA2F34" w:rsidRPr="00EB74D9" w:rsidRDefault="00FA2F34" w:rsidP="00EB74D9">
            <w:pPr>
              <w:ind w:leftChars="130" w:left="1032"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（一）事業單位應</w:t>
            </w:r>
            <w:r w:rsidRPr="00EB74D9">
              <w:rPr>
                <w:rFonts w:ascii="標楷體" w:eastAsia="標楷體" w:hAnsi="標楷體" w:hint="eastAsia"/>
                <w:color w:val="000000" w:themeColor="text1"/>
                <w:u w:val="single"/>
              </w:rPr>
              <w:t>符合勞工局當年度公告之推介特定行業名單之一，並</w:t>
            </w:r>
            <w:r w:rsidRPr="009D72D7">
              <w:rPr>
                <w:rFonts w:ascii="標楷體" w:eastAsia="標楷體" w:hAnsi="標楷體" w:hint="eastAsia"/>
                <w:color w:val="000000" w:themeColor="text1"/>
              </w:rPr>
              <w:t>提供合法的勞動條件工作環境及待遇，</w:t>
            </w:r>
            <w:r w:rsidRPr="00EB74D9">
              <w:rPr>
                <w:rFonts w:ascii="標楷體" w:eastAsia="標楷體" w:hAnsi="標楷體" w:hint="eastAsia"/>
                <w:color w:val="000000" w:themeColor="text1"/>
              </w:rPr>
              <w:t>且向就業服務處辦理求才登記。</w:t>
            </w:r>
          </w:p>
          <w:p w:rsidR="00FA2F34" w:rsidRPr="00EB74D9" w:rsidRDefault="00FA2F34" w:rsidP="00EB74D9">
            <w:pPr>
              <w:ind w:leftChars="130" w:left="1032"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（二）設立一年以上且公司登記、商業登記或工廠登記所在地為本市之事業單位，其所提供之工作機會為中高齡者體能所能負荷並限於本市轄區。</w:t>
            </w:r>
          </w:p>
          <w:p w:rsidR="00FA2F34" w:rsidRPr="00EB74D9" w:rsidRDefault="00FA2F34" w:rsidP="00EB74D9">
            <w:pPr>
              <w:ind w:leftChars="100" w:left="96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（三）連續僱用就業服務處推介之個案，並為其投保就業保險</w:t>
            </w:r>
            <w:r w:rsidRPr="009D72D7">
              <w:rPr>
                <w:rFonts w:ascii="標楷體" w:eastAsia="標楷體" w:hAnsi="標楷體" w:hint="eastAsia"/>
                <w:color w:val="000000" w:themeColor="text1"/>
              </w:rPr>
              <w:t>滿</w:t>
            </w:r>
            <w:r w:rsidRPr="009D72D7">
              <w:rPr>
                <w:rFonts w:ascii="標楷體" w:eastAsia="標楷體" w:hAnsi="標楷體" w:hint="eastAsia"/>
                <w:color w:val="000000" w:themeColor="text1"/>
                <w:u w:val="single"/>
              </w:rPr>
              <w:t>九</w:t>
            </w:r>
            <w:r w:rsidRPr="009D72D7">
              <w:rPr>
                <w:rFonts w:ascii="標楷體" w:eastAsia="標楷體" w:hAnsi="標楷體" w:hint="eastAsia"/>
                <w:color w:val="000000" w:themeColor="text1"/>
              </w:rPr>
              <w:t>十日</w:t>
            </w:r>
            <w:r w:rsidRPr="00EB74D9">
              <w:rPr>
                <w:rFonts w:ascii="標楷體" w:eastAsia="標楷體" w:hAnsi="標楷體" w:hint="eastAsia"/>
                <w:color w:val="000000" w:themeColor="text1"/>
              </w:rPr>
              <w:t>，且勞工保險投保薪資級距須達第三級以上者。僱用期間之計算，以就業保險生效之</w:t>
            </w:r>
            <w:r w:rsidRPr="00EB74D9">
              <w:rPr>
                <w:rFonts w:ascii="標楷體" w:eastAsia="標楷體" w:hAnsi="標楷體" w:hint="eastAsia"/>
                <w:color w:val="000000" w:themeColor="text1"/>
              </w:rPr>
              <w:lastRenderedPageBreak/>
              <w:t>日起算。</w:t>
            </w:r>
          </w:p>
        </w:tc>
        <w:tc>
          <w:tcPr>
            <w:tcW w:w="3112" w:type="dxa"/>
          </w:tcPr>
          <w:p w:rsidR="00FA2F34" w:rsidRPr="00EB74D9" w:rsidRDefault="00FA2F34" w:rsidP="00EB74D9">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lastRenderedPageBreak/>
              <w:t>一、修</w:t>
            </w:r>
            <w:r w:rsidRPr="00EB74D9">
              <w:rPr>
                <w:rFonts w:ascii="標楷體" w:eastAsia="標楷體" w:hAnsi="標楷體"/>
                <w:color w:val="000000" w:themeColor="text1"/>
              </w:rPr>
              <w:t>正第一</w:t>
            </w:r>
            <w:r w:rsidRPr="00EB74D9">
              <w:rPr>
                <w:rFonts w:ascii="標楷體" w:eastAsia="標楷體" w:hAnsi="標楷體" w:hint="eastAsia"/>
                <w:color w:val="000000" w:themeColor="text1"/>
              </w:rPr>
              <w:t>款</w:t>
            </w:r>
            <w:r w:rsidRPr="00EB74D9">
              <w:rPr>
                <w:rFonts w:ascii="標楷體" w:eastAsia="標楷體" w:hAnsi="標楷體"/>
                <w:color w:val="000000" w:themeColor="text1"/>
              </w:rPr>
              <w:t>，</w:t>
            </w:r>
            <w:r w:rsidRPr="00EB74D9">
              <w:rPr>
                <w:rFonts w:ascii="標楷體" w:eastAsia="標楷體" w:hAnsi="標楷體" w:hint="eastAsia"/>
                <w:color w:val="000000" w:themeColor="text1"/>
              </w:rPr>
              <w:t>考量中高齡及高齡失業者相較於一般求職者較難以重返職場，故取消事業單位須為特定行業之限制。</w:t>
            </w:r>
          </w:p>
          <w:p w:rsidR="00FA2F34" w:rsidRPr="00EB74D9" w:rsidRDefault="00FA2F34" w:rsidP="006261BF">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二、修正第三款，為提高事業單位僱用中高齡勞工</w:t>
            </w:r>
            <w:r w:rsidRPr="006261BF">
              <w:rPr>
                <w:rFonts w:ascii="標楷體" w:eastAsia="標楷體" w:hAnsi="標楷體" w:hint="eastAsia"/>
              </w:rPr>
              <w:t>之誘因，將</w:t>
            </w:r>
            <w:r w:rsidR="006261BF" w:rsidRPr="006261BF">
              <w:rPr>
                <w:rFonts w:ascii="標楷體" w:eastAsia="標楷體" w:hAnsi="標楷體" w:hint="eastAsia"/>
              </w:rPr>
              <w:t>申請資格調整為連續僱用滿三</w:t>
            </w:r>
            <w:r w:rsidR="006261BF" w:rsidRPr="006261BF">
              <w:rPr>
                <w:rFonts w:ascii="標楷體" w:eastAsia="標楷體" w:hAnsi="標楷體"/>
              </w:rPr>
              <w:t>十</w:t>
            </w:r>
            <w:r w:rsidR="006261BF" w:rsidRPr="006261BF">
              <w:rPr>
                <w:rFonts w:ascii="標楷體" w:eastAsia="標楷體" w:hAnsi="標楷體" w:hint="eastAsia"/>
              </w:rPr>
              <w:t>日</w:t>
            </w:r>
            <w:r w:rsidRPr="006261BF">
              <w:rPr>
                <w:rFonts w:ascii="標楷體" w:eastAsia="標楷體" w:hAnsi="標楷體"/>
              </w:rPr>
              <w:t>。</w:t>
            </w:r>
          </w:p>
        </w:tc>
      </w:tr>
      <w:tr w:rsidR="00FA2F34" w:rsidRPr="00EB74D9" w:rsidTr="0019730E">
        <w:tc>
          <w:tcPr>
            <w:tcW w:w="2925" w:type="dxa"/>
          </w:tcPr>
          <w:p w:rsidR="00FA2F34" w:rsidRPr="00EB74D9" w:rsidRDefault="00FA2F34" w:rsidP="00EB74D9">
            <w:pPr>
              <w:rPr>
                <w:rFonts w:ascii="標楷體" w:eastAsia="標楷體" w:hAnsi="標楷體"/>
                <w:color w:val="000000" w:themeColor="text1"/>
              </w:rPr>
            </w:pPr>
            <w:r w:rsidRPr="00EB74D9">
              <w:rPr>
                <w:rFonts w:ascii="標楷體" w:eastAsia="標楷體" w:hAnsi="標楷體" w:hint="eastAsia"/>
                <w:color w:val="000000" w:themeColor="text1"/>
              </w:rPr>
              <w:t>六、獎勵金標準：</w:t>
            </w:r>
          </w:p>
          <w:p w:rsidR="00FA2F34" w:rsidRPr="00EB74D9" w:rsidRDefault="00FA2F34" w:rsidP="00EB74D9">
            <w:pPr>
              <w:ind w:left="240" w:hangingChars="100" w:hanging="240"/>
              <w:rPr>
                <w:rFonts w:ascii="標楷體" w:eastAsia="標楷體" w:hAnsi="標楷體"/>
                <w:color w:val="000000" w:themeColor="text1"/>
              </w:rPr>
            </w:pPr>
            <w:r w:rsidRPr="00EB74D9">
              <w:rPr>
                <w:rFonts w:ascii="標楷體" w:eastAsia="標楷體" w:hAnsi="標楷體" w:hint="eastAsia"/>
                <w:color w:val="000000" w:themeColor="text1"/>
              </w:rPr>
              <w:t xml:space="preserve">  （一）計算金額</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1、勞雇雙方約定以按月計酬方式給付工資者，</w:t>
            </w:r>
            <w:r w:rsidRPr="00EB74D9">
              <w:rPr>
                <w:rFonts w:ascii="標楷體" w:eastAsia="標楷體" w:hAnsi="標楷體" w:hint="eastAsia"/>
                <w:color w:val="000000" w:themeColor="text1"/>
                <w:u w:val="single"/>
              </w:rPr>
              <w:t>依</w:t>
            </w:r>
            <w:r w:rsidRPr="00EB74D9">
              <w:rPr>
                <w:rFonts w:ascii="標楷體" w:eastAsia="標楷體" w:hAnsi="標楷體"/>
                <w:color w:val="000000" w:themeColor="text1"/>
                <w:u w:val="single"/>
              </w:rPr>
              <w:t>下列標</w:t>
            </w:r>
            <w:r w:rsidRPr="00EB74D9">
              <w:rPr>
                <w:rFonts w:ascii="標楷體" w:eastAsia="標楷體" w:hAnsi="標楷體" w:hint="eastAsia"/>
                <w:color w:val="000000" w:themeColor="text1"/>
                <w:u w:val="single"/>
              </w:rPr>
              <w:t>準</w:t>
            </w:r>
            <w:r w:rsidRPr="00EB74D9">
              <w:rPr>
                <w:rFonts w:ascii="標楷體" w:eastAsia="標楷體" w:hAnsi="標楷體"/>
                <w:color w:val="000000" w:themeColor="text1"/>
                <w:u w:val="single"/>
              </w:rPr>
              <w:t>核</w:t>
            </w:r>
            <w:r w:rsidRPr="00EB74D9">
              <w:rPr>
                <w:rFonts w:ascii="標楷體" w:eastAsia="標楷體" w:hAnsi="標楷體" w:hint="eastAsia"/>
                <w:color w:val="000000" w:themeColor="text1"/>
                <w:u w:val="single"/>
              </w:rPr>
              <w:t>發</w:t>
            </w:r>
            <w:r w:rsidRPr="00EB74D9">
              <w:rPr>
                <w:rFonts w:ascii="標楷體" w:eastAsia="標楷體" w:hAnsi="標楷體"/>
                <w:color w:val="000000" w:themeColor="text1"/>
                <w:u w:val="single"/>
              </w:rPr>
              <w:t>：</w:t>
            </w:r>
          </w:p>
          <w:p w:rsidR="00FA2F34" w:rsidRPr="00EB74D9" w:rsidRDefault="00FA2F34" w:rsidP="00EB74D9">
            <w:pPr>
              <w:ind w:leftChars="300" w:left="1080" w:hangingChars="150" w:hanging="360"/>
              <w:rPr>
                <w:rFonts w:ascii="標楷體" w:eastAsia="標楷體" w:hAnsi="標楷體"/>
                <w:color w:val="000000" w:themeColor="text1"/>
                <w:u w:val="single"/>
              </w:rPr>
            </w:pPr>
            <w:r w:rsidRPr="00EB74D9">
              <w:rPr>
                <w:rFonts w:ascii="標楷體" w:eastAsia="標楷體" w:hAnsi="標楷體"/>
                <w:color w:val="000000" w:themeColor="text1"/>
              </w:rPr>
              <w:t>(1)</w:t>
            </w:r>
            <w:r w:rsidRPr="00EB74D9">
              <w:rPr>
                <w:rFonts w:ascii="標楷體" w:eastAsia="標楷體" w:hAnsi="標楷體" w:hint="eastAsia"/>
                <w:color w:val="000000" w:themeColor="text1"/>
                <w:u w:val="single"/>
              </w:rPr>
              <w:t>事業單位僱用勞工保險投保薪資級距為第三級至第六級距者，</w:t>
            </w:r>
            <w:r w:rsidRPr="00EB74D9">
              <w:rPr>
                <w:rFonts w:ascii="標楷體" w:eastAsia="標楷體" w:hAnsi="標楷體"/>
                <w:color w:val="000000" w:themeColor="text1"/>
                <w:u w:val="single"/>
              </w:rPr>
              <w:t>依</w:t>
            </w:r>
            <w:r w:rsidRPr="00EB74D9">
              <w:rPr>
                <w:rFonts w:ascii="標楷體" w:eastAsia="標楷體" w:hAnsi="標楷體" w:hint="eastAsia"/>
                <w:color w:val="000000" w:themeColor="text1"/>
                <w:u w:val="single"/>
              </w:rPr>
              <w:t>個案人數計算獎勵金額度，前九</w:t>
            </w:r>
            <w:r w:rsidRPr="00EB74D9">
              <w:rPr>
                <w:rFonts w:ascii="標楷體" w:eastAsia="標楷體" w:hAnsi="標楷體"/>
                <w:color w:val="000000" w:themeColor="text1"/>
                <w:u w:val="single"/>
              </w:rPr>
              <w:t>十</w:t>
            </w:r>
            <w:r w:rsidRPr="00EB74D9">
              <w:rPr>
                <w:rFonts w:ascii="標楷體" w:eastAsia="標楷體" w:hAnsi="標楷體" w:hint="eastAsia"/>
                <w:color w:val="000000" w:themeColor="text1"/>
                <w:u w:val="single"/>
              </w:rPr>
              <w:t>日獎</w:t>
            </w:r>
            <w:r w:rsidRPr="00EB74D9">
              <w:rPr>
                <w:rFonts w:ascii="標楷體" w:eastAsia="標楷體" w:hAnsi="標楷體"/>
                <w:color w:val="000000" w:themeColor="text1"/>
                <w:u w:val="single"/>
              </w:rPr>
              <w:t>勵</w:t>
            </w:r>
            <w:r w:rsidRPr="00EB74D9">
              <w:rPr>
                <w:rFonts w:ascii="標楷體" w:eastAsia="標楷體" w:hAnsi="標楷體" w:hint="eastAsia"/>
                <w:color w:val="000000" w:themeColor="text1"/>
                <w:u w:val="single"/>
              </w:rPr>
              <w:t>每人每月新</w:t>
            </w:r>
            <w:r w:rsidRPr="00EB74D9">
              <w:rPr>
                <w:rFonts w:ascii="標楷體" w:eastAsia="標楷體" w:hAnsi="標楷體"/>
                <w:color w:val="000000" w:themeColor="text1"/>
                <w:u w:val="single"/>
              </w:rPr>
              <w:t>臺幣一</w:t>
            </w:r>
            <w:r w:rsidRPr="00EB74D9">
              <w:rPr>
                <w:rFonts w:ascii="標楷體" w:eastAsia="標楷體" w:hAnsi="標楷體" w:hint="eastAsia"/>
                <w:color w:val="000000" w:themeColor="text1"/>
                <w:u w:val="single"/>
              </w:rPr>
              <w:t>萬</w:t>
            </w:r>
            <w:r w:rsidRPr="00EB74D9">
              <w:rPr>
                <w:rFonts w:ascii="標楷體" w:eastAsia="標楷體" w:hAnsi="標楷體"/>
                <w:color w:val="000000" w:themeColor="text1"/>
                <w:u w:val="single"/>
              </w:rPr>
              <w:t>五千元；</w:t>
            </w:r>
            <w:r w:rsidRPr="00EB74D9">
              <w:rPr>
                <w:rFonts w:ascii="標楷體" w:eastAsia="標楷體" w:hAnsi="標楷體" w:hint="eastAsia"/>
                <w:color w:val="000000" w:themeColor="text1"/>
                <w:u w:val="single"/>
              </w:rPr>
              <w:t>第九</w:t>
            </w:r>
            <w:r w:rsidRPr="00EB74D9">
              <w:rPr>
                <w:rFonts w:ascii="標楷體" w:eastAsia="標楷體" w:hAnsi="標楷體"/>
                <w:color w:val="000000" w:themeColor="text1"/>
                <w:u w:val="single"/>
              </w:rPr>
              <w:t>十一</w:t>
            </w:r>
            <w:r w:rsidRPr="00EB74D9">
              <w:rPr>
                <w:rFonts w:ascii="標楷體" w:eastAsia="標楷體" w:hAnsi="標楷體" w:hint="eastAsia"/>
                <w:color w:val="000000" w:themeColor="text1"/>
                <w:u w:val="single"/>
              </w:rPr>
              <w:t>日</w:t>
            </w:r>
            <w:r w:rsidRPr="00EB74D9">
              <w:rPr>
                <w:rFonts w:ascii="標楷體" w:eastAsia="標楷體" w:hAnsi="標楷體"/>
                <w:color w:val="000000" w:themeColor="text1"/>
                <w:u w:val="single"/>
              </w:rPr>
              <w:t>至一百八十</w:t>
            </w:r>
            <w:r w:rsidRPr="00EB74D9">
              <w:rPr>
                <w:rFonts w:ascii="標楷體" w:eastAsia="標楷體" w:hAnsi="標楷體" w:hint="eastAsia"/>
                <w:color w:val="000000" w:themeColor="text1"/>
                <w:u w:val="single"/>
              </w:rPr>
              <w:t>日獎</w:t>
            </w:r>
            <w:r w:rsidRPr="00EB74D9">
              <w:rPr>
                <w:rFonts w:ascii="標楷體" w:eastAsia="標楷體" w:hAnsi="標楷體"/>
                <w:color w:val="000000" w:themeColor="text1"/>
                <w:u w:val="single"/>
              </w:rPr>
              <w:t>勵每人每月新臺幣二萬元</w:t>
            </w:r>
            <w:r w:rsidRPr="00EB74D9">
              <w:rPr>
                <w:rFonts w:ascii="標楷體" w:eastAsia="標楷體" w:hAnsi="標楷體" w:hint="eastAsia"/>
                <w:color w:val="000000" w:themeColor="text1"/>
                <w:u w:val="single"/>
              </w:rPr>
              <w:t>。</w:t>
            </w:r>
          </w:p>
          <w:p w:rsidR="00FA2F34" w:rsidRPr="00EB74D9" w:rsidRDefault="00FA2F34" w:rsidP="00EB74D9">
            <w:pPr>
              <w:ind w:leftChars="300" w:left="1080" w:hangingChars="150" w:hanging="360"/>
              <w:rPr>
                <w:rFonts w:ascii="標楷體" w:eastAsia="標楷體" w:hAnsi="標楷體"/>
                <w:color w:val="000000" w:themeColor="text1"/>
                <w:u w:val="single"/>
              </w:rPr>
            </w:pPr>
            <w:r w:rsidRPr="00EB74D9">
              <w:rPr>
                <w:rFonts w:ascii="標楷體" w:eastAsia="標楷體" w:hAnsi="標楷體"/>
                <w:color w:val="000000" w:themeColor="text1"/>
                <w:u w:val="single"/>
              </w:rPr>
              <w:t>(2)</w:t>
            </w:r>
            <w:r w:rsidRPr="00EB74D9">
              <w:rPr>
                <w:rFonts w:ascii="標楷體" w:eastAsia="標楷體" w:hAnsi="標楷體" w:hint="eastAsia"/>
                <w:color w:val="000000" w:themeColor="text1"/>
                <w:u w:val="single"/>
              </w:rPr>
              <w:t>事業單位僱用勞工保險投保薪資級距第七級以上</w:t>
            </w:r>
            <w:r w:rsidR="004F4D13">
              <w:rPr>
                <w:rFonts w:ascii="標楷體" w:eastAsia="標楷體" w:hAnsi="標楷體" w:hint="eastAsia"/>
                <w:color w:val="000000" w:themeColor="text1"/>
                <w:u w:val="single"/>
              </w:rPr>
              <w:t>者</w:t>
            </w:r>
            <w:r w:rsidRPr="00EB74D9">
              <w:rPr>
                <w:rFonts w:ascii="標楷體" w:eastAsia="標楷體" w:hAnsi="標楷體" w:hint="eastAsia"/>
                <w:color w:val="000000" w:themeColor="text1"/>
                <w:u w:val="single"/>
              </w:rPr>
              <w:t>，</w:t>
            </w:r>
            <w:r w:rsidRPr="00EB74D9">
              <w:rPr>
                <w:rFonts w:ascii="標楷體" w:eastAsia="標楷體" w:hAnsi="標楷體"/>
                <w:color w:val="000000" w:themeColor="text1"/>
                <w:u w:val="single"/>
              </w:rPr>
              <w:t>依</w:t>
            </w:r>
            <w:r w:rsidRPr="00EB74D9">
              <w:rPr>
                <w:rFonts w:ascii="標楷體" w:eastAsia="標楷體" w:hAnsi="標楷體" w:hint="eastAsia"/>
                <w:color w:val="000000" w:themeColor="text1"/>
                <w:u w:val="single"/>
              </w:rPr>
              <w:t>個案人數計算獎勵金額度，每</w:t>
            </w:r>
            <w:r w:rsidRPr="00EB74D9">
              <w:rPr>
                <w:rFonts w:ascii="標楷體" w:eastAsia="標楷體" w:hAnsi="標楷體"/>
                <w:color w:val="000000" w:themeColor="text1"/>
                <w:u w:val="single"/>
              </w:rPr>
              <w:t>人</w:t>
            </w:r>
            <w:r w:rsidR="00FB1FCD">
              <w:rPr>
                <w:rFonts w:ascii="標楷體" w:eastAsia="標楷體" w:hAnsi="標楷體" w:hint="eastAsia"/>
                <w:color w:val="000000" w:themeColor="text1"/>
                <w:u w:val="single"/>
              </w:rPr>
              <w:t>每</w:t>
            </w:r>
            <w:r w:rsidR="00FB1FCD">
              <w:rPr>
                <w:rFonts w:ascii="標楷體" w:eastAsia="標楷體" w:hAnsi="標楷體"/>
                <w:color w:val="000000" w:themeColor="text1"/>
                <w:u w:val="single"/>
              </w:rPr>
              <w:t>月最高以</w:t>
            </w:r>
            <w:r w:rsidRPr="00EB74D9">
              <w:rPr>
                <w:rFonts w:ascii="標楷體" w:eastAsia="標楷體" w:hAnsi="標楷體" w:hint="eastAsia"/>
                <w:color w:val="000000" w:themeColor="text1"/>
                <w:u w:val="single"/>
              </w:rPr>
              <w:t>中央主管機關公告之每月基本工資</w:t>
            </w:r>
            <w:r w:rsidR="00FB1FCD">
              <w:rPr>
                <w:rFonts w:ascii="標楷體" w:eastAsia="標楷體" w:hAnsi="標楷體" w:hint="eastAsia"/>
                <w:color w:val="000000" w:themeColor="text1"/>
                <w:u w:val="single"/>
              </w:rPr>
              <w:t>為</w:t>
            </w:r>
            <w:r w:rsidR="00FB1FCD">
              <w:rPr>
                <w:rFonts w:ascii="標楷體" w:eastAsia="標楷體" w:hAnsi="標楷體"/>
                <w:color w:val="000000" w:themeColor="text1"/>
                <w:u w:val="single"/>
              </w:rPr>
              <w:t>限</w:t>
            </w:r>
            <w:r w:rsidRPr="00EB74D9">
              <w:rPr>
                <w:rFonts w:ascii="標楷體" w:eastAsia="標楷體" w:hAnsi="標楷體" w:hint="eastAsia"/>
                <w:color w:val="000000" w:themeColor="text1"/>
                <w:u w:val="single"/>
              </w:rPr>
              <w:t>。</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2、勞雇雙方約定按前目以外方式給付工資者，依事業單位所僱用個案</w:t>
            </w:r>
            <w:r w:rsidRPr="00EB74D9">
              <w:rPr>
                <w:rFonts w:ascii="標楷體" w:eastAsia="標楷體" w:hAnsi="標楷體" w:hint="eastAsia"/>
                <w:color w:val="000000" w:themeColor="text1"/>
              </w:rPr>
              <w:lastRenderedPageBreak/>
              <w:t>人數及其工作時數，按中央主管機關公告之每小時基本工資計算獎勵金額度，且每一個案每月不得逾新臺幣一萬三千元。</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3、依前二目申請之獎勵金至多不得逾一百八十日。</w:t>
            </w:r>
          </w:p>
          <w:p w:rsidR="00FA2F34" w:rsidRPr="00EB74D9" w:rsidRDefault="00FA2F34" w:rsidP="00EB74D9">
            <w:pPr>
              <w:ind w:left="240" w:hangingChars="100" w:hanging="240"/>
              <w:rPr>
                <w:rFonts w:ascii="標楷體" w:eastAsia="標楷體" w:hAnsi="標楷體"/>
                <w:color w:val="000000" w:themeColor="text1"/>
              </w:rPr>
            </w:pPr>
            <w:r w:rsidRPr="00EB74D9">
              <w:rPr>
                <w:rFonts w:ascii="標楷體" w:eastAsia="標楷體" w:hAnsi="標楷體" w:hint="eastAsia"/>
                <w:color w:val="000000" w:themeColor="text1"/>
              </w:rPr>
              <w:t xml:space="preserve">     (二)個案人數限制</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1、事業單位申請獎勵金，其獎勵個案人數以事業單位提出申請日前最近一個月之勞工保險投保人數之百分之十為上限，且最高人數不得逾五人（不足一人者以一人計）。</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2、就業服務處將依第五點第三款核定獎勵僱用人數。</w:t>
            </w:r>
          </w:p>
          <w:p w:rsidR="00FA2F34" w:rsidRPr="00EB74D9" w:rsidRDefault="00FA2F34" w:rsidP="00EB74D9">
            <w:pPr>
              <w:ind w:leftChars="68" w:left="163"/>
              <w:rPr>
                <w:rFonts w:ascii="標楷體" w:eastAsia="標楷體" w:hAnsi="標楷體"/>
                <w:color w:val="000000" w:themeColor="text1"/>
                <w:u w:val="single"/>
              </w:rPr>
            </w:pPr>
            <w:r w:rsidRPr="00EB74D9">
              <w:rPr>
                <w:rFonts w:ascii="標楷體" w:eastAsia="標楷體" w:hAnsi="標楷體" w:hint="eastAsia"/>
                <w:color w:val="000000" w:themeColor="text1"/>
              </w:rPr>
              <w:t xml:space="preserve">    </w:t>
            </w:r>
            <w:r w:rsidRPr="00EB74D9">
              <w:rPr>
                <w:rFonts w:ascii="標楷體" w:eastAsia="標楷體" w:hAnsi="標楷體" w:hint="eastAsia"/>
                <w:color w:val="000000" w:themeColor="text1"/>
                <w:u w:val="single"/>
              </w:rPr>
              <w:t>雇主於本要點修正前已連續僱用就業服務處推介之個案者，仍得依原要點第六點之獎勵金額標準提出申請。</w:t>
            </w:r>
          </w:p>
        </w:tc>
        <w:tc>
          <w:tcPr>
            <w:tcW w:w="2740" w:type="dxa"/>
          </w:tcPr>
          <w:p w:rsidR="00FA2F34" w:rsidRPr="00EB74D9" w:rsidRDefault="00FA2F34" w:rsidP="00EB74D9">
            <w:pPr>
              <w:rPr>
                <w:rFonts w:ascii="標楷體" w:eastAsia="標楷體" w:hAnsi="標楷體"/>
                <w:color w:val="000000" w:themeColor="text1"/>
              </w:rPr>
            </w:pPr>
            <w:r w:rsidRPr="00EB74D9">
              <w:rPr>
                <w:rFonts w:ascii="標楷體" w:eastAsia="標楷體" w:hAnsi="標楷體" w:hint="eastAsia"/>
                <w:color w:val="000000" w:themeColor="text1"/>
              </w:rPr>
              <w:lastRenderedPageBreak/>
              <w:t>六、獎勵金標準：</w:t>
            </w:r>
          </w:p>
          <w:p w:rsidR="00FA2F34" w:rsidRPr="00EB74D9" w:rsidRDefault="00FA2F34" w:rsidP="00EB74D9">
            <w:pPr>
              <w:ind w:left="240" w:hangingChars="100" w:hanging="240"/>
              <w:rPr>
                <w:rFonts w:ascii="標楷體" w:eastAsia="標楷體" w:hAnsi="標楷體"/>
                <w:color w:val="000000" w:themeColor="text1"/>
              </w:rPr>
            </w:pPr>
            <w:r w:rsidRPr="00EB74D9">
              <w:rPr>
                <w:rFonts w:ascii="標楷體" w:eastAsia="標楷體" w:hAnsi="標楷體" w:hint="eastAsia"/>
                <w:color w:val="000000" w:themeColor="text1"/>
              </w:rPr>
              <w:t xml:space="preserve">   （一）計算金額</w:t>
            </w:r>
          </w:p>
          <w:p w:rsidR="00FA2F34" w:rsidRPr="00EB74D9" w:rsidRDefault="00FA2F34" w:rsidP="00EB74D9">
            <w:pPr>
              <w:ind w:left="1080" w:hangingChars="450" w:hanging="1080"/>
              <w:rPr>
                <w:rFonts w:ascii="標楷體" w:eastAsia="標楷體" w:hAnsi="標楷體"/>
                <w:color w:val="000000" w:themeColor="text1"/>
                <w:u w:val="single"/>
              </w:rPr>
            </w:pPr>
            <w:r w:rsidRPr="00EB74D9">
              <w:rPr>
                <w:rFonts w:ascii="標楷體" w:eastAsia="標楷體" w:hAnsi="標楷體" w:hint="eastAsia"/>
                <w:color w:val="000000" w:themeColor="text1"/>
              </w:rPr>
              <w:t xml:space="preserve">      1、勞雇雙方約定以按月計酬方式給付工資者，</w:t>
            </w:r>
            <w:r w:rsidRPr="00EB74D9">
              <w:rPr>
                <w:rFonts w:ascii="標楷體" w:eastAsia="標楷體" w:hAnsi="標楷體" w:hint="eastAsia"/>
                <w:color w:val="000000" w:themeColor="text1"/>
                <w:u w:val="single"/>
              </w:rPr>
              <w:t>依事業單位所僱用個案人數計算獎勵金額度，且每一個案每月不得逾中央主管機關公告之每月基本工資。</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2、勞雇雙方約定按前目以外方式給付工資者，依事業單位所僱用個案人數及其工作時數，按中央主管機關公告之每小時基本工資計算獎勵金額度，且每一個案每月不得逾新臺幣一萬三千元。</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3、依前二目申請之獎勵金至多不得逾一百八十日。</w:t>
            </w:r>
          </w:p>
          <w:p w:rsidR="00FA2F34" w:rsidRPr="00EB74D9" w:rsidRDefault="00FA2F34" w:rsidP="00EB74D9">
            <w:pPr>
              <w:ind w:left="240" w:hangingChars="100" w:hanging="240"/>
              <w:rPr>
                <w:rFonts w:ascii="標楷體" w:eastAsia="標楷體" w:hAnsi="標楷體"/>
                <w:color w:val="000000" w:themeColor="text1"/>
              </w:rPr>
            </w:pPr>
            <w:r w:rsidRPr="00EB74D9">
              <w:rPr>
                <w:rFonts w:ascii="標楷體" w:eastAsia="標楷體" w:hAnsi="標楷體" w:hint="eastAsia"/>
                <w:color w:val="000000" w:themeColor="text1"/>
              </w:rPr>
              <w:t xml:space="preserve">     (二)個案人數限制</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1、事業單位申請獎勵金，其獎勵個案人數以事業單位提出申請日前最近</w:t>
            </w:r>
            <w:r w:rsidRPr="00EB74D9">
              <w:rPr>
                <w:rFonts w:ascii="標楷體" w:eastAsia="標楷體" w:hAnsi="標楷體" w:hint="eastAsia"/>
                <w:color w:val="000000" w:themeColor="text1"/>
              </w:rPr>
              <w:lastRenderedPageBreak/>
              <w:t>一個月之勞工保險投保人數之百分之十為上限，且最高人數不得逾五人（不足一人者以一人計）。</w:t>
            </w:r>
          </w:p>
          <w:p w:rsidR="00FA2F34" w:rsidRPr="00EB74D9" w:rsidRDefault="00FA2F34" w:rsidP="00EB74D9">
            <w:pPr>
              <w:ind w:left="1080" w:hangingChars="450" w:hanging="1080"/>
              <w:rPr>
                <w:rFonts w:ascii="標楷體" w:eastAsia="標楷體" w:hAnsi="標楷體"/>
                <w:color w:val="000000" w:themeColor="text1"/>
              </w:rPr>
            </w:pPr>
            <w:r w:rsidRPr="00EB74D9">
              <w:rPr>
                <w:rFonts w:ascii="標楷體" w:eastAsia="標楷體" w:hAnsi="標楷體" w:hint="eastAsia"/>
                <w:color w:val="000000" w:themeColor="text1"/>
              </w:rPr>
              <w:t xml:space="preserve">      2、就業服務處將依第五點第三款核定獎勵僱用人數。</w:t>
            </w:r>
          </w:p>
        </w:tc>
        <w:tc>
          <w:tcPr>
            <w:tcW w:w="3112" w:type="dxa"/>
          </w:tcPr>
          <w:p w:rsidR="00FA2F34" w:rsidRPr="00EB74D9" w:rsidRDefault="00FA2F34" w:rsidP="00EB74D9">
            <w:pPr>
              <w:ind w:left="408" w:hangingChars="170" w:hanging="408"/>
              <w:rPr>
                <w:rFonts w:ascii="標楷體" w:eastAsia="標楷體" w:hAnsi="標楷體"/>
                <w:color w:val="000000" w:themeColor="text1"/>
              </w:rPr>
            </w:pPr>
            <w:r w:rsidRPr="00EB74D9">
              <w:rPr>
                <w:rFonts w:ascii="標楷體" w:eastAsia="標楷體" w:hAnsi="標楷體" w:hint="eastAsia"/>
                <w:color w:val="000000" w:themeColor="text1"/>
              </w:rPr>
              <w:lastRenderedPageBreak/>
              <w:t>一、修</w:t>
            </w:r>
            <w:r w:rsidRPr="00EB74D9">
              <w:rPr>
                <w:rFonts w:ascii="標楷體" w:eastAsia="標楷體" w:hAnsi="標楷體"/>
                <w:color w:val="000000" w:themeColor="text1"/>
              </w:rPr>
              <w:t>正</w:t>
            </w:r>
            <w:r w:rsidRPr="00EB74D9">
              <w:rPr>
                <w:rFonts w:ascii="標楷體" w:eastAsia="標楷體" w:hAnsi="標楷體" w:hint="eastAsia"/>
                <w:color w:val="000000" w:themeColor="text1"/>
              </w:rPr>
              <w:t>第一項</w:t>
            </w:r>
            <w:r w:rsidRPr="00EB74D9">
              <w:rPr>
                <w:rFonts w:ascii="標楷體" w:eastAsia="標楷體" w:hAnsi="標楷體"/>
                <w:color w:val="000000" w:themeColor="text1"/>
              </w:rPr>
              <w:t>第</w:t>
            </w:r>
            <w:r w:rsidRPr="00EB74D9">
              <w:rPr>
                <w:rFonts w:ascii="標楷體" w:eastAsia="標楷體" w:hAnsi="標楷體" w:hint="eastAsia"/>
                <w:color w:val="000000" w:themeColor="text1"/>
              </w:rPr>
              <w:t>一款第一目之獎勵金核發標準</w:t>
            </w:r>
            <w:r w:rsidRPr="00EB74D9">
              <w:rPr>
                <w:rFonts w:ascii="標楷體" w:eastAsia="標楷體" w:hAnsi="標楷體"/>
                <w:color w:val="000000" w:themeColor="text1"/>
              </w:rPr>
              <w:t>，</w:t>
            </w:r>
            <w:r w:rsidRPr="00EB74D9">
              <w:rPr>
                <w:rFonts w:ascii="標楷體" w:eastAsia="標楷體" w:hAnsi="標楷體" w:hint="eastAsia"/>
                <w:color w:val="000000" w:themeColor="text1"/>
              </w:rPr>
              <w:t>針</w:t>
            </w:r>
            <w:r w:rsidRPr="00EB74D9">
              <w:rPr>
                <w:rFonts w:ascii="標楷體" w:eastAsia="標楷體" w:hAnsi="標楷體"/>
                <w:color w:val="000000" w:themeColor="text1"/>
              </w:rPr>
              <w:t>對</w:t>
            </w:r>
            <w:r w:rsidRPr="00EB74D9">
              <w:rPr>
                <w:rFonts w:ascii="標楷體" w:eastAsia="標楷體" w:hAnsi="標楷體" w:hint="eastAsia"/>
                <w:color w:val="000000" w:themeColor="text1"/>
              </w:rPr>
              <w:t>僱</w:t>
            </w:r>
            <w:r w:rsidRPr="00EB74D9">
              <w:rPr>
                <w:rFonts w:ascii="標楷體" w:eastAsia="標楷體" w:hAnsi="標楷體"/>
                <w:color w:val="000000" w:themeColor="text1"/>
              </w:rPr>
              <w:t>用勞工保險投保薪資</w:t>
            </w:r>
            <w:r w:rsidRPr="00EB74D9">
              <w:rPr>
                <w:rFonts w:ascii="標楷體" w:eastAsia="標楷體" w:hAnsi="標楷體" w:hint="eastAsia"/>
                <w:color w:val="000000" w:themeColor="text1"/>
              </w:rPr>
              <w:t>級</w:t>
            </w:r>
            <w:r w:rsidRPr="00EB74D9">
              <w:rPr>
                <w:rFonts w:ascii="標楷體" w:eastAsia="標楷體" w:hAnsi="標楷體"/>
                <w:color w:val="000000" w:themeColor="text1"/>
              </w:rPr>
              <w:t>距</w:t>
            </w:r>
            <w:r w:rsidRPr="00EB74D9">
              <w:rPr>
                <w:rFonts w:ascii="標楷體" w:eastAsia="標楷體" w:hAnsi="標楷體" w:hint="eastAsia"/>
                <w:color w:val="000000" w:themeColor="text1"/>
              </w:rPr>
              <w:t>第</w:t>
            </w:r>
            <w:r w:rsidRPr="00EB74D9">
              <w:rPr>
                <w:rFonts w:ascii="標楷體" w:eastAsia="標楷體" w:hAnsi="標楷體"/>
                <w:color w:val="000000" w:themeColor="text1"/>
              </w:rPr>
              <w:t>三級以上</w:t>
            </w:r>
            <w:r w:rsidRPr="00EB74D9">
              <w:rPr>
                <w:rFonts w:ascii="標楷體" w:eastAsia="標楷體" w:hAnsi="標楷體" w:hint="eastAsia"/>
                <w:color w:val="000000" w:themeColor="text1"/>
              </w:rPr>
              <w:t>之</w:t>
            </w:r>
            <w:r w:rsidRPr="00EB74D9">
              <w:rPr>
                <w:rFonts w:ascii="標楷體" w:eastAsia="標楷體" w:hAnsi="標楷體"/>
                <w:color w:val="000000" w:themeColor="text1"/>
              </w:rPr>
              <w:t>事業單位，調降</w:t>
            </w:r>
            <w:r w:rsidRPr="00EB74D9">
              <w:rPr>
                <w:rFonts w:ascii="標楷體" w:eastAsia="標楷體" w:hAnsi="標楷體" w:hint="eastAsia"/>
                <w:color w:val="000000" w:themeColor="text1"/>
              </w:rPr>
              <w:t>獎</w:t>
            </w:r>
            <w:r w:rsidRPr="00EB74D9">
              <w:rPr>
                <w:rFonts w:ascii="標楷體" w:eastAsia="標楷體" w:hAnsi="標楷體"/>
                <w:color w:val="000000" w:themeColor="text1"/>
              </w:rPr>
              <w:t>勵</w:t>
            </w:r>
            <w:r w:rsidRPr="00EB74D9">
              <w:rPr>
                <w:rFonts w:ascii="標楷體" w:eastAsia="標楷體" w:hAnsi="標楷體" w:hint="eastAsia"/>
                <w:color w:val="000000" w:themeColor="text1"/>
              </w:rPr>
              <w:t>金</w:t>
            </w:r>
            <w:r w:rsidRPr="00EB74D9">
              <w:rPr>
                <w:rFonts w:ascii="標楷體" w:eastAsia="標楷體" w:hAnsi="標楷體"/>
                <w:color w:val="000000" w:themeColor="text1"/>
              </w:rPr>
              <w:t>額</w:t>
            </w:r>
            <w:r w:rsidRPr="00EB74D9">
              <w:rPr>
                <w:rFonts w:ascii="標楷體" w:eastAsia="標楷體" w:hAnsi="標楷體" w:hint="eastAsia"/>
                <w:color w:val="000000" w:themeColor="text1"/>
              </w:rPr>
              <w:t>並</w:t>
            </w:r>
            <w:r w:rsidRPr="00EB74D9">
              <w:rPr>
                <w:rFonts w:ascii="標楷體" w:eastAsia="標楷體" w:hAnsi="標楷體"/>
                <w:color w:val="000000" w:themeColor="text1"/>
              </w:rPr>
              <w:t>採</w:t>
            </w:r>
            <w:r w:rsidRPr="00EB74D9">
              <w:rPr>
                <w:rFonts w:ascii="標楷體" w:eastAsia="標楷體" w:hAnsi="標楷體" w:hint="eastAsia"/>
                <w:color w:val="000000" w:themeColor="text1"/>
              </w:rPr>
              <w:t>逐季調升，以增進</w:t>
            </w:r>
            <w:r w:rsidRPr="00EB74D9">
              <w:rPr>
                <w:rFonts w:ascii="標楷體" w:eastAsia="標楷體" w:hAnsi="標楷體"/>
                <w:color w:val="000000" w:themeColor="text1"/>
              </w:rPr>
              <w:t>雇主</w:t>
            </w:r>
            <w:r w:rsidRPr="00EB74D9">
              <w:rPr>
                <w:rFonts w:ascii="標楷體" w:eastAsia="標楷體" w:hAnsi="標楷體" w:hint="eastAsia"/>
                <w:color w:val="000000" w:themeColor="text1"/>
              </w:rPr>
              <w:t>提供友善中高齡職場長期僱</w:t>
            </w:r>
            <w:r w:rsidRPr="00EB74D9">
              <w:rPr>
                <w:rFonts w:ascii="標楷體" w:eastAsia="標楷體" w:hAnsi="標楷體"/>
                <w:color w:val="000000" w:themeColor="text1"/>
              </w:rPr>
              <w:t>用；</w:t>
            </w:r>
            <w:r w:rsidRPr="00EB74D9">
              <w:rPr>
                <w:rFonts w:ascii="標楷體" w:eastAsia="標楷體" w:hAnsi="標楷體" w:hint="eastAsia"/>
                <w:color w:val="000000" w:themeColor="text1"/>
              </w:rPr>
              <w:t>另對投</w:t>
            </w:r>
            <w:r w:rsidRPr="00EB74D9">
              <w:rPr>
                <w:rFonts w:ascii="標楷體" w:eastAsia="標楷體" w:hAnsi="標楷體"/>
                <w:color w:val="000000" w:themeColor="text1"/>
              </w:rPr>
              <w:t>保薪資級距第七級以上</w:t>
            </w:r>
            <w:r w:rsidRPr="00EB74D9">
              <w:rPr>
                <w:rFonts w:ascii="標楷體" w:eastAsia="標楷體" w:hAnsi="標楷體" w:hint="eastAsia"/>
                <w:color w:val="000000" w:themeColor="text1"/>
              </w:rPr>
              <w:t>之</w:t>
            </w:r>
            <w:r w:rsidRPr="00EB74D9">
              <w:rPr>
                <w:rFonts w:ascii="標楷體" w:eastAsia="標楷體" w:hAnsi="標楷體"/>
                <w:color w:val="000000" w:themeColor="text1"/>
              </w:rPr>
              <w:t>事業單位</w:t>
            </w:r>
            <w:r w:rsidRPr="00EB74D9">
              <w:rPr>
                <w:rFonts w:ascii="標楷體" w:eastAsia="標楷體" w:hAnsi="標楷體" w:hint="eastAsia"/>
                <w:color w:val="000000" w:themeColor="text1"/>
              </w:rPr>
              <w:t>則仍</w:t>
            </w:r>
            <w:r w:rsidRPr="00EB74D9">
              <w:rPr>
                <w:rFonts w:ascii="標楷體" w:eastAsia="標楷體" w:hAnsi="標楷體"/>
                <w:color w:val="000000" w:themeColor="text1"/>
              </w:rPr>
              <w:t>維持獎勵</w:t>
            </w:r>
            <w:r w:rsidRPr="00EB74D9">
              <w:rPr>
                <w:rFonts w:ascii="標楷體" w:eastAsia="標楷體" w:hAnsi="標楷體" w:hint="eastAsia"/>
                <w:color w:val="000000" w:themeColor="text1"/>
              </w:rPr>
              <w:t>金標準為</w:t>
            </w:r>
            <w:r w:rsidRPr="00EB74D9">
              <w:rPr>
                <w:rFonts w:ascii="標楷體" w:eastAsia="標楷體" w:hAnsi="標楷體"/>
                <w:color w:val="000000" w:themeColor="text1"/>
              </w:rPr>
              <w:t>基本工資，</w:t>
            </w:r>
            <w:r w:rsidRPr="00EB74D9">
              <w:rPr>
                <w:rFonts w:ascii="標楷體" w:eastAsia="標楷體" w:hAnsi="標楷體" w:hint="eastAsia"/>
                <w:color w:val="000000" w:themeColor="text1"/>
              </w:rPr>
              <w:t>鼓勵雇</w:t>
            </w:r>
            <w:r w:rsidRPr="00EB74D9">
              <w:rPr>
                <w:rFonts w:ascii="標楷體" w:eastAsia="標楷體" w:hAnsi="標楷體"/>
                <w:color w:val="000000" w:themeColor="text1"/>
              </w:rPr>
              <w:t>主</w:t>
            </w:r>
            <w:r w:rsidRPr="00EB74D9">
              <w:rPr>
                <w:rFonts w:ascii="標楷體" w:eastAsia="標楷體" w:hAnsi="標楷體" w:hint="eastAsia"/>
                <w:color w:val="000000" w:themeColor="text1"/>
              </w:rPr>
              <w:t>提高</w:t>
            </w:r>
            <w:r w:rsidRPr="00EB74D9">
              <w:rPr>
                <w:rFonts w:ascii="標楷體" w:eastAsia="標楷體" w:hAnsi="標楷體"/>
                <w:color w:val="000000" w:themeColor="text1"/>
              </w:rPr>
              <w:t>僱用中高齡</w:t>
            </w:r>
            <w:r w:rsidRPr="00EB74D9">
              <w:rPr>
                <w:rFonts w:ascii="標楷體" w:eastAsia="標楷體" w:hAnsi="標楷體" w:hint="eastAsia"/>
                <w:color w:val="000000" w:themeColor="text1"/>
              </w:rPr>
              <w:t>勞工薪資水準。</w:t>
            </w:r>
          </w:p>
          <w:p w:rsidR="00FA2F34" w:rsidRPr="00EB74D9" w:rsidRDefault="00FA2F34" w:rsidP="00EB74D9">
            <w:pPr>
              <w:ind w:left="408" w:hangingChars="170" w:hanging="408"/>
              <w:rPr>
                <w:rFonts w:ascii="標楷體" w:eastAsia="標楷體" w:hAnsi="標楷體"/>
                <w:color w:val="000000" w:themeColor="text1"/>
              </w:rPr>
            </w:pPr>
            <w:r w:rsidRPr="00EB74D9">
              <w:rPr>
                <w:rFonts w:ascii="標楷體" w:eastAsia="標楷體" w:hAnsi="標楷體" w:hint="eastAsia"/>
                <w:color w:val="000000" w:themeColor="text1"/>
              </w:rPr>
              <w:t>二、增列第二項，考量原要點規定事業單位僱用勞工保險投保薪資級距第三級以上，其獎勵金額度為不逾中央主管機關公告之每月基本工資，較本次要點修正規定之獎勵金標準額度高，基於信賴保護原則，增列本點。</w:t>
            </w:r>
          </w:p>
        </w:tc>
      </w:tr>
      <w:tr w:rsidR="00FA2F34" w:rsidRPr="00EB74D9" w:rsidTr="0019730E">
        <w:tc>
          <w:tcPr>
            <w:tcW w:w="2925" w:type="dxa"/>
          </w:tcPr>
          <w:p w:rsidR="00FA2F34" w:rsidRPr="00EB74D9" w:rsidRDefault="00FA2F34" w:rsidP="00EB74D9">
            <w:pPr>
              <w:ind w:leftChars="50" w:left="60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八、符合第三點資格之事業單位，應於個案連續投保就業保</w:t>
            </w:r>
            <w:r w:rsidRPr="00EB74D9">
              <w:rPr>
                <w:rFonts w:ascii="標楷體" w:eastAsia="標楷體" w:hAnsi="標楷體" w:hint="eastAsia"/>
                <w:color w:val="000000" w:themeColor="text1"/>
              </w:rPr>
              <w:lastRenderedPageBreak/>
              <w:t>險</w:t>
            </w:r>
            <w:r w:rsidRPr="00EB74D9">
              <w:rPr>
                <w:rFonts w:ascii="標楷體" w:eastAsia="標楷體" w:hAnsi="標楷體" w:hint="eastAsia"/>
                <w:color w:val="000000" w:themeColor="text1"/>
                <w:u w:val="single"/>
              </w:rPr>
              <w:t>滿</w:t>
            </w:r>
            <w:r w:rsidRPr="00EB74D9">
              <w:rPr>
                <w:rFonts w:ascii="標楷體" w:eastAsia="標楷體" w:hAnsi="標楷體"/>
                <w:color w:val="000000" w:themeColor="text1"/>
                <w:u w:val="single"/>
              </w:rPr>
              <w:t>三十日、</w:t>
            </w:r>
            <w:r w:rsidRPr="009D72D7">
              <w:rPr>
                <w:rFonts w:ascii="標楷體" w:eastAsia="標楷體" w:hAnsi="標楷體" w:hint="eastAsia"/>
                <w:color w:val="000000" w:themeColor="text1"/>
              </w:rPr>
              <w:t>滿九十日及一百八十日</w:t>
            </w:r>
            <w:r w:rsidRPr="00EB74D9">
              <w:rPr>
                <w:rFonts w:ascii="標楷體" w:eastAsia="標楷體" w:hAnsi="標楷體" w:hint="eastAsia"/>
                <w:color w:val="000000" w:themeColor="text1"/>
              </w:rPr>
              <w:t>之翌日起四十五日內，檢附下列文件，向就業服務處申請獎勵：</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（一）中高齡人力資源再運用僱用獎勵申請書正本。</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（二）領據正本。</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(三) 依公司法、商業登記法或工廠管理輔導法登記之證明文件或其他合法登記之證明文件。</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（四）僱用名冊正本。</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(五) 薪資印領清冊正本。</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(六) 員工出勤紀錄正本。</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(七) 申請日前最近一個月之勞工保險被保險人投保資料表非強制投保之事業單位需提出足以證明員工數之文件。</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（八）已依身心障礙者權益保障法及原住</w:t>
            </w:r>
            <w:r w:rsidRPr="00EB74D9">
              <w:rPr>
                <w:rFonts w:ascii="標楷體" w:eastAsia="標楷體" w:hAnsi="標楷體" w:hint="eastAsia"/>
                <w:color w:val="000000" w:themeColor="text1"/>
              </w:rPr>
              <w:lastRenderedPageBreak/>
              <w:t>民族工作權保障法規定，足額進用身心障礙者及原住民或繳納差額補助費、代金之文件。</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（九）受僱勞工之身分證明文件正反面影本或有效期間居留證明文件影本(首次申請檢附)。</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（十）所得扣繳證明正本(首次申請檢附)。</w:t>
            </w:r>
          </w:p>
          <w:p w:rsidR="00FA2F34" w:rsidRPr="00EB74D9" w:rsidRDefault="00FA2F34" w:rsidP="00EB74D9">
            <w:pPr>
              <w:ind w:leftChars="250" w:left="1320"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(十一) 其他勞工局規定之必要文件。</w:t>
            </w:r>
          </w:p>
          <w:p w:rsidR="00FA2F34" w:rsidRPr="00EB74D9" w:rsidRDefault="00FA2F34" w:rsidP="00EB74D9">
            <w:pPr>
              <w:ind w:leftChars="250" w:left="10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 xml:space="preserve">    事業單位逾越前項期間提出申請者，就業服務處得駁回其申請。</w:t>
            </w:r>
          </w:p>
          <w:p w:rsidR="00FA2F34" w:rsidRPr="00EB74D9" w:rsidRDefault="00FA2F34" w:rsidP="00EB74D9">
            <w:pPr>
              <w:ind w:leftChars="250" w:left="10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 xml:space="preserve">    事業單位申請本要點之獎勵，應於勞工局每年度公告受理期間內為之。</w:t>
            </w:r>
          </w:p>
        </w:tc>
        <w:tc>
          <w:tcPr>
            <w:tcW w:w="2740" w:type="dxa"/>
          </w:tcPr>
          <w:p w:rsidR="00FA2F34" w:rsidRPr="00EB74D9" w:rsidRDefault="00FA2F34" w:rsidP="00EB74D9">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lastRenderedPageBreak/>
              <w:t>八、符合第三點資格之事業單位，應於個案連續投保就業保</w:t>
            </w:r>
            <w:r w:rsidRPr="00EB74D9">
              <w:rPr>
                <w:rFonts w:ascii="標楷體" w:eastAsia="標楷體" w:hAnsi="標楷體" w:hint="eastAsia"/>
                <w:color w:val="000000" w:themeColor="text1"/>
              </w:rPr>
              <w:lastRenderedPageBreak/>
              <w:t>險</w:t>
            </w:r>
            <w:r w:rsidRPr="009D72D7">
              <w:rPr>
                <w:rFonts w:ascii="標楷體" w:eastAsia="標楷體" w:hAnsi="標楷體" w:hint="eastAsia"/>
                <w:color w:val="000000" w:themeColor="text1"/>
              </w:rPr>
              <w:t>滿九十日及一百八十日</w:t>
            </w:r>
            <w:r w:rsidRPr="00EB74D9">
              <w:rPr>
                <w:rFonts w:ascii="標楷體" w:eastAsia="標楷體" w:hAnsi="標楷體" w:hint="eastAsia"/>
                <w:color w:val="000000" w:themeColor="text1"/>
              </w:rPr>
              <w:t>之翌日起四十五日內，檢附下列文件，向就業服務處申請獎勵：</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（一）中高齡人力資源再運用僱用獎勵申請書正本。</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（二）領據正本。</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(三) 依公司法、商業登記法或工廠管理輔導法登記之證明文件或其他合法登記之證明文件。</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（四）僱用名冊正本。</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(五) 薪資印領清冊正本。</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(六) 員工出勤紀錄正本。</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(七) 申請日前最近一個月之勞工保險被保險人投保資料表非強制投保之事業單位需提出足以證明員工數之文件。</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（八）已依身心障礙者權益保障法及原住民族工作權</w:t>
            </w:r>
            <w:r w:rsidRPr="00EB74D9">
              <w:rPr>
                <w:rFonts w:ascii="標楷體" w:eastAsia="標楷體" w:hAnsi="標楷體" w:hint="eastAsia"/>
                <w:color w:val="000000" w:themeColor="text1"/>
              </w:rPr>
              <w:lastRenderedPageBreak/>
              <w:t>保障法規定，足額進用身心障礙者及原住民或繳納差額補助費、代金之文件。</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（九）受僱勞工之身分證明文件正反面影本或有效期間居留證明文件影本(首次申請檢附)。</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（十）所得扣繳證明正本(首次申請檢附)。</w:t>
            </w:r>
          </w:p>
          <w:p w:rsidR="00FA2F34" w:rsidRPr="00EB74D9" w:rsidRDefault="00FA2F34" w:rsidP="00EB74D9">
            <w:pPr>
              <w:ind w:leftChars="189" w:left="1174" w:hangingChars="300" w:hanging="720"/>
              <w:rPr>
                <w:rFonts w:ascii="標楷體" w:eastAsia="標楷體" w:hAnsi="標楷體"/>
                <w:color w:val="000000" w:themeColor="text1"/>
              </w:rPr>
            </w:pPr>
            <w:r w:rsidRPr="00EB74D9">
              <w:rPr>
                <w:rFonts w:ascii="標楷體" w:eastAsia="標楷體" w:hAnsi="標楷體" w:hint="eastAsia"/>
                <w:color w:val="000000" w:themeColor="text1"/>
              </w:rPr>
              <w:t xml:space="preserve"> (十一) 其他勞工局規定之必要文件。</w:t>
            </w:r>
          </w:p>
          <w:p w:rsidR="00FA2F34" w:rsidRPr="00EB74D9" w:rsidRDefault="00FA2F34" w:rsidP="00EB74D9">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 xml:space="preserve">    事業單位逾越前項期間提出申請者，就業服務處得駁回其申請。</w:t>
            </w:r>
          </w:p>
          <w:p w:rsidR="00FA2F34" w:rsidRPr="00EB74D9" w:rsidRDefault="00FA2F34" w:rsidP="00EB74D9">
            <w:pPr>
              <w:ind w:left="480" w:hangingChars="200" w:hanging="480"/>
              <w:rPr>
                <w:rFonts w:ascii="標楷體" w:eastAsia="標楷體" w:hAnsi="標楷體"/>
                <w:color w:val="000000" w:themeColor="text1"/>
              </w:rPr>
            </w:pPr>
            <w:r w:rsidRPr="00EB74D9">
              <w:rPr>
                <w:rFonts w:ascii="標楷體" w:eastAsia="標楷體" w:hAnsi="標楷體" w:hint="eastAsia"/>
                <w:color w:val="000000" w:themeColor="text1"/>
              </w:rPr>
              <w:t xml:space="preserve">    事業單位申請本要點之獎勵，應於勞工局每年度公告受理期間內為之。</w:t>
            </w:r>
          </w:p>
        </w:tc>
        <w:tc>
          <w:tcPr>
            <w:tcW w:w="3112" w:type="dxa"/>
          </w:tcPr>
          <w:p w:rsidR="00FA2F34" w:rsidRPr="00EB74D9" w:rsidRDefault="00FA2F34" w:rsidP="00EB74D9">
            <w:pPr>
              <w:rPr>
                <w:rFonts w:ascii="標楷體" w:eastAsia="標楷體" w:hAnsi="標楷體"/>
                <w:color w:val="000000" w:themeColor="text1"/>
              </w:rPr>
            </w:pPr>
            <w:r w:rsidRPr="00EB74D9">
              <w:rPr>
                <w:rFonts w:ascii="標楷體" w:eastAsia="標楷體" w:hAnsi="標楷體" w:hint="eastAsia"/>
                <w:color w:val="000000" w:themeColor="text1"/>
              </w:rPr>
              <w:lastRenderedPageBreak/>
              <w:t>修</w:t>
            </w:r>
            <w:r w:rsidRPr="00EB74D9">
              <w:rPr>
                <w:rFonts w:ascii="標楷體" w:eastAsia="標楷體" w:hAnsi="標楷體"/>
                <w:color w:val="000000" w:themeColor="text1"/>
              </w:rPr>
              <w:t>正第一</w:t>
            </w:r>
            <w:r w:rsidRPr="00EB74D9">
              <w:rPr>
                <w:rFonts w:ascii="標楷體" w:eastAsia="標楷體" w:hAnsi="標楷體" w:hint="eastAsia"/>
                <w:color w:val="000000" w:themeColor="text1"/>
              </w:rPr>
              <w:t>項，增</w:t>
            </w:r>
            <w:r w:rsidRPr="00EB74D9">
              <w:rPr>
                <w:rFonts w:ascii="標楷體" w:eastAsia="標楷體" w:hAnsi="標楷體"/>
                <w:color w:val="000000" w:themeColor="text1"/>
              </w:rPr>
              <w:t>加滿三十日</w:t>
            </w:r>
            <w:r w:rsidRPr="00EB74D9">
              <w:rPr>
                <w:rFonts w:ascii="標楷體" w:eastAsia="標楷體" w:hAnsi="標楷體" w:hint="eastAsia"/>
                <w:color w:val="000000" w:themeColor="text1"/>
              </w:rPr>
              <w:t>即可申請獎勵金</w:t>
            </w:r>
            <w:r w:rsidRPr="00EB74D9">
              <w:rPr>
                <w:rFonts w:ascii="標楷體" w:eastAsia="標楷體" w:hAnsi="標楷體"/>
                <w:color w:val="000000" w:themeColor="text1"/>
              </w:rPr>
              <w:t>，</w:t>
            </w:r>
            <w:r w:rsidRPr="00EB74D9">
              <w:rPr>
                <w:rFonts w:ascii="標楷體" w:eastAsia="標楷體" w:hAnsi="標楷體" w:hint="eastAsia"/>
                <w:color w:val="000000" w:themeColor="text1"/>
              </w:rPr>
              <w:t>以提升</w:t>
            </w:r>
            <w:r w:rsidRPr="00EB74D9">
              <w:rPr>
                <w:rFonts w:ascii="標楷體" w:eastAsia="標楷體" w:hAnsi="標楷體"/>
                <w:color w:val="000000" w:themeColor="text1"/>
              </w:rPr>
              <w:t>事業單位</w:t>
            </w:r>
            <w:r w:rsidRPr="00EB74D9">
              <w:rPr>
                <w:rFonts w:ascii="標楷體" w:eastAsia="標楷體" w:hAnsi="標楷體" w:hint="eastAsia"/>
                <w:color w:val="000000" w:themeColor="text1"/>
              </w:rPr>
              <w:t>運用本要點僱用中</w:t>
            </w:r>
            <w:r w:rsidRPr="00EB74D9">
              <w:rPr>
                <w:rFonts w:ascii="標楷體" w:eastAsia="標楷體" w:hAnsi="標楷體"/>
                <w:color w:val="000000" w:themeColor="text1"/>
              </w:rPr>
              <w:t>高</w:t>
            </w:r>
            <w:r w:rsidRPr="00EB74D9">
              <w:rPr>
                <w:rFonts w:ascii="標楷體" w:eastAsia="標楷體" w:hAnsi="標楷體"/>
                <w:color w:val="000000" w:themeColor="text1"/>
              </w:rPr>
              <w:lastRenderedPageBreak/>
              <w:t>齡勞工</w:t>
            </w:r>
            <w:r w:rsidRPr="00EB74D9">
              <w:rPr>
                <w:rFonts w:ascii="標楷體" w:eastAsia="標楷體" w:hAnsi="標楷體" w:hint="eastAsia"/>
                <w:color w:val="000000" w:themeColor="text1"/>
              </w:rPr>
              <w:t>之誘因</w:t>
            </w:r>
            <w:r w:rsidRPr="00EB74D9">
              <w:rPr>
                <w:rFonts w:ascii="標楷體" w:eastAsia="標楷體" w:hAnsi="標楷體"/>
                <w:color w:val="000000" w:themeColor="text1"/>
              </w:rPr>
              <w:t>。</w:t>
            </w:r>
          </w:p>
        </w:tc>
      </w:tr>
    </w:tbl>
    <w:p w:rsidR="00FA2F34" w:rsidRPr="00FE6829" w:rsidRDefault="00FA2F34" w:rsidP="00FA2F34">
      <w:pPr>
        <w:widowControl/>
        <w:rPr>
          <w:rFonts w:ascii="標楷體" w:eastAsia="標楷體" w:hAnsi="標楷體"/>
          <w:b/>
          <w:color w:val="000000" w:themeColor="text1"/>
          <w:sz w:val="28"/>
          <w:szCs w:val="28"/>
        </w:rPr>
      </w:pPr>
    </w:p>
    <w:sectPr w:rsidR="00FA2F34" w:rsidRPr="00FE6829" w:rsidSect="00F15DFE">
      <w:pgSz w:w="11906" w:h="16838" w:code="9"/>
      <w:pgMar w:top="1418" w:right="1418" w:bottom="1418" w:left="1701" w:header="851" w:footer="595"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4C2" w:rsidRDefault="008174C2" w:rsidP="00FA2F34">
      <w:r>
        <w:separator/>
      </w:r>
    </w:p>
  </w:endnote>
  <w:endnote w:type="continuationSeparator" w:id="0">
    <w:p w:rsidR="008174C2" w:rsidRDefault="008174C2" w:rsidP="00FA2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4C2" w:rsidRDefault="008174C2" w:rsidP="00FA2F34">
      <w:r>
        <w:separator/>
      </w:r>
    </w:p>
  </w:footnote>
  <w:footnote w:type="continuationSeparator" w:id="0">
    <w:p w:rsidR="008174C2" w:rsidRDefault="008174C2" w:rsidP="00FA2F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63008"/>
    <w:multiLevelType w:val="hybridMultilevel"/>
    <w:tmpl w:val="864A560C"/>
    <w:lvl w:ilvl="0" w:tplc="FB44E334">
      <w:start w:val="1"/>
      <w:numFmt w:val="taiwaneseCountingThousand"/>
      <w:lvlText w:val="（%1）"/>
      <w:lvlJc w:val="left"/>
      <w:pPr>
        <w:ind w:left="480" w:hanging="480"/>
      </w:pPr>
      <w:rPr>
        <w:rFonts w:hint="default"/>
      </w:rPr>
    </w:lvl>
    <w:lvl w:ilvl="1" w:tplc="A058DCB6">
      <w:start w:val="1"/>
      <w:numFmt w:val="taiwaneseCountingThousand"/>
      <w:lvlText w:val="（%2）"/>
      <w:lvlJc w:val="left"/>
      <w:pPr>
        <w:ind w:left="1305" w:hanging="82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35C138C"/>
    <w:multiLevelType w:val="hybridMultilevel"/>
    <w:tmpl w:val="1870FAC6"/>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7CD65D7"/>
    <w:multiLevelType w:val="hybridMultilevel"/>
    <w:tmpl w:val="75501570"/>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5A0"/>
    <w:rsid w:val="00004250"/>
    <w:rsid w:val="00033601"/>
    <w:rsid w:val="00041428"/>
    <w:rsid w:val="000548DC"/>
    <w:rsid w:val="000677C0"/>
    <w:rsid w:val="0011665F"/>
    <w:rsid w:val="00142DD4"/>
    <w:rsid w:val="0019730E"/>
    <w:rsid w:val="001E3A40"/>
    <w:rsid w:val="00226916"/>
    <w:rsid w:val="002A57E5"/>
    <w:rsid w:val="003005EC"/>
    <w:rsid w:val="00453308"/>
    <w:rsid w:val="00471435"/>
    <w:rsid w:val="004F4D13"/>
    <w:rsid w:val="00543668"/>
    <w:rsid w:val="00595933"/>
    <w:rsid w:val="005B1360"/>
    <w:rsid w:val="00605A00"/>
    <w:rsid w:val="006261BF"/>
    <w:rsid w:val="00726AC7"/>
    <w:rsid w:val="00744128"/>
    <w:rsid w:val="00815772"/>
    <w:rsid w:val="008174C2"/>
    <w:rsid w:val="008603E9"/>
    <w:rsid w:val="00894E04"/>
    <w:rsid w:val="009D72D7"/>
    <w:rsid w:val="009F0E95"/>
    <w:rsid w:val="009F42BB"/>
    <w:rsid w:val="00A94274"/>
    <w:rsid w:val="00AC2B13"/>
    <w:rsid w:val="00B535A0"/>
    <w:rsid w:val="00CD13E9"/>
    <w:rsid w:val="00D61D43"/>
    <w:rsid w:val="00D66320"/>
    <w:rsid w:val="00D95E61"/>
    <w:rsid w:val="00E17D3F"/>
    <w:rsid w:val="00E2352C"/>
    <w:rsid w:val="00E70594"/>
    <w:rsid w:val="00EA0013"/>
    <w:rsid w:val="00EB74D9"/>
    <w:rsid w:val="00EE55A0"/>
    <w:rsid w:val="00F40847"/>
    <w:rsid w:val="00F53EE2"/>
    <w:rsid w:val="00FA2F34"/>
    <w:rsid w:val="00FB1FCD"/>
    <w:rsid w:val="00FB5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644E2222-8FB8-4615-A9BF-C9EF40F2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2F3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2F34"/>
    <w:pPr>
      <w:tabs>
        <w:tab w:val="center" w:pos="4153"/>
        <w:tab w:val="right" w:pos="8306"/>
      </w:tabs>
      <w:snapToGrid w:val="0"/>
    </w:pPr>
    <w:rPr>
      <w:sz w:val="20"/>
      <w:szCs w:val="20"/>
    </w:rPr>
  </w:style>
  <w:style w:type="character" w:customStyle="1" w:styleId="a4">
    <w:name w:val="頁首 字元"/>
    <w:basedOn w:val="a0"/>
    <w:link w:val="a3"/>
    <w:uiPriority w:val="99"/>
    <w:rsid w:val="00FA2F34"/>
    <w:rPr>
      <w:sz w:val="20"/>
      <w:szCs w:val="20"/>
    </w:rPr>
  </w:style>
  <w:style w:type="paragraph" w:styleId="a5">
    <w:name w:val="footer"/>
    <w:basedOn w:val="a"/>
    <w:link w:val="a6"/>
    <w:uiPriority w:val="99"/>
    <w:unhideWhenUsed/>
    <w:rsid w:val="00FA2F34"/>
    <w:pPr>
      <w:tabs>
        <w:tab w:val="center" w:pos="4153"/>
        <w:tab w:val="right" w:pos="8306"/>
      </w:tabs>
      <w:snapToGrid w:val="0"/>
    </w:pPr>
    <w:rPr>
      <w:sz w:val="20"/>
      <w:szCs w:val="20"/>
    </w:rPr>
  </w:style>
  <w:style w:type="character" w:customStyle="1" w:styleId="a6">
    <w:name w:val="頁尾 字元"/>
    <w:basedOn w:val="a0"/>
    <w:link w:val="a5"/>
    <w:uiPriority w:val="99"/>
    <w:rsid w:val="00FA2F34"/>
    <w:rPr>
      <w:sz w:val="20"/>
      <w:szCs w:val="20"/>
    </w:rPr>
  </w:style>
  <w:style w:type="table" w:styleId="a7">
    <w:name w:val="Table Grid"/>
    <w:basedOn w:val="a1"/>
    <w:uiPriority w:val="39"/>
    <w:rsid w:val="00FA2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42DD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42DD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464</Words>
  <Characters>2647</Characters>
  <Application>Microsoft Office Word</Application>
  <DocSecurity>0</DocSecurity>
  <Lines>22</Lines>
  <Paragraphs>6</Paragraphs>
  <ScaleCrop>false</ScaleCrop>
  <Company/>
  <LinksUpToDate>false</LinksUpToDate>
  <CharactersWithSpaces>3105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郭怡廷</dc:creator>
  <cp:keywords/>
  <dc:description/>
  <cp:lastModifiedBy>郭怡廷</cp:lastModifiedBy>
  <cp:revision>25</cp:revision>
  <cp:lastPrinted>2019-12-05T05:47:00Z</cp:lastPrinted>
  <dcterms:created xsi:type="dcterms:W3CDTF">2019-10-22T09:21:00Z</dcterms:created>
  <dcterms:modified xsi:type="dcterms:W3CDTF">2019-12-05T05:47:00Z</dcterms:modified>
</cp:coreProperties>
</file>