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64B1" w:rsidRPr="000A0BF6" w:rsidRDefault="00BD64B1" w:rsidP="008B77FC">
      <w:pPr>
        <w:pageBreakBefore/>
        <w:snapToGrid w:val="0"/>
        <w:jc w:val="both"/>
        <w:rPr>
          <w:rFonts w:ascii="標楷體" w:eastAsia="標楷體" w:hAnsi="標楷體" w:cs="Times New Roman"/>
          <w:color w:val="000000" w:themeColor="text1"/>
          <w:sz w:val="40"/>
          <w:szCs w:val="40"/>
        </w:rPr>
      </w:pPr>
      <w:r w:rsidRPr="000A0BF6">
        <w:rPr>
          <w:rFonts w:ascii="標楷體" w:eastAsia="標楷體" w:hAnsi="標楷體" w:cs="Times New Roman" w:hint="eastAsia"/>
          <w:color w:val="000000" w:themeColor="text1"/>
          <w:sz w:val="40"/>
          <w:szCs w:val="40"/>
        </w:rPr>
        <w:t>臺中市政府</w:t>
      </w:r>
      <w:r w:rsidR="00EE1B3B" w:rsidRPr="000A0BF6">
        <w:rPr>
          <w:rFonts w:ascii="標楷體" w:eastAsia="標楷體" w:hAnsi="標楷體" w:cs="Times New Roman" w:hint="eastAsia"/>
          <w:color w:val="000000" w:themeColor="text1"/>
          <w:sz w:val="40"/>
          <w:szCs w:val="40"/>
        </w:rPr>
        <w:t>觀光旅遊局</w:t>
      </w:r>
      <w:r w:rsidRPr="000A0BF6">
        <w:rPr>
          <w:rFonts w:ascii="標楷體" w:eastAsia="標楷體" w:hAnsi="標楷體" w:cs="Times New Roman" w:hint="eastAsia"/>
          <w:color w:val="000000" w:themeColor="text1"/>
          <w:sz w:val="40"/>
          <w:szCs w:val="40"/>
        </w:rPr>
        <w:t>組織規程</w:t>
      </w:r>
      <w:r w:rsidR="00521AE7" w:rsidRPr="000A0BF6">
        <w:rPr>
          <w:rFonts w:ascii="標楷體" w:eastAsia="標楷體" w:hAnsi="標楷體" w:cs="Times New Roman" w:hint="eastAsia"/>
          <w:color w:val="000000" w:themeColor="text1"/>
          <w:sz w:val="40"/>
          <w:szCs w:val="40"/>
        </w:rPr>
        <w:t>第三條</w:t>
      </w:r>
      <w:r w:rsidR="00A467FF" w:rsidRPr="000A0BF6">
        <w:rPr>
          <w:rFonts w:ascii="標楷體" w:eastAsia="標楷體" w:hAnsi="標楷體" w:cs="Times New Roman" w:hint="eastAsia"/>
          <w:color w:val="000000" w:themeColor="text1"/>
          <w:sz w:val="40"/>
          <w:szCs w:val="40"/>
        </w:rPr>
        <w:t>、第十四條</w:t>
      </w:r>
      <w:r w:rsidR="00AC2B72">
        <w:rPr>
          <w:rFonts w:ascii="標楷體" w:eastAsia="標楷體" w:hAnsi="標楷體" w:cs="Times New Roman" w:hint="eastAsia"/>
          <w:color w:val="000000" w:themeColor="text1"/>
          <w:sz w:val="40"/>
          <w:szCs w:val="40"/>
        </w:rPr>
        <w:t>修正</w:t>
      </w:r>
      <w:r w:rsidRPr="000A0BF6">
        <w:rPr>
          <w:rFonts w:ascii="標楷體" w:eastAsia="標楷體" w:hAnsi="標楷體" w:cs="Times New Roman" w:hint="eastAsia"/>
          <w:color w:val="000000" w:themeColor="text1"/>
          <w:sz w:val="40"/>
          <w:szCs w:val="40"/>
        </w:rPr>
        <w:t>總說明</w:t>
      </w:r>
    </w:p>
    <w:p w:rsidR="00E96236" w:rsidRPr="000A0BF6" w:rsidRDefault="00103C55" w:rsidP="0097595F">
      <w:pPr>
        <w:snapToGrid w:val="0"/>
        <w:spacing w:line="460" w:lineRule="exact"/>
        <w:ind w:firstLineChars="200" w:firstLine="560"/>
        <w:jc w:val="both"/>
        <w:rPr>
          <w:rFonts w:ascii="標楷體" w:eastAsia="標楷體" w:hAnsi="標楷體" w:cs="Tahoma"/>
          <w:color w:val="000000" w:themeColor="text1"/>
          <w:kern w:val="0"/>
          <w:sz w:val="28"/>
          <w:szCs w:val="28"/>
          <w:lang w:bidi="hi-IN"/>
        </w:rPr>
      </w:pPr>
      <w:r w:rsidRPr="000A0BF6">
        <w:rPr>
          <w:rFonts w:ascii="標楷體" w:eastAsia="標楷體" w:hAnsi="標楷體" w:hint="eastAsia"/>
          <w:color w:val="000000" w:themeColor="text1"/>
          <w:sz w:val="28"/>
          <w:szCs w:val="28"/>
        </w:rPr>
        <w:t>「</w:t>
      </w:r>
      <w:r w:rsidR="00EA026F" w:rsidRPr="000A0BF6">
        <w:rPr>
          <w:rFonts w:ascii="標楷體" w:eastAsia="標楷體" w:hAnsi="標楷體" w:hint="eastAsia"/>
          <w:color w:val="000000" w:themeColor="text1"/>
          <w:sz w:val="28"/>
          <w:szCs w:val="28"/>
        </w:rPr>
        <w:t>臺中市政府</w:t>
      </w:r>
      <w:r w:rsidR="00EE1B3B" w:rsidRPr="000A0BF6">
        <w:rPr>
          <w:rFonts w:ascii="標楷體" w:eastAsia="標楷體" w:hAnsi="標楷體" w:hint="eastAsia"/>
          <w:color w:val="000000" w:themeColor="text1"/>
          <w:sz w:val="28"/>
          <w:szCs w:val="28"/>
        </w:rPr>
        <w:t>觀光旅遊</w:t>
      </w:r>
      <w:r w:rsidR="00EA026F" w:rsidRPr="000A0BF6">
        <w:rPr>
          <w:rFonts w:ascii="標楷體" w:eastAsia="標楷體" w:hAnsi="標楷體" w:hint="eastAsia"/>
          <w:color w:val="000000" w:themeColor="text1"/>
          <w:sz w:val="28"/>
          <w:szCs w:val="28"/>
        </w:rPr>
        <w:t>局組織規程</w:t>
      </w:r>
      <w:r w:rsidRPr="000A0BF6">
        <w:rPr>
          <w:rFonts w:ascii="標楷體" w:eastAsia="標楷體" w:hAnsi="標楷體" w:hint="eastAsia"/>
          <w:color w:val="000000" w:themeColor="text1"/>
          <w:sz w:val="28"/>
          <w:szCs w:val="28"/>
        </w:rPr>
        <w:t>」</w:t>
      </w:r>
      <w:r w:rsidR="00EA026F" w:rsidRPr="000A0BF6">
        <w:rPr>
          <w:rFonts w:ascii="標楷體" w:eastAsia="標楷體" w:hAnsi="標楷體" w:hint="eastAsia"/>
          <w:color w:val="000000" w:themeColor="text1"/>
          <w:sz w:val="28"/>
          <w:szCs w:val="28"/>
        </w:rPr>
        <w:t>前於九十九年十二月二十五日以府授法規字第○九九○○○○○九三號令訂定，期間歷經</w:t>
      </w:r>
      <w:r w:rsidR="00EE1B3B" w:rsidRPr="000A0BF6">
        <w:rPr>
          <w:rFonts w:ascii="標楷體" w:eastAsia="標楷體" w:hAnsi="標楷體" w:hint="eastAsia"/>
          <w:color w:val="000000" w:themeColor="text1"/>
          <w:sz w:val="28"/>
          <w:szCs w:val="28"/>
        </w:rPr>
        <w:t>三</w:t>
      </w:r>
      <w:r w:rsidR="00EA026F" w:rsidRPr="000A0BF6">
        <w:rPr>
          <w:rFonts w:ascii="標楷體" w:eastAsia="標楷體" w:hAnsi="標楷體" w:hint="eastAsia"/>
          <w:color w:val="000000" w:themeColor="text1"/>
          <w:sz w:val="28"/>
          <w:szCs w:val="28"/>
        </w:rPr>
        <w:t>次修正。</w:t>
      </w:r>
      <w:r w:rsidR="00A467FF" w:rsidRPr="000A0BF6">
        <w:rPr>
          <w:rFonts w:ascii="標楷體" w:eastAsia="標楷體" w:hAnsi="標楷體" w:hint="eastAsia"/>
          <w:color w:val="000000" w:themeColor="text1"/>
          <w:sz w:val="28"/>
          <w:szCs w:val="28"/>
        </w:rPr>
        <w:t>茲</w:t>
      </w:r>
      <w:r w:rsidR="00B0667A" w:rsidRPr="000A0BF6">
        <w:rPr>
          <w:rFonts w:ascii="標楷體" w:eastAsia="標楷體" w:hAnsi="標楷體" w:cs="Tahoma" w:hint="eastAsia"/>
          <w:color w:val="000000" w:themeColor="text1"/>
          <w:kern w:val="0"/>
          <w:sz w:val="28"/>
          <w:szCs w:val="28"/>
          <w:lang w:bidi="hi-IN"/>
        </w:rPr>
        <w:t>為使業務順利推動，</w:t>
      </w:r>
      <w:r w:rsidR="00591B9C" w:rsidRPr="000A0BF6">
        <w:rPr>
          <w:rFonts w:ascii="標楷體" w:eastAsia="標楷體" w:hAnsi="標楷體" w:cs="Tahoma" w:hint="eastAsia"/>
          <w:color w:val="000000" w:themeColor="text1"/>
          <w:kern w:val="0"/>
          <w:sz w:val="28"/>
          <w:szCs w:val="28"/>
          <w:lang w:bidi="hi-IN"/>
        </w:rPr>
        <w:t>爰</w:t>
      </w:r>
      <w:r w:rsidRPr="000A0BF6">
        <w:rPr>
          <w:rFonts w:ascii="標楷體" w:eastAsia="標楷體" w:hAnsi="標楷體" w:cs="Tahoma" w:hint="eastAsia"/>
          <w:color w:val="000000" w:themeColor="text1"/>
          <w:kern w:val="0"/>
          <w:sz w:val="28"/>
          <w:szCs w:val="28"/>
          <w:lang w:bidi="hi-IN"/>
        </w:rPr>
        <w:t>將</w:t>
      </w:r>
      <w:r w:rsidR="00E96236" w:rsidRPr="000A0BF6">
        <w:rPr>
          <w:rFonts w:ascii="標楷體" w:eastAsia="標楷體" w:hAnsi="標楷體" w:cs="Tahoma" w:hint="eastAsia"/>
          <w:color w:val="000000" w:themeColor="text1"/>
          <w:kern w:val="0"/>
          <w:sz w:val="28"/>
          <w:szCs w:val="28"/>
          <w:lang w:bidi="hi-IN"/>
        </w:rPr>
        <w:t>秘書室</w:t>
      </w:r>
      <w:r w:rsidR="00A467FF" w:rsidRPr="000A0BF6">
        <w:rPr>
          <w:rFonts w:ascii="標楷體" w:eastAsia="標楷體" w:hAnsi="標楷體" w:cs="Tahoma" w:hint="eastAsia"/>
          <w:color w:val="000000" w:themeColor="text1"/>
          <w:kern w:val="0"/>
          <w:sz w:val="28"/>
          <w:szCs w:val="28"/>
          <w:lang w:bidi="hi-IN"/>
        </w:rPr>
        <w:t>之</w:t>
      </w:r>
      <w:r w:rsidR="00E96236" w:rsidRPr="000A0BF6">
        <w:rPr>
          <w:rFonts w:ascii="標楷體" w:eastAsia="標楷體" w:hAnsi="標楷體" w:cs="Tahoma" w:hint="eastAsia"/>
          <w:color w:val="000000" w:themeColor="text1"/>
          <w:kern w:val="0"/>
          <w:sz w:val="28"/>
          <w:szCs w:val="28"/>
          <w:lang w:bidi="hi-IN"/>
        </w:rPr>
        <w:t>研考業務移由觀光企劃科</w:t>
      </w:r>
      <w:r w:rsidR="00B0667A" w:rsidRPr="000A0BF6">
        <w:rPr>
          <w:rFonts w:ascii="標楷體" w:eastAsia="標楷體" w:hAnsi="標楷體" w:cs="Tahoma" w:hint="eastAsia"/>
          <w:color w:val="000000" w:themeColor="text1"/>
          <w:kern w:val="0"/>
          <w:sz w:val="28"/>
          <w:szCs w:val="28"/>
          <w:lang w:bidi="hi-IN"/>
        </w:rPr>
        <w:t>掌</w:t>
      </w:r>
      <w:r w:rsidR="00E96236" w:rsidRPr="000A0BF6">
        <w:rPr>
          <w:rFonts w:ascii="標楷體" w:eastAsia="標楷體" w:hAnsi="標楷體" w:cs="Tahoma" w:hint="eastAsia"/>
          <w:color w:val="000000" w:themeColor="text1"/>
          <w:kern w:val="0"/>
          <w:sz w:val="28"/>
          <w:szCs w:val="28"/>
          <w:lang w:bidi="hi-IN"/>
        </w:rPr>
        <w:t>理，旅遊行銷科</w:t>
      </w:r>
      <w:r w:rsidR="00B0667A" w:rsidRPr="000A0BF6">
        <w:rPr>
          <w:rFonts w:ascii="標楷體" w:eastAsia="標楷體" w:hAnsi="標楷體" w:cs="Tahoma" w:hint="eastAsia"/>
          <w:color w:val="000000" w:themeColor="text1"/>
          <w:kern w:val="0"/>
          <w:sz w:val="28"/>
          <w:szCs w:val="28"/>
          <w:lang w:bidi="hi-IN"/>
        </w:rPr>
        <w:t>之</w:t>
      </w:r>
      <w:r w:rsidR="00E96236" w:rsidRPr="000A0BF6">
        <w:rPr>
          <w:rFonts w:ascii="標楷體" w:eastAsia="標楷體" w:hAnsi="標楷體" w:cs="Tahoma" w:hint="eastAsia"/>
          <w:color w:val="000000" w:themeColor="text1"/>
          <w:kern w:val="0"/>
          <w:sz w:val="28"/>
          <w:szCs w:val="28"/>
          <w:lang w:bidi="hi-IN"/>
        </w:rPr>
        <w:t>觀光旅遊局旅遊服務中心營運管理業務及觀光企劃科</w:t>
      </w:r>
      <w:r w:rsidR="00A467FF" w:rsidRPr="000A0BF6">
        <w:rPr>
          <w:rFonts w:ascii="標楷體" w:eastAsia="標楷體" w:hAnsi="標楷體" w:cs="Tahoma" w:hint="eastAsia"/>
          <w:color w:val="000000" w:themeColor="text1"/>
          <w:kern w:val="0"/>
          <w:sz w:val="28"/>
          <w:szCs w:val="28"/>
          <w:lang w:bidi="hi-IN"/>
        </w:rPr>
        <w:t>之</w:t>
      </w:r>
      <w:r w:rsidR="00E96236" w:rsidRPr="000A0BF6">
        <w:rPr>
          <w:rFonts w:ascii="標楷體" w:eastAsia="標楷體" w:hAnsi="標楷體" w:cs="Tahoma" w:hint="eastAsia"/>
          <w:color w:val="000000" w:themeColor="text1"/>
          <w:kern w:val="0"/>
          <w:sz w:val="28"/>
          <w:szCs w:val="28"/>
          <w:lang w:bidi="hi-IN"/>
        </w:rPr>
        <w:t>觀光事業促進民間參與計畫規劃</w:t>
      </w:r>
      <w:r w:rsidR="00A27ADC" w:rsidRPr="000A0BF6">
        <w:rPr>
          <w:rFonts w:ascii="標楷體" w:eastAsia="標楷體" w:hAnsi="標楷體" w:cs="Tahoma" w:hint="eastAsia"/>
          <w:color w:val="000000" w:themeColor="text1"/>
          <w:kern w:val="0"/>
          <w:sz w:val="28"/>
          <w:szCs w:val="28"/>
          <w:lang w:bidi="hi-IN"/>
        </w:rPr>
        <w:t>與</w:t>
      </w:r>
      <w:r w:rsidR="009F3464" w:rsidRPr="000A0BF6">
        <w:rPr>
          <w:rFonts w:ascii="標楷體" w:eastAsia="標楷體" w:hAnsi="標楷體" w:cs="Tahoma" w:hint="eastAsia"/>
          <w:color w:val="000000" w:themeColor="text1"/>
          <w:kern w:val="0"/>
          <w:sz w:val="28"/>
          <w:szCs w:val="28"/>
          <w:lang w:bidi="hi-IN"/>
        </w:rPr>
        <w:t>推動</w:t>
      </w:r>
      <w:r w:rsidR="00A467FF" w:rsidRPr="000A0BF6">
        <w:rPr>
          <w:rFonts w:ascii="標楷體" w:eastAsia="標楷體" w:hAnsi="標楷體" w:cs="Tahoma" w:hint="eastAsia"/>
          <w:color w:val="000000" w:themeColor="text1"/>
          <w:kern w:val="0"/>
          <w:sz w:val="28"/>
          <w:szCs w:val="28"/>
          <w:lang w:bidi="hi-IN"/>
        </w:rPr>
        <w:t>及</w:t>
      </w:r>
      <w:r w:rsidR="00E96236" w:rsidRPr="000A0BF6">
        <w:rPr>
          <w:rFonts w:ascii="標楷體" w:eastAsia="標楷體" w:hAnsi="標楷體" w:cs="Tahoma" w:hint="eastAsia"/>
          <w:color w:val="000000" w:themeColor="text1"/>
          <w:kern w:val="0"/>
          <w:sz w:val="28"/>
          <w:szCs w:val="28"/>
          <w:lang w:bidi="hi-IN"/>
        </w:rPr>
        <w:t>法制業務移由秘書室</w:t>
      </w:r>
      <w:r w:rsidR="00B0667A" w:rsidRPr="000A0BF6">
        <w:rPr>
          <w:rFonts w:ascii="標楷體" w:eastAsia="標楷體" w:hAnsi="標楷體" w:cs="Tahoma" w:hint="eastAsia"/>
          <w:color w:val="000000" w:themeColor="text1"/>
          <w:kern w:val="0"/>
          <w:sz w:val="28"/>
          <w:szCs w:val="28"/>
          <w:lang w:bidi="hi-IN"/>
        </w:rPr>
        <w:t>掌</w:t>
      </w:r>
      <w:r w:rsidR="00E96236" w:rsidRPr="000A0BF6">
        <w:rPr>
          <w:rFonts w:ascii="標楷體" w:eastAsia="標楷體" w:hAnsi="標楷體" w:cs="Tahoma" w:hint="eastAsia"/>
          <w:color w:val="000000" w:themeColor="text1"/>
          <w:kern w:val="0"/>
          <w:sz w:val="28"/>
          <w:szCs w:val="28"/>
          <w:lang w:bidi="hi-IN"/>
        </w:rPr>
        <w:t>理</w:t>
      </w:r>
      <w:r w:rsidR="00591B9C" w:rsidRPr="000A0BF6">
        <w:rPr>
          <w:rFonts w:ascii="標楷體" w:eastAsia="標楷體" w:hAnsi="標楷體" w:cs="Tahoma" w:hint="eastAsia"/>
          <w:color w:val="000000" w:themeColor="text1"/>
          <w:kern w:val="0"/>
          <w:sz w:val="28"/>
          <w:szCs w:val="28"/>
          <w:lang w:bidi="hi-IN"/>
        </w:rPr>
        <w:t>，並酌作文字修正。</w:t>
      </w:r>
      <w:r w:rsidR="00E96236" w:rsidRPr="000A0BF6">
        <w:rPr>
          <w:rFonts w:ascii="標楷體" w:eastAsia="標楷體" w:hAnsi="標楷體" w:cs="Tahoma" w:hint="eastAsia"/>
          <w:color w:val="000000" w:themeColor="text1"/>
          <w:kern w:val="0"/>
          <w:sz w:val="28"/>
          <w:szCs w:val="28"/>
          <w:lang w:bidi="hi-IN"/>
        </w:rPr>
        <w:t>修正</w:t>
      </w:r>
      <w:r w:rsidRPr="000A0BF6">
        <w:rPr>
          <w:rFonts w:ascii="標楷體" w:eastAsia="標楷體" w:hAnsi="標楷體" w:cs="Tahoma" w:hint="eastAsia"/>
          <w:color w:val="000000" w:themeColor="text1"/>
          <w:kern w:val="0"/>
          <w:sz w:val="28"/>
          <w:szCs w:val="28"/>
          <w:lang w:bidi="hi-IN"/>
        </w:rPr>
        <w:t>重點如下：</w:t>
      </w:r>
    </w:p>
    <w:p w:rsidR="00103C55" w:rsidRPr="000A0BF6" w:rsidRDefault="00103C55" w:rsidP="00103C55">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r w:rsidRPr="000A0BF6">
        <w:rPr>
          <w:rFonts w:ascii="標楷體" w:eastAsia="標楷體" w:hAnsi="標楷體" w:cs="Tahoma" w:hint="eastAsia"/>
          <w:color w:val="000000" w:themeColor="text1"/>
          <w:kern w:val="0"/>
          <w:sz w:val="28"/>
          <w:szCs w:val="28"/>
          <w:lang w:bidi="hi-IN"/>
        </w:rPr>
        <w:t>一、修正旅遊行銷科、觀光企劃科及秘書室業務職掌事項。(修正條文第三條)</w:t>
      </w:r>
    </w:p>
    <w:p w:rsidR="00E96236" w:rsidRDefault="00103C55"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r w:rsidRPr="000A0BF6">
        <w:rPr>
          <w:rFonts w:ascii="標楷體" w:eastAsia="標楷體" w:hAnsi="標楷體" w:cs="Tahoma" w:hint="eastAsia"/>
          <w:color w:val="000000" w:themeColor="text1"/>
          <w:kern w:val="0"/>
          <w:sz w:val="28"/>
          <w:szCs w:val="28"/>
          <w:lang w:bidi="hi-IN"/>
        </w:rPr>
        <w:t>二、配合體例修正</w:t>
      </w:r>
      <w:r w:rsidR="009F3464" w:rsidRPr="000A0BF6">
        <w:rPr>
          <w:rFonts w:ascii="標楷體" w:eastAsia="標楷體" w:hAnsi="標楷體" w:cs="Tahoma" w:hint="eastAsia"/>
          <w:color w:val="000000" w:themeColor="text1"/>
          <w:kern w:val="0"/>
          <w:sz w:val="28"/>
          <w:szCs w:val="28"/>
          <w:lang w:bidi="hi-IN"/>
        </w:rPr>
        <w:t>施行日期</w:t>
      </w:r>
      <w:r w:rsidRPr="000A0BF6">
        <w:rPr>
          <w:rFonts w:ascii="標楷體" w:eastAsia="標楷體" w:hAnsi="標楷體" w:cs="Tahoma" w:hint="eastAsia"/>
          <w:color w:val="000000" w:themeColor="text1"/>
          <w:kern w:val="0"/>
          <w:sz w:val="28"/>
          <w:szCs w:val="28"/>
          <w:lang w:bidi="hi-IN"/>
        </w:rPr>
        <w:t>。(修正條文第</w:t>
      </w:r>
      <w:r w:rsidR="005C601D" w:rsidRPr="000A0BF6">
        <w:rPr>
          <w:rFonts w:ascii="標楷體" w:eastAsia="標楷體" w:hAnsi="標楷體" w:cs="Tahoma" w:hint="eastAsia"/>
          <w:color w:val="000000" w:themeColor="text1"/>
          <w:kern w:val="0"/>
          <w:sz w:val="28"/>
          <w:szCs w:val="28"/>
          <w:lang w:bidi="hi-IN"/>
        </w:rPr>
        <w:t>十四</w:t>
      </w:r>
      <w:r w:rsidRPr="000A0BF6">
        <w:rPr>
          <w:rFonts w:ascii="標楷體" w:eastAsia="標楷體" w:hAnsi="標楷體" w:cs="Tahoma" w:hint="eastAsia"/>
          <w:color w:val="000000" w:themeColor="text1"/>
          <w:kern w:val="0"/>
          <w:sz w:val="28"/>
          <w:szCs w:val="28"/>
          <w:lang w:bidi="hi-IN"/>
        </w:rPr>
        <w:t>條)</w:t>
      </w: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Pr="001F6D67" w:rsidRDefault="00D151C1" w:rsidP="00D151C1">
      <w:pPr>
        <w:shd w:val="clear" w:color="auto" w:fill="FFFFFF"/>
        <w:tabs>
          <w:tab w:val="left" w:pos="13143"/>
        </w:tabs>
        <w:snapToGrid w:val="0"/>
        <w:rPr>
          <w:rFonts w:ascii="標楷體" w:eastAsia="標楷體" w:hAnsi="標楷體"/>
          <w:color w:val="000000" w:themeColor="text1"/>
          <w:sz w:val="40"/>
          <w:szCs w:val="28"/>
        </w:rPr>
      </w:pPr>
      <w:bookmarkStart w:id="0" w:name="_Hlk513726048"/>
      <w:r w:rsidRPr="001F6D67">
        <w:rPr>
          <w:rFonts w:ascii="標楷體" w:eastAsia="標楷體" w:hAnsi="標楷體"/>
          <w:color w:val="000000" w:themeColor="text1"/>
          <w:sz w:val="40"/>
          <w:szCs w:val="28"/>
        </w:rPr>
        <w:lastRenderedPageBreak/>
        <w:t>臺中</w:t>
      </w:r>
      <w:r w:rsidRPr="001F6D67">
        <w:rPr>
          <w:rFonts w:ascii="標楷體" w:eastAsia="標楷體" w:hAnsi="標楷體" w:hint="eastAsia"/>
          <w:color w:val="000000" w:themeColor="text1"/>
          <w:sz w:val="40"/>
          <w:szCs w:val="28"/>
        </w:rPr>
        <w:t>市政府觀光旅遊局</w:t>
      </w:r>
      <w:bookmarkEnd w:id="0"/>
      <w:r w:rsidRPr="001F6D67">
        <w:rPr>
          <w:rFonts w:ascii="標楷體" w:eastAsia="標楷體" w:hAnsi="標楷體" w:hint="eastAsia"/>
          <w:color w:val="000000" w:themeColor="text1"/>
          <w:sz w:val="40"/>
          <w:szCs w:val="28"/>
        </w:rPr>
        <w:t>組織規程第三條、第十四條</w:t>
      </w:r>
      <w:r>
        <w:rPr>
          <w:rFonts w:ascii="標楷體" w:eastAsia="標楷體" w:hAnsi="標楷體" w:hint="eastAsia"/>
          <w:color w:val="000000" w:themeColor="text1"/>
          <w:sz w:val="40"/>
          <w:szCs w:val="28"/>
        </w:rPr>
        <w:t>修正</w:t>
      </w:r>
      <w:r w:rsidRPr="001F6D67">
        <w:rPr>
          <w:rFonts w:ascii="標楷體" w:eastAsia="標楷體" w:hAnsi="標楷體" w:hint="eastAsia"/>
          <w:color w:val="000000" w:themeColor="text1"/>
          <w:sz w:val="40"/>
          <w:szCs w:val="28"/>
        </w:rPr>
        <w:t>條文對照表</w:t>
      </w:r>
    </w:p>
    <w:tbl>
      <w:tblPr>
        <w:tblStyle w:val="ad"/>
        <w:tblW w:w="8969" w:type="dxa"/>
        <w:tblLook w:val="04A0" w:firstRow="1" w:lastRow="0" w:firstColumn="1" w:lastColumn="0" w:noHBand="0" w:noVBand="1"/>
      </w:tblPr>
      <w:tblGrid>
        <w:gridCol w:w="2989"/>
        <w:gridCol w:w="2990"/>
        <w:gridCol w:w="2990"/>
      </w:tblGrid>
      <w:tr w:rsidR="00D151C1" w:rsidRPr="001F6D67" w:rsidTr="008835A3">
        <w:tc>
          <w:tcPr>
            <w:tcW w:w="2989" w:type="dxa"/>
            <w:shd w:val="clear" w:color="auto" w:fill="auto"/>
          </w:tcPr>
          <w:p w:rsidR="00D151C1" w:rsidRPr="001F6D67" w:rsidRDefault="00D151C1" w:rsidP="008835A3">
            <w:pPr>
              <w:pStyle w:val="-1"/>
              <w:spacing w:after="0" w:line="240" w:lineRule="auto"/>
              <w:jc w:val="center"/>
              <w:rPr>
                <w:rFonts w:ascii="標楷體" w:hAnsi="標楷體"/>
                <w:color w:val="000000" w:themeColor="text1"/>
                <w:sz w:val="24"/>
              </w:rPr>
            </w:pPr>
            <w:r w:rsidRPr="001F6D67">
              <w:rPr>
                <w:rFonts w:ascii="標楷體" w:hAnsi="標楷體" w:hint="eastAsia"/>
                <w:color w:val="000000" w:themeColor="text1"/>
                <w:sz w:val="24"/>
              </w:rPr>
              <w:t>修正條文</w:t>
            </w:r>
          </w:p>
        </w:tc>
        <w:tc>
          <w:tcPr>
            <w:tcW w:w="2990" w:type="dxa"/>
            <w:shd w:val="clear" w:color="auto" w:fill="auto"/>
          </w:tcPr>
          <w:p w:rsidR="00D151C1" w:rsidRPr="001F6D67" w:rsidRDefault="00D151C1" w:rsidP="008835A3">
            <w:pPr>
              <w:pStyle w:val="-1"/>
              <w:spacing w:after="0" w:line="240" w:lineRule="auto"/>
              <w:jc w:val="center"/>
              <w:rPr>
                <w:rFonts w:ascii="標楷體" w:hAnsi="標楷體"/>
                <w:color w:val="000000" w:themeColor="text1"/>
                <w:sz w:val="24"/>
              </w:rPr>
            </w:pPr>
            <w:r w:rsidRPr="001F6D67">
              <w:rPr>
                <w:rFonts w:ascii="標楷體" w:hAnsi="標楷體" w:hint="eastAsia"/>
                <w:color w:val="000000" w:themeColor="text1"/>
                <w:sz w:val="24"/>
              </w:rPr>
              <w:t>現行條文</w:t>
            </w:r>
          </w:p>
        </w:tc>
        <w:tc>
          <w:tcPr>
            <w:tcW w:w="2990" w:type="dxa"/>
            <w:shd w:val="clear" w:color="auto" w:fill="auto"/>
          </w:tcPr>
          <w:p w:rsidR="00D151C1" w:rsidRPr="001F6D67" w:rsidRDefault="00D151C1" w:rsidP="008835A3">
            <w:pPr>
              <w:pStyle w:val="-1"/>
              <w:spacing w:after="0" w:line="240" w:lineRule="auto"/>
              <w:jc w:val="center"/>
              <w:rPr>
                <w:rFonts w:ascii="標楷體" w:hAnsi="標楷體"/>
                <w:color w:val="000000" w:themeColor="text1"/>
                <w:sz w:val="24"/>
              </w:rPr>
            </w:pPr>
            <w:r w:rsidRPr="001F6D67">
              <w:rPr>
                <w:rFonts w:ascii="標楷體" w:hAnsi="標楷體" w:hint="eastAsia"/>
                <w:color w:val="000000" w:themeColor="text1"/>
                <w:sz w:val="24"/>
              </w:rPr>
              <w:t>說明</w:t>
            </w:r>
          </w:p>
        </w:tc>
      </w:tr>
      <w:tr w:rsidR="00D151C1" w:rsidRPr="001F6D67" w:rsidTr="008835A3">
        <w:tc>
          <w:tcPr>
            <w:tcW w:w="2989" w:type="dxa"/>
          </w:tcPr>
          <w:p w:rsidR="00D151C1" w:rsidRPr="001F6D67" w:rsidRDefault="00D151C1" w:rsidP="008835A3">
            <w:pPr>
              <w:ind w:left="209" w:hangingChars="95" w:hanging="209"/>
              <w:jc w:val="both"/>
              <w:rPr>
                <w:rFonts w:ascii="標楷體" w:eastAsia="標楷體" w:hAnsi="標楷體"/>
                <w:color w:val="000000" w:themeColor="text1"/>
              </w:rPr>
            </w:pPr>
            <w:r w:rsidRPr="001F6D67">
              <w:rPr>
                <w:rFonts w:ascii="標楷體" w:eastAsia="標楷體" w:hAnsi="標楷體" w:hint="eastAsia"/>
                <w:color w:val="000000" w:themeColor="text1"/>
              </w:rPr>
              <w:t>第三條  觀光旅遊局設下列科、室，分別掌理各有關事項 ：</w:t>
            </w:r>
          </w:p>
          <w:p w:rsidR="00D151C1" w:rsidRPr="001F6D67" w:rsidRDefault="00D151C1" w:rsidP="00D151C1">
            <w:pPr>
              <w:pStyle w:val="ac"/>
              <w:widowControl/>
              <w:numPr>
                <w:ilvl w:val="0"/>
                <w:numId w:val="3"/>
              </w:numPr>
              <w:ind w:leftChars="0" w:left="732" w:hanging="492"/>
              <w:contextualSpacing/>
              <w:jc w:val="both"/>
              <w:rPr>
                <w:rFonts w:ascii="標楷體" w:eastAsia="標楷體" w:hAnsi="標楷體"/>
                <w:color w:val="000000" w:themeColor="text1"/>
              </w:rPr>
            </w:pPr>
            <w:r w:rsidRPr="001F6D67">
              <w:rPr>
                <w:rFonts w:ascii="標楷體" w:eastAsia="標楷體" w:hAnsi="標楷體" w:hint="eastAsia"/>
                <w:color w:val="000000" w:themeColor="text1"/>
              </w:rPr>
              <w:t>觀光工程科：觀光遊憩地區、各觀光據點及觀光服務設施之建設工程整體暨細部規劃、探勘、測量、設計、施工等新建、整建、管理維護及督導風景區工程業務等事項。</w:t>
            </w:r>
          </w:p>
          <w:p w:rsidR="00D151C1" w:rsidRPr="001F6D67" w:rsidRDefault="00D151C1" w:rsidP="00D151C1">
            <w:pPr>
              <w:pStyle w:val="ac"/>
              <w:widowControl/>
              <w:numPr>
                <w:ilvl w:val="0"/>
                <w:numId w:val="3"/>
              </w:numPr>
              <w:ind w:leftChars="0" w:left="734" w:hanging="494"/>
              <w:contextualSpacing/>
              <w:jc w:val="both"/>
              <w:rPr>
                <w:rFonts w:ascii="標楷體" w:eastAsia="標楷體" w:hAnsi="標楷體"/>
                <w:color w:val="000000" w:themeColor="text1"/>
              </w:rPr>
            </w:pPr>
            <w:r w:rsidRPr="001F6D67">
              <w:rPr>
                <w:rFonts w:ascii="標楷體" w:eastAsia="標楷體" w:hAnsi="標楷體" w:hint="eastAsia"/>
                <w:color w:val="000000" w:themeColor="text1"/>
              </w:rPr>
              <w:t>觀光管理科：旅行業、旅館業、民宿、觀光遊樂業、溫泉使用事業等觀光產業之輔導與管理、水域遊憩活動管理及督導風景區營運管理等事項。</w:t>
            </w:r>
          </w:p>
          <w:p w:rsidR="00D151C1" w:rsidRPr="001F6D67" w:rsidRDefault="00D151C1" w:rsidP="00D151C1">
            <w:pPr>
              <w:pStyle w:val="ac"/>
              <w:widowControl/>
              <w:numPr>
                <w:ilvl w:val="0"/>
                <w:numId w:val="3"/>
              </w:numPr>
              <w:ind w:leftChars="0" w:left="734" w:hanging="494"/>
              <w:contextualSpacing/>
              <w:jc w:val="both"/>
              <w:rPr>
                <w:rFonts w:ascii="標楷體" w:eastAsia="標楷體" w:hAnsi="標楷體"/>
                <w:color w:val="000000" w:themeColor="text1"/>
              </w:rPr>
            </w:pPr>
            <w:r w:rsidRPr="001F6D67">
              <w:rPr>
                <w:rFonts w:ascii="標楷體" w:eastAsia="標楷體" w:hAnsi="標楷體" w:hint="eastAsia"/>
                <w:color w:val="000000" w:themeColor="text1"/>
              </w:rPr>
              <w:t>旅遊行銷科：觀光遊憩活動規劃與推廣、觀光旅遊文宣編印、國內與國際觀光資源行銷推廣、觀光巴士、新聞連繫發布及督導風景區行銷推廣等事項。</w:t>
            </w:r>
          </w:p>
          <w:p w:rsidR="00D151C1" w:rsidRPr="001F6D67" w:rsidRDefault="00D151C1" w:rsidP="00D151C1">
            <w:pPr>
              <w:pStyle w:val="ac"/>
              <w:widowControl/>
              <w:numPr>
                <w:ilvl w:val="0"/>
                <w:numId w:val="3"/>
              </w:numPr>
              <w:ind w:leftChars="0" w:left="734" w:hanging="494"/>
              <w:contextualSpacing/>
              <w:jc w:val="both"/>
              <w:rPr>
                <w:rFonts w:ascii="標楷體" w:eastAsia="標楷體" w:hAnsi="標楷體"/>
                <w:color w:val="000000" w:themeColor="text1"/>
              </w:rPr>
            </w:pPr>
            <w:r w:rsidRPr="001F6D67">
              <w:rPr>
                <w:rFonts w:ascii="標楷體" w:eastAsia="標楷體" w:hAnsi="標楷體" w:hint="eastAsia"/>
                <w:color w:val="000000" w:themeColor="text1"/>
              </w:rPr>
              <w:t>觀光企劃科：觀光政策擬訂、觀光事業發展計畫規劃、觀光資源開發、觀光統計資料彙整提報、觀光法規擬議</w:t>
            </w:r>
            <w:r w:rsidRPr="001F6D67">
              <w:rPr>
                <w:rFonts w:ascii="標楷體" w:eastAsia="標楷體" w:hAnsi="標楷體" w:hint="eastAsia"/>
                <w:color w:val="000000" w:themeColor="text1"/>
                <w:u w:val="single"/>
              </w:rPr>
              <w:t>、研考</w:t>
            </w:r>
            <w:r w:rsidRPr="001F6D67">
              <w:rPr>
                <w:rFonts w:ascii="標楷體" w:eastAsia="標楷體" w:hAnsi="標楷體" w:hint="eastAsia"/>
                <w:color w:val="000000" w:themeColor="text1"/>
              </w:rPr>
              <w:t>及督導風景區發展業務等事項。</w:t>
            </w:r>
          </w:p>
          <w:p w:rsidR="00D151C1" w:rsidRPr="001F6D67" w:rsidRDefault="00D151C1" w:rsidP="00D151C1">
            <w:pPr>
              <w:pStyle w:val="ac"/>
              <w:widowControl/>
              <w:numPr>
                <w:ilvl w:val="0"/>
                <w:numId w:val="3"/>
              </w:numPr>
              <w:ind w:leftChars="0" w:left="734" w:hanging="494"/>
              <w:contextualSpacing/>
              <w:jc w:val="both"/>
              <w:rPr>
                <w:rFonts w:ascii="標楷體" w:eastAsia="標楷體" w:hAnsi="標楷體"/>
                <w:color w:val="000000" w:themeColor="text1"/>
              </w:rPr>
            </w:pPr>
            <w:r w:rsidRPr="001F6D67">
              <w:rPr>
                <w:rFonts w:ascii="標楷體" w:eastAsia="標楷體" w:hAnsi="標楷體" w:hint="eastAsia"/>
                <w:color w:val="000000" w:themeColor="text1"/>
              </w:rPr>
              <w:lastRenderedPageBreak/>
              <w:t>秘書室：文書、檔案、印信、事務、採購、出納、財產管理、工友及適用勞動基準法人員之管理、公共關係</w:t>
            </w:r>
            <w:r w:rsidRPr="001F6D67">
              <w:rPr>
                <w:rFonts w:ascii="標楷體" w:eastAsia="標楷體" w:hAnsi="標楷體" w:hint="eastAsia"/>
                <w:color w:val="000000" w:themeColor="text1"/>
                <w:u w:val="single"/>
              </w:rPr>
              <w:t>、法制、觀光旅遊局旅遊服務中心營運管理、觀光事業促進民間參與計畫規劃與統籌</w:t>
            </w:r>
            <w:r w:rsidRPr="001F6D67">
              <w:rPr>
                <w:rFonts w:ascii="標楷體" w:eastAsia="標楷體" w:hAnsi="標楷體" w:hint="eastAsia"/>
                <w:color w:val="000000" w:themeColor="text1"/>
              </w:rPr>
              <w:t>及不屬於其他科、室之事項。</w:t>
            </w:r>
          </w:p>
        </w:tc>
        <w:tc>
          <w:tcPr>
            <w:tcW w:w="2990" w:type="dxa"/>
          </w:tcPr>
          <w:p w:rsidR="00D151C1" w:rsidRPr="001F6D67" w:rsidRDefault="00D151C1" w:rsidP="008835A3">
            <w:pPr>
              <w:ind w:left="209" w:hangingChars="95" w:hanging="209"/>
              <w:jc w:val="both"/>
              <w:rPr>
                <w:rFonts w:ascii="標楷體" w:eastAsia="標楷體" w:hAnsi="標楷體"/>
                <w:color w:val="000000" w:themeColor="text1"/>
              </w:rPr>
            </w:pPr>
            <w:r w:rsidRPr="001F6D67">
              <w:rPr>
                <w:rFonts w:ascii="標楷體" w:eastAsia="標楷體" w:hAnsi="標楷體" w:hint="eastAsia"/>
                <w:color w:val="000000" w:themeColor="text1"/>
              </w:rPr>
              <w:lastRenderedPageBreak/>
              <w:t>第三條  觀光旅遊局設下列科、室，分別掌理各有關事項：</w:t>
            </w:r>
          </w:p>
          <w:p w:rsidR="00D151C1" w:rsidRPr="001F6D67" w:rsidRDefault="00D151C1" w:rsidP="00D151C1">
            <w:pPr>
              <w:pStyle w:val="ac"/>
              <w:widowControl/>
              <w:numPr>
                <w:ilvl w:val="0"/>
                <w:numId w:val="2"/>
              </w:numPr>
              <w:ind w:leftChars="0" w:left="732" w:hanging="492"/>
              <w:contextualSpacing/>
              <w:jc w:val="both"/>
              <w:rPr>
                <w:rFonts w:ascii="標楷體" w:eastAsia="標楷體" w:hAnsi="標楷體"/>
                <w:color w:val="000000" w:themeColor="text1"/>
              </w:rPr>
            </w:pPr>
            <w:r w:rsidRPr="001F6D67">
              <w:rPr>
                <w:rFonts w:ascii="標楷體" w:eastAsia="標楷體" w:hAnsi="標楷體" w:hint="eastAsia"/>
                <w:color w:val="000000" w:themeColor="text1"/>
              </w:rPr>
              <w:t>觀光工程科：觀光遊憩地區、各觀光據點及觀光服務設施之建設工程整體暨細部規劃、探勘、測量、設計、施工等新建、整建、管理維護及督導風景區工程業務等事項。</w:t>
            </w:r>
          </w:p>
          <w:p w:rsidR="00D151C1" w:rsidRPr="001F6D67" w:rsidRDefault="00D151C1" w:rsidP="00D151C1">
            <w:pPr>
              <w:pStyle w:val="ac"/>
              <w:widowControl/>
              <w:numPr>
                <w:ilvl w:val="0"/>
                <w:numId w:val="2"/>
              </w:numPr>
              <w:ind w:leftChars="0" w:left="732" w:rightChars="18" w:right="43" w:hanging="492"/>
              <w:contextualSpacing/>
              <w:jc w:val="both"/>
              <w:rPr>
                <w:rFonts w:ascii="標楷體" w:eastAsia="標楷體" w:hAnsi="標楷體"/>
                <w:color w:val="000000" w:themeColor="text1"/>
              </w:rPr>
            </w:pPr>
            <w:r w:rsidRPr="001F6D67">
              <w:rPr>
                <w:rFonts w:ascii="標楷體" w:eastAsia="標楷體" w:hAnsi="標楷體" w:hint="eastAsia"/>
                <w:color w:val="000000" w:themeColor="text1"/>
              </w:rPr>
              <w:t>觀光管理科：旅行業、旅館業、民宿、觀光遊樂業、溫泉使用事業等觀光產業之輔導與管理、水域遊憩活動管理及督導風景區營運管理等事項。</w:t>
            </w:r>
          </w:p>
          <w:p w:rsidR="00D151C1" w:rsidRPr="001F6D67" w:rsidRDefault="00D151C1" w:rsidP="00D151C1">
            <w:pPr>
              <w:pStyle w:val="ac"/>
              <w:widowControl/>
              <w:numPr>
                <w:ilvl w:val="0"/>
                <w:numId w:val="2"/>
              </w:numPr>
              <w:ind w:leftChars="0" w:left="732" w:rightChars="18" w:right="43" w:hanging="492"/>
              <w:contextualSpacing/>
              <w:jc w:val="both"/>
              <w:rPr>
                <w:rFonts w:ascii="標楷體" w:eastAsia="標楷體" w:hAnsi="標楷體"/>
                <w:color w:val="000000" w:themeColor="text1"/>
              </w:rPr>
            </w:pPr>
            <w:r w:rsidRPr="001F6D67">
              <w:rPr>
                <w:rFonts w:ascii="標楷體" w:eastAsia="標楷體" w:hAnsi="標楷體" w:hint="eastAsia"/>
                <w:color w:val="000000" w:themeColor="text1"/>
              </w:rPr>
              <w:t>旅遊行銷科：觀光遊憩活動規劃與推廣、觀光旅遊文宣編印、國內與國際觀光資源行銷推廣、觀光巴士、</w:t>
            </w:r>
            <w:r w:rsidRPr="001F6D67">
              <w:rPr>
                <w:rFonts w:ascii="標楷體" w:eastAsia="標楷體" w:hAnsi="標楷體" w:hint="eastAsia"/>
                <w:color w:val="000000" w:themeColor="text1"/>
                <w:u w:val="single"/>
              </w:rPr>
              <w:t>觀光旅遊局旅遊服務中心營運管理、</w:t>
            </w:r>
            <w:r w:rsidRPr="001F6D67">
              <w:rPr>
                <w:rFonts w:ascii="標楷體" w:eastAsia="標楷體" w:hAnsi="標楷體" w:hint="eastAsia"/>
                <w:color w:val="000000" w:themeColor="text1"/>
              </w:rPr>
              <w:t>新聞連繫發布及督導風景區行銷推廣等事項。</w:t>
            </w:r>
          </w:p>
          <w:p w:rsidR="00D151C1" w:rsidRPr="001F6D67" w:rsidRDefault="00D151C1" w:rsidP="00D151C1">
            <w:pPr>
              <w:pStyle w:val="ac"/>
              <w:widowControl/>
              <w:numPr>
                <w:ilvl w:val="0"/>
                <w:numId w:val="2"/>
              </w:numPr>
              <w:ind w:leftChars="0" w:left="732" w:rightChars="18" w:right="43" w:hanging="492"/>
              <w:contextualSpacing/>
              <w:jc w:val="both"/>
              <w:rPr>
                <w:rFonts w:ascii="標楷體" w:eastAsia="標楷體" w:hAnsi="標楷體"/>
                <w:color w:val="000000" w:themeColor="text1"/>
              </w:rPr>
            </w:pPr>
            <w:r w:rsidRPr="001F6D67">
              <w:rPr>
                <w:rFonts w:ascii="標楷體" w:eastAsia="標楷體" w:hAnsi="標楷體" w:hint="eastAsia"/>
                <w:color w:val="000000" w:themeColor="text1"/>
              </w:rPr>
              <w:t>觀光企劃科：觀光政策擬訂、觀光事業發展計畫規劃、觀光資源開發、</w:t>
            </w:r>
            <w:r w:rsidRPr="001F6D67">
              <w:rPr>
                <w:rFonts w:ascii="標楷體" w:eastAsia="標楷體" w:hAnsi="標楷體" w:hint="eastAsia"/>
                <w:color w:val="000000" w:themeColor="text1"/>
                <w:u w:val="single"/>
              </w:rPr>
              <w:t>觀光事業促進民間參與計畫規劃與推動、</w:t>
            </w:r>
            <w:r w:rsidRPr="001F6D67">
              <w:rPr>
                <w:rFonts w:ascii="標楷體" w:eastAsia="標楷體" w:hAnsi="標楷體" w:hint="eastAsia"/>
                <w:color w:val="000000" w:themeColor="text1"/>
              </w:rPr>
              <w:t>觀光統計資料彙整提報、觀光法</w:t>
            </w:r>
            <w:r w:rsidRPr="001F6D67">
              <w:rPr>
                <w:rFonts w:ascii="標楷體" w:eastAsia="標楷體" w:hAnsi="標楷體" w:hint="eastAsia"/>
                <w:color w:val="000000" w:themeColor="text1"/>
              </w:rPr>
              <w:lastRenderedPageBreak/>
              <w:t>規擬議、法制及督導風景區發展業務等事項。</w:t>
            </w:r>
          </w:p>
          <w:p w:rsidR="00D151C1" w:rsidRPr="001F6D67" w:rsidRDefault="00D151C1" w:rsidP="00D151C1">
            <w:pPr>
              <w:pStyle w:val="ac"/>
              <w:widowControl/>
              <w:numPr>
                <w:ilvl w:val="0"/>
                <w:numId w:val="2"/>
              </w:numPr>
              <w:ind w:leftChars="0" w:left="732" w:hanging="492"/>
              <w:contextualSpacing/>
              <w:jc w:val="both"/>
              <w:rPr>
                <w:rFonts w:ascii="標楷體" w:eastAsia="標楷體" w:hAnsi="標楷體"/>
                <w:color w:val="000000" w:themeColor="text1"/>
              </w:rPr>
            </w:pPr>
            <w:r w:rsidRPr="001F6D67">
              <w:rPr>
                <w:rFonts w:ascii="標楷體" w:eastAsia="標楷體" w:hAnsi="標楷體" w:hint="eastAsia"/>
                <w:color w:val="000000" w:themeColor="text1"/>
              </w:rPr>
              <w:t>秘書室：文書、檔案、印信、事務、採購、出納、</w:t>
            </w:r>
            <w:r w:rsidRPr="001F6D67">
              <w:rPr>
                <w:rFonts w:ascii="標楷體" w:eastAsia="標楷體" w:hAnsi="標楷體" w:hint="eastAsia"/>
                <w:color w:val="000000" w:themeColor="text1"/>
                <w:u w:val="single"/>
              </w:rPr>
              <w:t>研考、</w:t>
            </w:r>
            <w:r w:rsidRPr="001F6D67">
              <w:rPr>
                <w:rFonts w:ascii="標楷體" w:eastAsia="標楷體" w:hAnsi="標楷體" w:hint="eastAsia"/>
                <w:color w:val="000000" w:themeColor="text1"/>
              </w:rPr>
              <w:t>財產管理、工友及適用勞動基準法人員之管理、公共關係及不屬於其他科、室之事項。</w:t>
            </w:r>
          </w:p>
        </w:tc>
        <w:tc>
          <w:tcPr>
            <w:tcW w:w="2990" w:type="dxa"/>
          </w:tcPr>
          <w:p w:rsidR="00D151C1" w:rsidRPr="001F6D67" w:rsidRDefault="00D151C1" w:rsidP="00D151C1">
            <w:pPr>
              <w:pStyle w:val="ac"/>
              <w:widowControl/>
              <w:numPr>
                <w:ilvl w:val="0"/>
                <w:numId w:val="4"/>
              </w:numPr>
              <w:ind w:leftChars="0" w:left="486" w:hanging="486"/>
              <w:contextualSpacing/>
              <w:jc w:val="both"/>
              <w:rPr>
                <w:rFonts w:ascii="標楷體" w:eastAsia="標楷體" w:hAnsi="標楷體"/>
                <w:color w:val="000000" w:themeColor="text1"/>
              </w:rPr>
            </w:pPr>
            <w:bookmarkStart w:id="1" w:name="_Hlk18575500"/>
            <w:r w:rsidRPr="001F6D67">
              <w:rPr>
                <w:rFonts w:ascii="標楷體" w:eastAsia="標楷體" w:hAnsi="標楷體" w:hint="eastAsia"/>
                <w:color w:val="000000" w:themeColor="text1"/>
              </w:rPr>
              <w:lastRenderedPageBreak/>
              <w:t>基於業務推動需要，秘書室研考業務、觀光企劃科法制業務分別移由觀光企劃科、秘書室掌理。</w:t>
            </w:r>
          </w:p>
          <w:p w:rsidR="00D151C1" w:rsidRPr="001F6D67" w:rsidRDefault="00D151C1" w:rsidP="00D151C1">
            <w:pPr>
              <w:pStyle w:val="ac"/>
              <w:widowControl/>
              <w:numPr>
                <w:ilvl w:val="0"/>
                <w:numId w:val="4"/>
              </w:numPr>
              <w:ind w:leftChars="0" w:left="486" w:hanging="486"/>
              <w:contextualSpacing/>
              <w:jc w:val="both"/>
              <w:rPr>
                <w:rFonts w:ascii="標楷體" w:eastAsia="標楷體" w:hAnsi="標楷體"/>
                <w:color w:val="000000" w:themeColor="text1"/>
              </w:rPr>
            </w:pPr>
            <w:r w:rsidRPr="001F6D67">
              <w:rPr>
                <w:rFonts w:ascii="標楷體" w:eastAsia="標楷體" w:hAnsi="標楷體" w:hint="eastAsia"/>
                <w:color w:val="000000" w:themeColor="text1"/>
              </w:rPr>
              <w:t>為加強廳舍及人員管理，旅遊行銷科之觀光旅遊局旅遊服務中心營運管理業務移由秘書室掌理。</w:t>
            </w:r>
            <w:bookmarkEnd w:id="1"/>
          </w:p>
          <w:p w:rsidR="00D151C1" w:rsidRPr="001F6D67" w:rsidRDefault="00D151C1" w:rsidP="00D151C1">
            <w:pPr>
              <w:pStyle w:val="ac"/>
              <w:widowControl/>
              <w:numPr>
                <w:ilvl w:val="0"/>
                <w:numId w:val="4"/>
              </w:numPr>
              <w:ind w:leftChars="0" w:left="486" w:hanging="486"/>
              <w:contextualSpacing/>
              <w:jc w:val="both"/>
              <w:rPr>
                <w:rFonts w:ascii="標楷體" w:eastAsia="標楷體" w:hAnsi="標楷體"/>
                <w:color w:val="000000" w:themeColor="text1"/>
              </w:rPr>
            </w:pPr>
            <w:r w:rsidRPr="001F6D67">
              <w:rPr>
                <w:rFonts w:ascii="標楷體" w:eastAsia="標楷體" w:hAnsi="標楷體" w:hint="eastAsia"/>
                <w:color w:val="000000" w:themeColor="text1"/>
              </w:rPr>
              <w:t>觀光企劃科之觀光事業促進民間參與計畫規劃與推動業務移由秘書室掌理，並修正為「觀光事業促進民間參與計畫規劃與統籌」，</w:t>
            </w:r>
            <w:r w:rsidRPr="006B112D">
              <w:rPr>
                <w:rFonts w:ascii="標楷體" w:eastAsia="標楷體" w:hAnsi="標楷體" w:hint="eastAsia"/>
                <w:color w:val="000000" w:themeColor="text1"/>
              </w:rPr>
              <w:t>統籌事項由秘書室負責，執行及管理事項</w:t>
            </w:r>
            <w:r>
              <w:rPr>
                <w:rFonts w:ascii="標楷體" w:eastAsia="標楷體" w:hAnsi="標楷體" w:hint="eastAsia"/>
                <w:color w:val="000000" w:themeColor="text1"/>
              </w:rPr>
              <w:t>由</w:t>
            </w:r>
            <w:r w:rsidRPr="006B112D">
              <w:rPr>
                <w:rFonts w:ascii="標楷體" w:eastAsia="標楷體" w:hAnsi="標楷體" w:hint="eastAsia"/>
                <w:color w:val="000000" w:themeColor="text1"/>
              </w:rPr>
              <w:t>各科辦理。</w:t>
            </w:r>
          </w:p>
        </w:tc>
      </w:tr>
      <w:tr w:rsidR="00D151C1" w:rsidRPr="001F6D67" w:rsidTr="008835A3">
        <w:tc>
          <w:tcPr>
            <w:tcW w:w="2989" w:type="dxa"/>
          </w:tcPr>
          <w:p w:rsidR="00D151C1" w:rsidRPr="001F6D67" w:rsidRDefault="00D151C1" w:rsidP="008835A3">
            <w:pPr>
              <w:ind w:left="220" w:hangingChars="100" w:hanging="220"/>
              <w:jc w:val="both"/>
              <w:rPr>
                <w:rFonts w:ascii="標楷體" w:eastAsia="標楷體" w:hAnsi="標楷體"/>
                <w:color w:val="000000" w:themeColor="text1"/>
              </w:rPr>
            </w:pPr>
            <w:r w:rsidRPr="001F6D67">
              <w:rPr>
                <w:rFonts w:ascii="標楷體" w:eastAsia="標楷體" w:hAnsi="標楷體" w:hint="eastAsia"/>
                <w:color w:val="000000" w:themeColor="text1"/>
              </w:rPr>
              <w:t>第十四條  本規程自</w:t>
            </w:r>
            <w:r w:rsidRPr="001F6D67">
              <w:rPr>
                <w:rFonts w:ascii="標楷體" w:eastAsia="標楷體" w:hAnsi="標楷體" w:hint="eastAsia"/>
                <w:color w:val="000000" w:themeColor="text1"/>
                <w:u w:val="single"/>
              </w:rPr>
              <w:t>中華民國九十九年十二月二十五日</w:t>
            </w:r>
            <w:r w:rsidRPr="001F6D67">
              <w:rPr>
                <w:rFonts w:ascii="標楷體" w:eastAsia="標楷體" w:hAnsi="標楷體" w:hint="eastAsia"/>
                <w:color w:val="000000" w:themeColor="text1"/>
              </w:rPr>
              <w:t>施行。</w:t>
            </w:r>
          </w:p>
          <w:p w:rsidR="00D151C1" w:rsidRPr="001F6D67" w:rsidRDefault="00D151C1" w:rsidP="008835A3">
            <w:pPr>
              <w:ind w:leftChars="100" w:left="240" w:firstLineChars="131" w:firstLine="288"/>
              <w:jc w:val="both"/>
              <w:rPr>
                <w:rFonts w:ascii="標楷體" w:eastAsia="標楷體" w:hAnsi="標楷體"/>
                <w:color w:val="000000" w:themeColor="text1"/>
              </w:rPr>
            </w:pPr>
            <w:r w:rsidRPr="001F6D67">
              <w:rPr>
                <w:rFonts w:ascii="標楷體" w:eastAsia="標楷體" w:hAnsi="標楷體" w:hint="eastAsia"/>
                <w:color w:val="000000" w:themeColor="text1"/>
              </w:rPr>
              <w:t>本規程</w:t>
            </w:r>
            <w:r w:rsidRPr="001F6D67">
              <w:rPr>
                <w:rFonts w:ascii="標楷體" w:eastAsia="標楷體" w:hAnsi="標楷體" w:hint="eastAsia"/>
                <w:color w:val="000000" w:themeColor="text1"/>
                <w:u w:val="single"/>
              </w:rPr>
              <w:t>中華民國一百年十月四日修正條文，自一百年四月十五日施行；一百零一年一月十六日修正條文，自一百零一年一月一日施行；一百零二年十一月十四日修正條文，自一百零三年一月一日施行。</w:t>
            </w:r>
          </w:p>
          <w:p w:rsidR="00D151C1" w:rsidRPr="001F6D67" w:rsidRDefault="00D151C1" w:rsidP="008835A3">
            <w:pPr>
              <w:ind w:leftChars="100" w:left="240" w:firstLineChars="131" w:firstLine="288"/>
              <w:jc w:val="both"/>
              <w:rPr>
                <w:rFonts w:ascii="標楷體" w:eastAsia="標楷體" w:hAnsi="標楷體"/>
                <w:color w:val="000000" w:themeColor="text1"/>
                <w:u w:val="single"/>
              </w:rPr>
            </w:pPr>
            <w:r w:rsidRPr="001F6D67">
              <w:rPr>
                <w:rFonts w:ascii="標楷體" w:eastAsia="標楷體" w:hAnsi="標楷體" w:hint="eastAsia"/>
                <w:color w:val="000000" w:themeColor="text1"/>
                <w:u w:val="single"/>
              </w:rPr>
              <w:t>本規程除前項修正條文，其餘修正條文施行日期，由本府以命令定之。</w:t>
            </w:r>
          </w:p>
        </w:tc>
        <w:tc>
          <w:tcPr>
            <w:tcW w:w="2990" w:type="dxa"/>
          </w:tcPr>
          <w:p w:rsidR="00D151C1" w:rsidRPr="001F6D67" w:rsidRDefault="00D151C1" w:rsidP="008835A3">
            <w:pPr>
              <w:ind w:left="220" w:hangingChars="100" w:hanging="220"/>
              <w:jc w:val="both"/>
              <w:rPr>
                <w:rFonts w:ascii="標楷體" w:eastAsia="標楷體" w:hAnsi="標楷體"/>
                <w:color w:val="000000" w:themeColor="text1"/>
              </w:rPr>
            </w:pPr>
            <w:r w:rsidRPr="001F6D67">
              <w:rPr>
                <w:rFonts w:ascii="標楷體" w:eastAsia="標楷體" w:hAnsi="標楷體" w:hint="eastAsia"/>
                <w:color w:val="000000" w:themeColor="text1"/>
              </w:rPr>
              <w:t>第十四條  本規程自發布日施行。</w:t>
            </w:r>
          </w:p>
          <w:p w:rsidR="00D151C1" w:rsidRPr="001F6D67" w:rsidRDefault="00D151C1" w:rsidP="008835A3">
            <w:pPr>
              <w:ind w:leftChars="100" w:left="240" w:firstLineChars="131" w:firstLine="288"/>
              <w:jc w:val="both"/>
              <w:rPr>
                <w:rFonts w:ascii="標楷體" w:eastAsia="標楷體" w:hAnsi="標楷體"/>
                <w:color w:val="000000" w:themeColor="text1"/>
              </w:rPr>
            </w:pPr>
            <w:r w:rsidRPr="001F6D67">
              <w:rPr>
                <w:rFonts w:ascii="標楷體" w:eastAsia="標楷體" w:hAnsi="標楷體" w:hint="eastAsia"/>
                <w:color w:val="000000" w:themeColor="text1"/>
              </w:rPr>
              <w:t>本規程修正條文施行日期，由本府以命令定之。</w:t>
            </w:r>
          </w:p>
        </w:tc>
        <w:tc>
          <w:tcPr>
            <w:tcW w:w="2990" w:type="dxa"/>
          </w:tcPr>
          <w:p w:rsidR="00D151C1" w:rsidRPr="001F6D67" w:rsidRDefault="00D151C1" w:rsidP="008835A3">
            <w:pPr>
              <w:jc w:val="both"/>
              <w:rPr>
                <w:rFonts w:ascii="標楷體" w:eastAsia="標楷體" w:hAnsi="標楷體"/>
                <w:strike/>
                <w:color w:val="000000" w:themeColor="text1"/>
              </w:rPr>
            </w:pPr>
            <w:r w:rsidRPr="001F6D67">
              <w:rPr>
                <w:rFonts w:ascii="標楷體" w:eastAsia="標楷體" w:hAnsi="標楷體" w:hint="eastAsia"/>
                <w:color w:val="000000" w:themeColor="text1"/>
              </w:rPr>
              <w:t>配合體例修正施行日期。</w:t>
            </w:r>
          </w:p>
        </w:tc>
      </w:tr>
    </w:tbl>
    <w:p w:rsidR="00D151C1" w:rsidRPr="001F6D67" w:rsidRDefault="00D151C1" w:rsidP="00D151C1">
      <w:pPr>
        <w:ind w:leftChars="100" w:left="240" w:firstLineChars="131" w:firstLine="314"/>
        <w:jc w:val="both"/>
        <w:rPr>
          <w:rFonts w:ascii="標楷體" w:eastAsia="標楷體" w:hAnsi="標楷體"/>
          <w:color w:val="000000" w:themeColor="text1"/>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6834B0" w:rsidRDefault="006834B0" w:rsidP="0006533E">
      <w:pPr>
        <w:snapToGrid w:val="0"/>
        <w:spacing w:line="460" w:lineRule="exact"/>
        <w:ind w:left="566" w:hangingChars="202" w:hanging="566"/>
        <w:jc w:val="both"/>
        <w:rPr>
          <w:rFonts w:ascii="標楷體" w:eastAsia="標楷體" w:hAnsi="標楷體" w:cs="Tahoma" w:hint="eastAsia"/>
          <w:color w:val="000000" w:themeColor="text1"/>
          <w:kern w:val="0"/>
          <w:sz w:val="28"/>
          <w:szCs w:val="28"/>
          <w:lang w:bidi="hi-IN"/>
        </w:rPr>
      </w:pPr>
      <w:bookmarkStart w:id="2" w:name="_GoBack"/>
      <w:bookmarkEnd w:id="2"/>
    </w:p>
    <w:p w:rsidR="00D151C1" w:rsidRPr="007042DE" w:rsidRDefault="00D151C1" w:rsidP="00D151C1">
      <w:pPr>
        <w:autoSpaceDE w:val="0"/>
        <w:autoSpaceDN w:val="0"/>
        <w:adjustRightInd w:val="0"/>
        <w:spacing w:afterLines="50" w:after="180"/>
        <w:rPr>
          <w:rFonts w:ascii="標楷體" w:eastAsia="標楷體" w:hAnsi="標楷體" w:cs="夹发砰" w:hint="eastAsia"/>
          <w:bCs/>
          <w:color w:val="000000"/>
          <w:sz w:val="40"/>
          <w:szCs w:val="40"/>
        </w:rPr>
      </w:pPr>
      <w:r w:rsidRPr="007042DE">
        <w:rPr>
          <w:rFonts w:ascii="標楷體" w:eastAsia="標楷體" w:hAnsi="標楷體" w:cs="夹发砰" w:hint="eastAsia"/>
          <w:bCs/>
          <w:color w:val="000000"/>
          <w:sz w:val="40"/>
          <w:szCs w:val="40"/>
        </w:rPr>
        <w:lastRenderedPageBreak/>
        <w:t>臺中市政府觀光旅遊局組織規程第三條、第十四條</w:t>
      </w:r>
      <w:r>
        <w:rPr>
          <w:rFonts w:ascii="標楷體" w:eastAsia="標楷體" w:hAnsi="標楷體" w:cs="夹发砰" w:hint="eastAsia"/>
          <w:bCs/>
          <w:color w:val="000000"/>
          <w:sz w:val="40"/>
          <w:szCs w:val="40"/>
        </w:rPr>
        <w:t>修正條文</w:t>
      </w:r>
    </w:p>
    <w:p w:rsidR="00D151C1" w:rsidRPr="007042DE" w:rsidRDefault="00D151C1" w:rsidP="00D151C1">
      <w:pPr>
        <w:pStyle w:val="ae"/>
        <w:widowControl/>
        <w:snapToGrid w:val="0"/>
        <w:spacing w:line="460" w:lineRule="exact"/>
        <w:jc w:val="both"/>
        <w:rPr>
          <w:rFonts w:ascii="標楷體" w:eastAsia="標楷體" w:hAnsi="標楷體" w:cs="夹发砰"/>
          <w:bCs/>
          <w:color w:val="000000"/>
          <w:sz w:val="28"/>
          <w:szCs w:val="28"/>
        </w:rPr>
      </w:pPr>
      <w:r w:rsidRPr="007042DE">
        <w:rPr>
          <w:rFonts w:ascii="標楷體" w:eastAsia="標楷體" w:hAnsi="標楷體" w:cs="夹发砰" w:hint="eastAsia"/>
          <w:bCs/>
          <w:color w:val="000000"/>
          <w:sz w:val="28"/>
          <w:szCs w:val="28"/>
        </w:rPr>
        <w:t>第三條    觀光旅遊局設下列科、室，分別掌理各有關事項：</w:t>
      </w:r>
    </w:p>
    <w:p w:rsidR="00D151C1" w:rsidRPr="007042DE" w:rsidRDefault="00D151C1" w:rsidP="00D151C1">
      <w:pPr>
        <w:numPr>
          <w:ilvl w:val="0"/>
          <w:numId w:val="5"/>
        </w:numPr>
        <w:tabs>
          <w:tab w:val="left" w:pos="1988"/>
        </w:tabs>
        <w:autoSpaceDE w:val="0"/>
        <w:autoSpaceDN w:val="0"/>
        <w:adjustRightInd w:val="0"/>
        <w:spacing w:line="460" w:lineRule="exact"/>
        <w:ind w:left="2002" w:hanging="588"/>
        <w:rPr>
          <w:rFonts w:ascii="標楷體" w:eastAsia="標楷體" w:hAnsi="標楷體" w:cs="夹发砰"/>
          <w:bCs/>
          <w:color w:val="000000"/>
          <w:sz w:val="28"/>
          <w:szCs w:val="28"/>
        </w:rPr>
      </w:pPr>
      <w:r w:rsidRPr="007042DE">
        <w:rPr>
          <w:rFonts w:ascii="標楷體" w:eastAsia="標楷體" w:hAnsi="標楷體" w:cs="夹发砰" w:hint="eastAsia"/>
          <w:bCs/>
          <w:color w:val="000000"/>
          <w:sz w:val="28"/>
          <w:szCs w:val="28"/>
        </w:rPr>
        <w:t>觀光工程科：</w:t>
      </w:r>
      <w:r w:rsidRPr="007042DE">
        <w:rPr>
          <w:rFonts w:ascii="標楷體" w:eastAsia="標楷體" w:hAnsi="標楷體" w:cs="標楷體-WinCharSetFFFF-H" w:hint="eastAsia"/>
          <w:bCs/>
          <w:color w:val="000000"/>
          <w:sz w:val="28"/>
          <w:szCs w:val="28"/>
        </w:rPr>
        <w:t>觀光遊憩地區、各觀光據點及觀光服務設施之建設工程整體暨細部規劃、探勘、測量、設計、施工等新建、整建、管理維護及督導風景區工程業務等事項</w:t>
      </w:r>
      <w:r w:rsidRPr="007042DE">
        <w:rPr>
          <w:rFonts w:ascii="標楷體" w:eastAsia="標楷體" w:hAnsi="標楷體" w:cs="夹发砰" w:hint="eastAsia"/>
          <w:bCs/>
          <w:color w:val="000000"/>
          <w:sz w:val="28"/>
          <w:szCs w:val="28"/>
        </w:rPr>
        <w:t>。</w:t>
      </w:r>
    </w:p>
    <w:p w:rsidR="00D151C1" w:rsidRPr="007042DE" w:rsidRDefault="00D151C1" w:rsidP="00D151C1">
      <w:pPr>
        <w:numPr>
          <w:ilvl w:val="0"/>
          <w:numId w:val="5"/>
        </w:numPr>
        <w:tabs>
          <w:tab w:val="left" w:pos="1988"/>
        </w:tabs>
        <w:autoSpaceDE w:val="0"/>
        <w:autoSpaceDN w:val="0"/>
        <w:adjustRightInd w:val="0"/>
        <w:spacing w:line="460" w:lineRule="exact"/>
        <w:ind w:left="2002" w:hanging="588"/>
        <w:rPr>
          <w:rFonts w:ascii="標楷體" w:eastAsia="標楷體" w:hAnsi="標楷體" w:cs="夹发砰"/>
          <w:bCs/>
          <w:color w:val="000000"/>
          <w:sz w:val="28"/>
          <w:szCs w:val="28"/>
        </w:rPr>
      </w:pPr>
      <w:r w:rsidRPr="007042DE">
        <w:rPr>
          <w:rFonts w:ascii="標楷體" w:eastAsia="標楷體" w:hAnsi="標楷體" w:cs="夹发砰" w:hint="eastAsia"/>
          <w:bCs/>
          <w:color w:val="000000"/>
          <w:sz w:val="28"/>
          <w:szCs w:val="28"/>
        </w:rPr>
        <w:t>觀光管理科：旅行業、旅館業、民宿、觀光遊樂業、溫泉使用事業等觀光產業之輔導與管理、水域遊憩活動管理及</w:t>
      </w:r>
      <w:r w:rsidRPr="007042DE">
        <w:rPr>
          <w:rFonts w:ascii="標楷體" w:eastAsia="標楷體" w:hAnsi="標楷體" w:cs="標楷體-WinCharSetFFFF-H" w:hint="eastAsia"/>
          <w:bCs/>
          <w:color w:val="000000"/>
          <w:sz w:val="28"/>
          <w:szCs w:val="28"/>
        </w:rPr>
        <w:t>督導</w:t>
      </w:r>
      <w:r w:rsidRPr="007042DE">
        <w:rPr>
          <w:rFonts w:ascii="標楷體" w:eastAsia="標楷體" w:hAnsi="標楷體" w:cs="夹发砰" w:hint="eastAsia"/>
          <w:bCs/>
          <w:color w:val="000000"/>
          <w:sz w:val="28"/>
          <w:szCs w:val="28"/>
        </w:rPr>
        <w:t>風景區營運管理等事項。</w:t>
      </w:r>
    </w:p>
    <w:p w:rsidR="00D151C1" w:rsidRPr="007042DE" w:rsidRDefault="00D151C1" w:rsidP="00D151C1">
      <w:pPr>
        <w:numPr>
          <w:ilvl w:val="0"/>
          <w:numId w:val="5"/>
        </w:numPr>
        <w:tabs>
          <w:tab w:val="left" w:pos="1988"/>
        </w:tabs>
        <w:autoSpaceDE w:val="0"/>
        <w:autoSpaceDN w:val="0"/>
        <w:adjustRightInd w:val="0"/>
        <w:spacing w:line="460" w:lineRule="exact"/>
        <w:ind w:left="2002" w:hanging="588"/>
        <w:rPr>
          <w:rFonts w:ascii="標楷體" w:eastAsia="標楷體" w:hAnsi="標楷體" w:cs="夹发砰"/>
          <w:bCs/>
          <w:color w:val="000000"/>
          <w:sz w:val="28"/>
          <w:szCs w:val="28"/>
        </w:rPr>
      </w:pPr>
      <w:r w:rsidRPr="007042DE">
        <w:rPr>
          <w:rFonts w:ascii="標楷體" w:eastAsia="標楷體" w:hAnsi="標楷體" w:cs="夹发砰" w:hint="eastAsia"/>
          <w:bCs/>
          <w:color w:val="000000"/>
          <w:sz w:val="28"/>
          <w:szCs w:val="28"/>
        </w:rPr>
        <w:t>旅遊行銷科：觀光遊憩活動規劃與推廣、觀光旅遊文宣編印、國內與國際觀光資源行銷推廣、觀光巴士、新聞連繫發布及督導風景區行銷推廣等事項。</w:t>
      </w:r>
    </w:p>
    <w:p w:rsidR="00D151C1" w:rsidRPr="007042DE" w:rsidRDefault="00D151C1" w:rsidP="00D151C1">
      <w:pPr>
        <w:numPr>
          <w:ilvl w:val="0"/>
          <w:numId w:val="5"/>
        </w:numPr>
        <w:tabs>
          <w:tab w:val="left" w:pos="1988"/>
        </w:tabs>
        <w:autoSpaceDE w:val="0"/>
        <w:autoSpaceDN w:val="0"/>
        <w:adjustRightInd w:val="0"/>
        <w:spacing w:line="460" w:lineRule="exact"/>
        <w:ind w:left="2002" w:hanging="588"/>
        <w:rPr>
          <w:rFonts w:ascii="標楷體" w:eastAsia="標楷體" w:hAnsi="標楷體" w:cs="夹发砰"/>
          <w:bCs/>
          <w:color w:val="000000"/>
          <w:sz w:val="28"/>
          <w:szCs w:val="28"/>
        </w:rPr>
      </w:pPr>
      <w:r w:rsidRPr="007042DE">
        <w:rPr>
          <w:rFonts w:ascii="標楷體" w:eastAsia="標楷體" w:hAnsi="標楷體" w:cs="夹发砰" w:hint="eastAsia"/>
          <w:bCs/>
          <w:color w:val="000000"/>
          <w:sz w:val="28"/>
          <w:szCs w:val="28"/>
        </w:rPr>
        <w:t>觀光企劃科：觀光政策擬訂、觀光事業發展計畫規劃、觀光資源開發、觀光統計資料彙整提報、觀光法規擬議、研考及督導風景區發展業務等事項。</w:t>
      </w:r>
    </w:p>
    <w:p w:rsidR="00D151C1" w:rsidRPr="007042DE" w:rsidRDefault="00D151C1" w:rsidP="00D151C1">
      <w:pPr>
        <w:numPr>
          <w:ilvl w:val="0"/>
          <w:numId w:val="5"/>
        </w:numPr>
        <w:tabs>
          <w:tab w:val="left" w:pos="1988"/>
        </w:tabs>
        <w:autoSpaceDE w:val="0"/>
        <w:autoSpaceDN w:val="0"/>
        <w:adjustRightInd w:val="0"/>
        <w:spacing w:line="460" w:lineRule="exact"/>
        <w:ind w:left="2002" w:hanging="588"/>
        <w:rPr>
          <w:rFonts w:ascii="標楷體" w:eastAsia="標楷體" w:hAnsi="標楷體" w:cs="夹发砰" w:hint="eastAsia"/>
          <w:bCs/>
          <w:color w:val="000000"/>
          <w:sz w:val="28"/>
          <w:szCs w:val="28"/>
        </w:rPr>
      </w:pPr>
      <w:r w:rsidRPr="007042DE">
        <w:rPr>
          <w:rFonts w:ascii="標楷體" w:eastAsia="標楷體" w:hAnsi="標楷體" w:cs="夹发砰" w:hint="eastAsia"/>
          <w:bCs/>
          <w:color w:val="000000"/>
          <w:sz w:val="28"/>
          <w:szCs w:val="28"/>
        </w:rPr>
        <w:t>秘書室：文書、檔案、印信、事務、採購、出納、財產管理、工友及適用勞動基準法人員之管理、公共關係、法制、觀光旅遊局旅遊服務中心營運管理、觀光事業促進民間參與計畫規劃與統籌及不屬於其他科、室之事項。</w:t>
      </w:r>
    </w:p>
    <w:p w:rsidR="00D151C1" w:rsidRPr="007042DE" w:rsidRDefault="00D151C1" w:rsidP="00D151C1">
      <w:pPr>
        <w:pStyle w:val="ae"/>
        <w:widowControl/>
        <w:snapToGrid w:val="0"/>
        <w:spacing w:line="460" w:lineRule="exact"/>
        <w:jc w:val="both"/>
        <w:rPr>
          <w:rFonts w:ascii="標楷體" w:eastAsia="標楷體" w:hAnsi="標楷體" w:cs="夹发砰" w:hint="eastAsia"/>
          <w:bCs/>
          <w:color w:val="000000"/>
          <w:sz w:val="28"/>
          <w:szCs w:val="28"/>
        </w:rPr>
      </w:pPr>
      <w:r w:rsidRPr="007042DE">
        <w:rPr>
          <w:rFonts w:ascii="標楷體" w:eastAsia="標楷體" w:hAnsi="標楷體" w:cs="夹发砰" w:hint="eastAsia"/>
          <w:bCs/>
          <w:color w:val="000000"/>
          <w:sz w:val="28"/>
          <w:szCs w:val="28"/>
        </w:rPr>
        <w:t>第十四條</w:t>
      </w:r>
      <w:r>
        <w:rPr>
          <w:rFonts w:ascii="標楷體" w:eastAsia="標楷體" w:hAnsi="標楷體" w:cs="夹发砰" w:hint="eastAsia"/>
          <w:bCs/>
          <w:color w:val="000000"/>
          <w:sz w:val="28"/>
          <w:szCs w:val="28"/>
        </w:rPr>
        <w:t xml:space="preserve">　　</w:t>
      </w:r>
      <w:r w:rsidRPr="007042DE">
        <w:rPr>
          <w:rFonts w:ascii="標楷體" w:eastAsia="標楷體" w:hAnsi="標楷體" w:cs="夹发砰" w:hint="eastAsia"/>
          <w:bCs/>
          <w:color w:val="000000"/>
          <w:sz w:val="28"/>
          <w:szCs w:val="28"/>
        </w:rPr>
        <w:t>本規程自中華民國九十九年十二月二十五日施行。</w:t>
      </w:r>
    </w:p>
    <w:p w:rsidR="00D151C1" w:rsidRPr="007042DE" w:rsidRDefault="00D151C1" w:rsidP="00D151C1">
      <w:pPr>
        <w:spacing w:line="460" w:lineRule="exact"/>
        <w:ind w:left="1134" w:firstLineChars="101" w:firstLine="283"/>
        <w:jc w:val="both"/>
        <w:rPr>
          <w:rFonts w:ascii="標楷體" w:eastAsia="標楷體" w:hAnsi="標楷體"/>
          <w:color w:val="000000"/>
          <w:sz w:val="28"/>
          <w:szCs w:val="28"/>
        </w:rPr>
      </w:pPr>
      <w:r>
        <w:rPr>
          <w:rFonts w:ascii="標楷體" w:eastAsia="標楷體" w:hAnsi="標楷體" w:hint="eastAsia"/>
          <w:color w:val="000000"/>
          <w:sz w:val="28"/>
          <w:szCs w:val="28"/>
        </w:rPr>
        <w:t xml:space="preserve">　</w:t>
      </w:r>
      <w:r w:rsidRPr="007042DE">
        <w:rPr>
          <w:rFonts w:ascii="標楷體" w:eastAsia="標楷體" w:hAnsi="標楷體" w:hint="eastAsia"/>
          <w:color w:val="000000"/>
          <w:sz w:val="28"/>
          <w:szCs w:val="28"/>
        </w:rPr>
        <w:t>本規程中華民國一百年十月四日修正條文，自一百年四月十五日施行；一百零一年一月十六日修正條文，自一百零一年一月一日施行；一百零二年十一月十四日修正條文，自一百零三年一月一日施行。</w:t>
      </w:r>
    </w:p>
    <w:p w:rsidR="00D151C1" w:rsidRPr="007042DE" w:rsidRDefault="00D151C1" w:rsidP="00D151C1">
      <w:pPr>
        <w:spacing w:line="460" w:lineRule="exact"/>
        <w:ind w:left="1134" w:firstLineChars="101" w:firstLine="283"/>
        <w:jc w:val="both"/>
        <w:rPr>
          <w:rFonts w:ascii="標楷體" w:eastAsia="標楷體" w:hAnsi="標楷體" w:hint="eastAsia"/>
          <w:color w:val="000000"/>
          <w:sz w:val="28"/>
          <w:szCs w:val="28"/>
        </w:rPr>
      </w:pPr>
      <w:r>
        <w:rPr>
          <w:rFonts w:ascii="標楷體" w:eastAsia="標楷體" w:hAnsi="標楷體" w:hint="eastAsia"/>
          <w:color w:val="000000"/>
          <w:sz w:val="28"/>
          <w:szCs w:val="28"/>
        </w:rPr>
        <w:t xml:space="preserve">　</w:t>
      </w:r>
      <w:r w:rsidRPr="007042DE">
        <w:rPr>
          <w:rFonts w:ascii="標楷體" w:eastAsia="標楷體" w:hAnsi="標楷體" w:hint="eastAsia"/>
          <w:color w:val="000000"/>
          <w:sz w:val="28"/>
          <w:szCs w:val="28"/>
        </w:rPr>
        <w:t>本規程除前項修正條文，其餘修正條文施行日期，由本府以命令定之。</w:t>
      </w:r>
    </w:p>
    <w:p w:rsidR="00D151C1" w:rsidRPr="00D151C1" w:rsidRDefault="00D151C1" w:rsidP="0006533E">
      <w:pPr>
        <w:snapToGrid w:val="0"/>
        <w:spacing w:line="460" w:lineRule="exact"/>
        <w:ind w:left="566" w:hangingChars="202" w:hanging="566"/>
        <w:jc w:val="both"/>
        <w:rPr>
          <w:rFonts w:ascii="標楷體" w:eastAsia="標楷體" w:hAnsi="標楷體" w:cs="Tahoma"/>
          <w:color w:val="000000" w:themeColor="text1"/>
          <w:kern w:val="0"/>
          <w:sz w:val="28"/>
          <w:szCs w:val="28"/>
          <w:lang w:bidi="hi-IN"/>
        </w:rPr>
      </w:pPr>
    </w:p>
    <w:p w:rsidR="00D151C1" w:rsidRPr="000A0BF6" w:rsidRDefault="00D151C1" w:rsidP="0006533E">
      <w:pPr>
        <w:snapToGrid w:val="0"/>
        <w:spacing w:line="460" w:lineRule="exact"/>
        <w:ind w:left="485" w:hangingChars="202" w:hanging="485"/>
        <w:jc w:val="both"/>
        <w:rPr>
          <w:color w:val="000000" w:themeColor="text1"/>
        </w:rPr>
      </w:pPr>
    </w:p>
    <w:sectPr w:rsidR="00D151C1" w:rsidRPr="000A0BF6" w:rsidSect="0097595F">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F79F2" w:rsidRDefault="009F79F2" w:rsidP="00521AE7">
      <w:r>
        <w:separator/>
      </w:r>
    </w:p>
  </w:endnote>
  <w:endnote w:type="continuationSeparator" w:id="0">
    <w:p w:rsidR="009F79F2" w:rsidRDefault="009F79F2" w:rsidP="00521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E1002EFF" w:usb1="C000605B" w:usb2="00000029" w:usb3="00000000" w:csb0="000101FF" w:csb1="00000000"/>
  </w:font>
  <w:font w:name="夹发砰">
    <w:altName w:val="SimSun"/>
    <w:panose1 w:val="00000000000000000000"/>
    <w:charset w:val="86"/>
    <w:family w:val="auto"/>
    <w:notTrueType/>
    <w:pitch w:val="default"/>
    <w:sig w:usb0="00000001" w:usb1="080E0000" w:usb2="00000010" w:usb3="00000000" w:csb0="00040000" w:csb1="00000000"/>
  </w:font>
  <w:font w:name="標楷體-WinCharSetFFFF-H">
    <w:altName w:val="細明體"/>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F79F2" w:rsidRDefault="009F79F2" w:rsidP="00521AE7">
      <w:r>
        <w:separator/>
      </w:r>
    </w:p>
  </w:footnote>
  <w:footnote w:type="continuationSeparator" w:id="0">
    <w:p w:rsidR="009F79F2" w:rsidRDefault="009F79F2" w:rsidP="00521A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515A4"/>
    <w:multiLevelType w:val="hybridMultilevel"/>
    <w:tmpl w:val="46F8226A"/>
    <w:lvl w:ilvl="0" w:tplc="3898A14A">
      <w:start w:val="1"/>
      <w:numFmt w:val="taiwaneseCountingThousand"/>
      <w:lvlText w:val="%1、"/>
      <w:lvlJc w:val="left"/>
      <w:pPr>
        <w:ind w:left="660" w:hanging="42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11BD2EA5"/>
    <w:multiLevelType w:val="hybridMultilevel"/>
    <w:tmpl w:val="8752B4F0"/>
    <w:lvl w:ilvl="0" w:tplc="F6F0FA5E">
      <w:start w:val="1"/>
      <w:numFmt w:val="taiwaneseCountingThousand"/>
      <w:lvlText w:val="%1、"/>
      <w:lvlJc w:val="left"/>
      <w:pPr>
        <w:tabs>
          <w:tab w:val="num" w:pos="712"/>
        </w:tabs>
        <w:ind w:left="712" w:hanging="570"/>
      </w:pPr>
      <w:rPr>
        <w:rFonts w:hint="default"/>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abstractNum w:abstractNumId="2" w15:restartNumberingAfterBreak="0">
    <w:nsid w:val="1F441D85"/>
    <w:multiLevelType w:val="hybridMultilevel"/>
    <w:tmpl w:val="7BB092D0"/>
    <w:lvl w:ilvl="0" w:tplc="261C4870">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A9F411E"/>
    <w:multiLevelType w:val="hybridMultilevel"/>
    <w:tmpl w:val="A948D638"/>
    <w:lvl w:ilvl="0" w:tplc="04090015">
      <w:start w:val="1"/>
      <w:numFmt w:val="taiwaneseCountingThousand"/>
      <w:lvlText w:val="%1、"/>
      <w:lvlJc w:val="left"/>
      <w:pPr>
        <w:ind w:left="1613" w:hanging="480"/>
      </w:p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4" w15:restartNumberingAfterBreak="0">
    <w:nsid w:val="6EB44AB0"/>
    <w:multiLevelType w:val="hybridMultilevel"/>
    <w:tmpl w:val="4B8A8248"/>
    <w:lvl w:ilvl="0" w:tplc="9DAAFF40">
      <w:start w:val="1"/>
      <w:numFmt w:val="taiwaneseCountingThousand"/>
      <w:lvlText w:val="%1、"/>
      <w:lvlJc w:val="left"/>
      <w:pPr>
        <w:ind w:left="660" w:hanging="420"/>
      </w:pPr>
      <w:rPr>
        <w:rFonts w:hint="default"/>
        <w:lang w:val="en-US"/>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64B1"/>
    <w:rsid w:val="00002896"/>
    <w:rsid w:val="00030B90"/>
    <w:rsid w:val="0006533E"/>
    <w:rsid w:val="00096632"/>
    <w:rsid w:val="000A0BF6"/>
    <w:rsid w:val="000B09D8"/>
    <w:rsid w:val="000D0DB6"/>
    <w:rsid w:val="00103C55"/>
    <w:rsid w:val="001312A7"/>
    <w:rsid w:val="0013750D"/>
    <w:rsid w:val="0018299B"/>
    <w:rsid w:val="002F1CBD"/>
    <w:rsid w:val="003270A8"/>
    <w:rsid w:val="003604C3"/>
    <w:rsid w:val="004E0109"/>
    <w:rsid w:val="005045C3"/>
    <w:rsid w:val="00521AE7"/>
    <w:rsid w:val="00534F84"/>
    <w:rsid w:val="00547973"/>
    <w:rsid w:val="00585143"/>
    <w:rsid w:val="005913CA"/>
    <w:rsid w:val="00591B9C"/>
    <w:rsid w:val="005C601D"/>
    <w:rsid w:val="005C6F90"/>
    <w:rsid w:val="00616FD6"/>
    <w:rsid w:val="0062630D"/>
    <w:rsid w:val="006562C2"/>
    <w:rsid w:val="006834B0"/>
    <w:rsid w:val="00683E48"/>
    <w:rsid w:val="00792931"/>
    <w:rsid w:val="007F2278"/>
    <w:rsid w:val="00806B74"/>
    <w:rsid w:val="008B77FC"/>
    <w:rsid w:val="009641B8"/>
    <w:rsid w:val="0097595F"/>
    <w:rsid w:val="009C0984"/>
    <w:rsid w:val="009F3464"/>
    <w:rsid w:val="009F79F2"/>
    <w:rsid w:val="00A27ADC"/>
    <w:rsid w:val="00A467FF"/>
    <w:rsid w:val="00A76518"/>
    <w:rsid w:val="00A9778F"/>
    <w:rsid w:val="00AC2B72"/>
    <w:rsid w:val="00B0667A"/>
    <w:rsid w:val="00B446E0"/>
    <w:rsid w:val="00B91C50"/>
    <w:rsid w:val="00BA7538"/>
    <w:rsid w:val="00BD64B1"/>
    <w:rsid w:val="00C54A14"/>
    <w:rsid w:val="00C72ACB"/>
    <w:rsid w:val="00CF2D38"/>
    <w:rsid w:val="00D151C1"/>
    <w:rsid w:val="00D453B3"/>
    <w:rsid w:val="00D56200"/>
    <w:rsid w:val="00D57985"/>
    <w:rsid w:val="00D756A6"/>
    <w:rsid w:val="00D96DEB"/>
    <w:rsid w:val="00DF4887"/>
    <w:rsid w:val="00E12F9C"/>
    <w:rsid w:val="00E1664E"/>
    <w:rsid w:val="00E5028A"/>
    <w:rsid w:val="00E96236"/>
    <w:rsid w:val="00EA026F"/>
    <w:rsid w:val="00EE1B3B"/>
    <w:rsid w:val="00EE4DC7"/>
    <w:rsid w:val="00F226FD"/>
    <w:rsid w:val="00F626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21CDB3-A42F-47BD-9094-1DCDED52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21AE7"/>
    <w:pPr>
      <w:tabs>
        <w:tab w:val="center" w:pos="4153"/>
        <w:tab w:val="right" w:pos="8306"/>
      </w:tabs>
      <w:snapToGrid w:val="0"/>
    </w:pPr>
    <w:rPr>
      <w:sz w:val="20"/>
      <w:szCs w:val="20"/>
    </w:rPr>
  </w:style>
  <w:style w:type="character" w:customStyle="1" w:styleId="a4">
    <w:name w:val="頁首 字元"/>
    <w:basedOn w:val="a0"/>
    <w:link w:val="a3"/>
    <w:uiPriority w:val="99"/>
    <w:rsid w:val="00521AE7"/>
    <w:rPr>
      <w:sz w:val="20"/>
      <w:szCs w:val="20"/>
    </w:rPr>
  </w:style>
  <w:style w:type="paragraph" w:styleId="a5">
    <w:name w:val="footer"/>
    <w:basedOn w:val="a"/>
    <w:link w:val="a6"/>
    <w:uiPriority w:val="99"/>
    <w:unhideWhenUsed/>
    <w:rsid w:val="00521AE7"/>
    <w:pPr>
      <w:tabs>
        <w:tab w:val="center" w:pos="4153"/>
        <w:tab w:val="right" w:pos="8306"/>
      </w:tabs>
      <w:snapToGrid w:val="0"/>
    </w:pPr>
    <w:rPr>
      <w:sz w:val="20"/>
      <w:szCs w:val="20"/>
    </w:rPr>
  </w:style>
  <w:style w:type="character" w:customStyle="1" w:styleId="a6">
    <w:name w:val="頁尾 字元"/>
    <w:basedOn w:val="a0"/>
    <w:link w:val="a5"/>
    <w:uiPriority w:val="99"/>
    <w:rsid w:val="00521AE7"/>
    <w:rPr>
      <w:sz w:val="20"/>
      <w:szCs w:val="20"/>
    </w:rPr>
  </w:style>
  <w:style w:type="paragraph" w:styleId="a7">
    <w:name w:val="Balloon Text"/>
    <w:basedOn w:val="a"/>
    <w:link w:val="a8"/>
    <w:uiPriority w:val="99"/>
    <w:semiHidden/>
    <w:unhideWhenUsed/>
    <w:rsid w:val="007F2278"/>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7F2278"/>
    <w:rPr>
      <w:rFonts w:asciiTheme="majorHAnsi" w:eastAsiaTheme="majorEastAsia" w:hAnsiTheme="majorHAnsi" w:cstheme="majorBidi"/>
      <w:sz w:val="18"/>
      <w:szCs w:val="18"/>
    </w:rPr>
  </w:style>
  <w:style w:type="character" w:styleId="a9">
    <w:name w:val="annotation reference"/>
    <w:basedOn w:val="a0"/>
    <w:uiPriority w:val="99"/>
    <w:semiHidden/>
    <w:unhideWhenUsed/>
    <w:rsid w:val="00E96236"/>
    <w:rPr>
      <w:sz w:val="18"/>
      <w:szCs w:val="18"/>
    </w:rPr>
  </w:style>
  <w:style w:type="paragraph" w:styleId="aa">
    <w:name w:val="annotation text"/>
    <w:basedOn w:val="a"/>
    <w:link w:val="ab"/>
    <w:uiPriority w:val="99"/>
    <w:semiHidden/>
    <w:unhideWhenUsed/>
    <w:rsid w:val="00E96236"/>
    <w:pPr>
      <w:widowControl/>
    </w:pPr>
    <w:rPr>
      <w:rFonts w:cs="Times New Roman"/>
      <w:kern w:val="0"/>
      <w:szCs w:val="24"/>
    </w:rPr>
  </w:style>
  <w:style w:type="character" w:customStyle="1" w:styleId="ab">
    <w:name w:val="註解文字 字元"/>
    <w:basedOn w:val="a0"/>
    <w:link w:val="aa"/>
    <w:uiPriority w:val="99"/>
    <w:semiHidden/>
    <w:rsid w:val="00E96236"/>
    <w:rPr>
      <w:rFonts w:cs="Times New Roman"/>
      <w:kern w:val="0"/>
      <w:szCs w:val="24"/>
    </w:rPr>
  </w:style>
  <w:style w:type="paragraph" w:styleId="ac">
    <w:name w:val="List Paragraph"/>
    <w:basedOn w:val="a"/>
    <w:uiPriority w:val="34"/>
    <w:qFormat/>
    <w:rsid w:val="00103C55"/>
    <w:pPr>
      <w:ind w:leftChars="200" w:left="480"/>
    </w:pPr>
  </w:style>
  <w:style w:type="table" w:styleId="ad">
    <w:name w:val="Table Grid"/>
    <w:basedOn w:val="a1"/>
    <w:uiPriority w:val="59"/>
    <w:rsid w:val="00D151C1"/>
    <w:rPr>
      <w:rFonts w:cs="Times New Roman"/>
      <w:kern w:val="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標題-1"/>
    <w:basedOn w:val="a"/>
    <w:rsid w:val="00D151C1"/>
    <w:pPr>
      <w:spacing w:after="120" w:line="0" w:lineRule="atLeast"/>
    </w:pPr>
    <w:rPr>
      <w:rFonts w:ascii="Arial" w:eastAsia="標楷體" w:hAnsi="Arial" w:cs="Times New Roman"/>
      <w:sz w:val="40"/>
      <w:szCs w:val="24"/>
    </w:rPr>
  </w:style>
  <w:style w:type="paragraph" w:styleId="ae">
    <w:name w:val="Body Text"/>
    <w:link w:val="af"/>
    <w:rsid w:val="00D151C1"/>
    <w:pPr>
      <w:keepNext/>
      <w:widowControl w:val="0"/>
      <w:shd w:val="clear" w:color="auto" w:fill="FFFFFF"/>
      <w:suppressAutoHyphens/>
      <w:textAlignment w:val="baseline"/>
    </w:pPr>
    <w:rPr>
      <w:rFonts w:ascii="Calibri" w:eastAsia="新細明體" w:hAnsi="Calibri" w:cs="Times New Roman"/>
      <w:kern w:val="0"/>
    </w:rPr>
  </w:style>
  <w:style w:type="character" w:customStyle="1" w:styleId="af">
    <w:name w:val="本文 字元"/>
    <w:basedOn w:val="a0"/>
    <w:link w:val="ae"/>
    <w:rsid w:val="00D151C1"/>
    <w:rPr>
      <w:rFonts w:ascii="Calibri" w:eastAsia="新細明體" w:hAnsi="Calibri" w:cs="Times New Roman"/>
      <w:kern w:val="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309</Words>
  <Characters>1767</Characters>
  <Application>Microsoft Office Word</Application>
  <DocSecurity>0</DocSecurity>
  <Lines>14</Lines>
  <Paragraphs>4</Paragraphs>
  <ScaleCrop>false</ScaleCrop>
  <Company>Hewlett-Packard Company</Company>
  <LinksUpToDate>false</LinksUpToDate>
  <CharactersWithSpaces>2072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王秋琴</dc:creator>
  <cp:lastModifiedBy>施右容</cp:lastModifiedBy>
  <cp:revision>2</cp:revision>
  <cp:lastPrinted>2019-11-18T09:22:00Z</cp:lastPrinted>
  <dcterms:created xsi:type="dcterms:W3CDTF">2019-11-29T03:22:00Z</dcterms:created>
  <dcterms:modified xsi:type="dcterms:W3CDTF">2019-11-29T03:22:00Z</dcterms:modified>
</cp:coreProperties>
</file>