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3B5687" w14:textId="0A931F3F" w:rsidR="009F5B30" w:rsidRPr="00E7531A" w:rsidRDefault="009F5B30" w:rsidP="00E7531A">
      <w:pPr>
        <w:rPr>
          <w:rFonts w:ascii="標楷體" w:eastAsia="標楷體" w:hAnsi="標楷體" w:cs="Times New Roman"/>
          <w:sz w:val="40"/>
          <w:szCs w:val="40"/>
        </w:rPr>
      </w:pPr>
      <w:bookmarkStart w:id="0" w:name="_GoBack"/>
      <w:r w:rsidRPr="00E7531A">
        <w:rPr>
          <w:rFonts w:ascii="標楷體" w:eastAsia="標楷體" w:hAnsi="標楷體" w:cs="Times New Roman" w:hint="eastAsia"/>
          <w:sz w:val="40"/>
          <w:szCs w:val="40"/>
        </w:rPr>
        <w:t>臺中市</w:t>
      </w:r>
      <w:r w:rsidRPr="00E7531A">
        <w:rPr>
          <w:rFonts w:eastAsia="標楷體"/>
          <w:sz w:val="40"/>
          <w:szCs w:val="40"/>
        </w:rPr>
        <w:t>道路挖掘管理</w:t>
      </w:r>
      <w:r w:rsidRPr="00E7531A">
        <w:rPr>
          <w:rFonts w:ascii="標楷體" w:eastAsia="標楷體" w:hAnsi="標楷體" w:cs="Times New Roman" w:hint="eastAsia"/>
          <w:sz w:val="40"/>
          <w:szCs w:val="40"/>
        </w:rPr>
        <w:t>自治條例</w:t>
      </w:r>
      <w:bookmarkEnd w:id="0"/>
      <w:r w:rsidR="00E22FA6">
        <w:rPr>
          <w:rFonts w:ascii="標楷體" w:eastAsia="標楷體" w:hAnsi="標楷體" w:cs="Times New Roman" w:hint="eastAsia"/>
          <w:sz w:val="40"/>
          <w:szCs w:val="40"/>
        </w:rPr>
        <w:t>部分條文</w:t>
      </w:r>
      <w:r w:rsidRPr="00E7531A">
        <w:rPr>
          <w:rFonts w:ascii="標楷體" w:eastAsia="標楷體" w:hAnsi="標楷體" w:cs="Times New Roman" w:hint="eastAsia"/>
          <w:bCs/>
          <w:sz w:val="40"/>
          <w:szCs w:val="40"/>
        </w:rPr>
        <w:t>修正</w:t>
      </w:r>
      <w:r w:rsidR="00532E3F" w:rsidRPr="00E7531A">
        <w:rPr>
          <w:rFonts w:ascii="標楷體" w:eastAsia="標楷體" w:hAnsi="標楷體" w:cs="Times New Roman" w:hint="eastAsia"/>
          <w:bCs/>
          <w:sz w:val="40"/>
          <w:szCs w:val="40"/>
        </w:rPr>
        <w:t>草案</w:t>
      </w:r>
      <w:r w:rsidRPr="00E7531A">
        <w:rPr>
          <w:rFonts w:ascii="標楷體" w:eastAsia="標楷體" w:hAnsi="標楷體" w:cs="Times New Roman" w:hint="eastAsia"/>
          <w:bCs/>
          <w:sz w:val="40"/>
          <w:szCs w:val="40"/>
        </w:rPr>
        <w:t>條文</w:t>
      </w:r>
      <w:r w:rsidRPr="00E7531A">
        <w:rPr>
          <w:rFonts w:ascii="Times New Roman" w:eastAsia="標楷體" w:hAnsi="Times New Roman" w:cs="Times New Roman" w:hint="eastAsia"/>
          <w:sz w:val="40"/>
          <w:szCs w:val="40"/>
        </w:rPr>
        <w:t>對照表</w:t>
      </w:r>
    </w:p>
    <w:tbl>
      <w:tblPr>
        <w:tblStyle w:val="a3"/>
        <w:tblW w:w="4887" w:type="pct"/>
        <w:tblLook w:val="04A0" w:firstRow="1" w:lastRow="0" w:firstColumn="1" w:lastColumn="0" w:noHBand="0" w:noVBand="1"/>
      </w:tblPr>
      <w:tblGrid>
        <w:gridCol w:w="2933"/>
        <w:gridCol w:w="2933"/>
        <w:gridCol w:w="2934"/>
      </w:tblGrid>
      <w:tr w:rsidR="009F5B30" w:rsidRPr="007503C8" w14:paraId="7599CA96" w14:textId="77777777" w:rsidTr="00532E3F">
        <w:tc>
          <w:tcPr>
            <w:tcW w:w="1666" w:type="pct"/>
          </w:tcPr>
          <w:p w14:paraId="1D7358F4" w14:textId="77777777" w:rsidR="009F5B30" w:rsidRDefault="009F5B30" w:rsidP="00732403">
            <w:pPr>
              <w:tabs>
                <w:tab w:val="center" w:pos="1285"/>
                <w:tab w:val="right" w:pos="2571"/>
              </w:tabs>
              <w:jc w:val="center"/>
              <w:rPr>
                <w:rFonts w:ascii="標楷體" w:eastAsia="標楷體" w:hAnsi="標楷體" w:cs="標楷體"/>
                <w:szCs w:val="24"/>
              </w:rPr>
            </w:pPr>
            <w:r>
              <w:rPr>
                <w:rFonts w:ascii="標楷體" w:eastAsia="標楷體" w:hAnsi="標楷體" w:cs="標楷體" w:hint="eastAsia"/>
                <w:szCs w:val="24"/>
              </w:rPr>
              <w:t>修正名稱</w:t>
            </w:r>
          </w:p>
        </w:tc>
        <w:tc>
          <w:tcPr>
            <w:tcW w:w="1666" w:type="pct"/>
          </w:tcPr>
          <w:p w14:paraId="6D284F4C" w14:textId="77777777" w:rsidR="009F5B30" w:rsidRPr="007503C8" w:rsidRDefault="009F5B30" w:rsidP="00732403">
            <w:pPr>
              <w:tabs>
                <w:tab w:val="center" w:pos="1285"/>
                <w:tab w:val="right" w:pos="2571"/>
              </w:tabs>
              <w:jc w:val="center"/>
              <w:rPr>
                <w:rFonts w:ascii="標楷體" w:eastAsia="標楷體" w:hAnsi="標楷體"/>
                <w:szCs w:val="24"/>
              </w:rPr>
            </w:pPr>
            <w:r>
              <w:rPr>
                <w:rFonts w:ascii="標楷體" w:eastAsia="標楷體" w:hAnsi="標楷體" w:cs="標楷體" w:hint="eastAsia"/>
                <w:szCs w:val="24"/>
              </w:rPr>
              <w:t>現行名稱</w:t>
            </w:r>
          </w:p>
        </w:tc>
        <w:tc>
          <w:tcPr>
            <w:tcW w:w="1667" w:type="pct"/>
          </w:tcPr>
          <w:p w14:paraId="3E76FB77" w14:textId="77777777" w:rsidR="009F5B30" w:rsidRPr="007503C8" w:rsidRDefault="009F5B30" w:rsidP="00732403">
            <w:pPr>
              <w:jc w:val="center"/>
              <w:rPr>
                <w:rFonts w:ascii="標楷體" w:eastAsia="標楷體" w:hAnsi="標楷體"/>
              </w:rPr>
            </w:pPr>
            <w:r w:rsidRPr="007503C8">
              <w:rPr>
                <w:rFonts w:ascii="標楷體" w:eastAsia="標楷體" w:hAnsi="標楷體" w:hint="eastAsia"/>
              </w:rPr>
              <w:t>說明</w:t>
            </w:r>
          </w:p>
        </w:tc>
      </w:tr>
      <w:tr w:rsidR="009F5B30" w:rsidRPr="007503C8" w14:paraId="27BDF13D" w14:textId="77777777" w:rsidTr="009F5B30">
        <w:tc>
          <w:tcPr>
            <w:tcW w:w="1666" w:type="pct"/>
          </w:tcPr>
          <w:p w14:paraId="27FDCBD6" w14:textId="77777777" w:rsidR="009F5B30" w:rsidRPr="007503C8" w:rsidRDefault="009F5B30" w:rsidP="00732403">
            <w:pPr>
              <w:tabs>
                <w:tab w:val="center" w:pos="1285"/>
                <w:tab w:val="right" w:pos="2571"/>
              </w:tabs>
              <w:jc w:val="both"/>
              <w:rPr>
                <w:rFonts w:ascii="標楷體" w:eastAsia="標楷體" w:hAnsi="標楷體" w:cs="Times New Roman"/>
                <w:szCs w:val="24"/>
              </w:rPr>
            </w:pPr>
            <w:r w:rsidRPr="007503C8">
              <w:rPr>
                <w:rFonts w:ascii="標楷體" w:eastAsia="標楷體" w:hAnsi="標楷體" w:cs="Times New Roman" w:hint="eastAsia"/>
                <w:szCs w:val="24"/>
              </w:rPr>
              <w:t>臺中市</w:t>
            </w:r>
            <w:r w:rsidRPr="007503C8">
              <w:rPr>
                <w:rFonts w:eastAsia="標楷體"/>
                <w:szCs w:val="24"/>
              </w:rPr>
              <w:t>道路挖掘管理</w:t>
            </w:r>
            <w:r w:rsidRPr="007503C8">
              <w:rPr>
                <w:rFonts w:ascii="標楷體" w:eastAsia="標楷體" w:hAnsi="標楷體" w:cs="Times New Roman" w:hint="eastAsia"/>
                <w:szCs w:val="24"/>
              </w:rPr>
              <w:t>自治條例</w:t>
            </w:r>
          </w:p>
        </w:tc>
        <w:tc>
          <w:tcPr>
            <w:tcW w:w="1666" w:type="pct"/>
          </w:tcPr>
          <w:p w14:paraId="4E81A795" w14:textId="77777777" w:rsidR="009F5B30" w:rsidRPr="007503C8" w:rsidRDefault="009F5B30" w:rsidP="00732403">
            <w:pPr>
              <w:tabs>
                <w:tab w:val="center" w:pos="1285"/>
                <w:tab w:val="right" w:pos="2571"/>
              </w:tabs>
              <w:jc w:val="both"/>
              <w:rPr>
                <w:rFonts w:ascii="標楷體" w:eastAsia="標楷體" w:hAnsi="標楷體" w:cs="Times New Roman"/>
                <w:szCs w:val="24"/>
              </w:rPr>
            </w:pPr>
            <w:r w:rsidRPr="007503C8">
              <w:rPr>
                <w:rFonts w:ascii="標楷體" w:eastAsia="標楷體" w:hAnsi="標楷體" w:cs="Times New Roman" w:hint="eastAsia"/>
                <w:szCs w:val="24"/>
              </w:rPr>
              <w:t>臺中市</w:t>
            </w:r>
            <w:r w:rsidRPr="007503C8">
              <w:rPr>
                <w:rFonts w:eastAsia="標楷體"/>
                <w:szCs w:val="24"/>
              </w:rPr>
              <w:t>道路挖掘管理</w:t>
            </w:r>
            <w:r w:rsidRPr="007503C8">
              <w:rPr>
                <w:rFonts w:ascii="標楷體" w:eastAsia="標楷體" w:hAnsi="標楷體" w:cs="Times New Roman" w:hint="eastAsia"/>
                <w:szCs w:val="24"/>
              </w:rPr>
              <w:t>自治條例</w:t>
            </w:r>
          </w:p>
        </w:tc>
        <w:tc>
          <w:tcPr>
            <w:tcW w:w="1667" w:type="pct"/>
          </w:tcPr>
          <w:p w14:paraId="5F06ECF9" w14:textId="77777777" w:rsidR="009F5B30" w:rsidRPr="007503C8" w:rsidRDefault="00532E3F" w:rsidP="00732403">
            <w:pPr>
              <w:jc w:val="both"/>
              <w:rPr>
                <w:rFonts w:ascii="標楷體" w:eastAsia="標楷體" w:hAnsi="標楷體"/>
              </w:rPr>
            </w:pPr>
            <w:r>
              <w:rPr>
                <w:rFonts w:ascii="標楷體" w:eastAsia="標楷體" w:hAnsi="標楷體" w:hint="eastAsia"/>
              </w:rPr>
              <w:t>名稱</w:t>
            </w:r>
            <w:r w:rsidR="009F5B30">
              <w:rPr>
                <w:rFonts w:ascii="標楷體" w:eastAsia="標楷體" w:hAnsi="標楷體" w:hint="eastAsia"/>
              </w:rPr>
              <w:t>未修正。</w:t>
            </w:r>
          </w:p>
        </w:tc>
      </w:tr>
      <w:tr w:rsidR="009F5B30" w:rsidRPr="007503C8" w14:paraId="5140BAC4" w14:textId="77777777" w:rsidTr="009F5B30">
        <w:tc>
          <w:tcPr>
            <w:tcW w:w="1666" w:type="pct"/>
          </w:tcPr>
          <w:p w14:paraId="3CDC7066" w14:textId="77777777" w:rsidR="009F5B30" w:rsidRDefault="009F5B30" w:rsidP="00732403">
            <w:pPr>
              <w:tabs>
                <w:tab w:val="center" w:pos="1285"/>
                <w:tab w:val="right" w:pos="2571"/>
              </w:tabs>
              <w:jc w:val="center"/>
              <w:rPr>
                <w:rFonts w:ascii="標楷體" w:eastAsia="標楷體" w:hAnsi="標楷體" w:cs="標楷體"/>
                <w:szCs w:val="24"/>
              </w:rPr>
            </w:pPr>
            <w:r>
              <w:rPr>
                <w:rFonts w:ascii="標楷體" w:eastAsia="標楷體" w:hAnsi="標楷體" w:cs="標楷體" w:hint="eastAsia"/>
                <w:szCs w:val="24"/>
              </w:rPr>
              <w:t>修正條文</w:t>
            </w:r>
          </w:p>
        </w:tc>
        <w:tc>
          <w:tcPr>
            <w:tcW w:w="1666" w:type="pct"/>
          </w:tcPr>
          <w:p w14:paraId="6FD0DE94" w14:textId="77777777" w:rsidR="009F5B30" w:rsidRPr="007503C8" w:rsidRDefault="009F5B30" w:rsidP="00732403">
            <w:pPr>
              <w:tabs>
                <w:tab w:val="center" w:pos="1285"/>
                <w:tab w:val="right" w:pos="2571"/>
              </w:tabs>
              <w:jc w:val="center"/>
              <w:rPr>
                <w:rFonts w:ascii="標楷體" w:eastAsia="標楷體" w:hAnsi="標楷體"/>
                <w:szCs w:val="24"/>
              </w:rPr>
            </w:pPr>
            <w:r>
              <w:rPr>
                <w:rFonts w:ascii="標楷體" w:eastAsia="標楷體" w:hAnsi="標楷體" w:cs="標楷體" w:hint="eastAsia"/>
                <w:szCs w:val="24"/>
              </w:rPr>
              <w:t>現行條文</w:t>
            </w:r>
          </w:p>
        </w:tc>
        <w:tc>
          <w:tcPr>
            <w:tcW w:w="1667" w:type="pct"/>
          </w:tcPr>
          <w:p w14:paraId="3AF7D8B0" w14:textId="77777777" w:rsidR="009F5B30" w:rsidRPr="007503C8" w:rsidRDefault="009F5B30" w:rsidP="00732403">
            <w:pPr>
              <w:jc w:val="center"/>
              <w:rPr>
                <w:rFonts w:ascii="標楷體" w:eastAsia="標楷體" w:hAnsi="標楷體"/>
              </w:rPr>
            </w:pPr>
            <w:r w:rsidRPr="007503C8">
              <w:rPr>
                <w:rFonts w:ascii="標楷體" w:eastAsia="標楷體" w:hAnsi="標楷體" w:hint="eastAsia"/>
              </w:rPr>
              <w:t>說明</w:t>
            </w:r>
          </w:p>
        </w:tc>
      </w:tr>
      <w:tr w:rsidR="009F5B30" w:rsidRPr="007503C8" w14:paraId="70753250" w14:textId="77777777" w:rsidTr="009F5B30">
        <w:tc>
          <w:tcPr>
            <w:tcW w:w="1666" w:type="pct"/>
          </w:tcPr>
          <w:p w14:paraId="65000B02" w14:textId="77777777" w:rsidR="009F5B30" w:rsidRPr="00BB6E42" w:rsidRDefault="009F5B30" w:rsidP="001855F1">
            <w:pPr>
              <w:tabs>
                <w:tab w:val="center" w:pos="1285"/>
                <w:tab w:val="right" w:pos="2571"/>
              </w:tabs>
              <w:ind w:left="170" w:hangingChars="71" w:hanging="170"/>
              <w:jc w:val="both"/>
              <w:rPr>
                <w:rFonts w:eastAsia="標楷體"/>
                <w:szCs w:val="24"/>
              </w:rPr>
            </w:pPr>
            <w:r w:rsidRPr="00BB6E42">
              <w:rPr>
                <w:rFonts w:eastAsia="標楷體"/>
                <w:szCs w:val="24"/>
              </w:rPr>
              <w:t>第一條</w:t>
            </w:r>
            <w:r w:rsidRPr="00BB6E42">
              <w:rPr>
                <w:rFonts w:eastAsia="標楷體"/>
                <w:szCs w:val="24"/>
              </w:rPr>
              <w:t xml:space="preserve">  </w:t>
            </w:r>
            <w:r w:rsidRPr="00BB6E42">
              <w:rPr>
                <w:rFonts w:eastAsia="標楷體"/>
                <w:szCs w:val="24"/>
              </w:rPr>
              <w:t>為有效管理臺中市</w:t>
            </w:r>
            <w:r>
              <w:rPr>
                <w:rFonts w:eastAsia="標楷體"/>
                <w:szCs w:val="24"/>
              </w:rPr>
              <w:t>（</w:t>
            </w:r>
            <w:r w:rsidRPr="00BB6E42">
              <w:rPr>
                <w:rFonts w:eastAsia="標楷體"/>
                <w:szCs w:val="24"/>
              </w:rPr>
              <w:t>以下簡稱本市</w:t>
            </w:r>
            <w:r>
              <w:rPr>
                <w:rFonts w:eastAsia="標楷體"/>
                <w:szCs w:val="24"/>
              </w:rPr>
              <w:t>）</w:t>
            </w:r>
            <w:r w:rsidRPr="00BB6E42">
              <w:rPr>
                <w:rFonts w:eastAsia="標楷體"/>
                <w:szCs w:val="24"/>
              </w:rPr>
              <w:t>道路挖掘、提</w:t>
            </w:r>
            <w:r w:rsidR="001855F1" w:rsidRPr="004E3818">
              <w:rPr>
                <w:rFonts w:eastAsia="標楷體" w:hint="eastAsia"/>
                <w:color w:val="FF0000"/>
                <w:szCs w:val="24"/>
                <w:u w:val="single"/>
              </w:rPr>
              <w:t>升</w:t>
            </w:r>
            <w:r w:rsidRPr="00BB6E42">
              <w:rPr>
                <w:rFonts w:eastAsia="標楷體"/>
                <w:szCs w:val="24"/>
              </w:rPr>
              <w:t>道路服務品質及維護公共安全，特制定本自治條例。</w:t>
            </w:r>
          </w:p>
        </w:tc>
        <w:tc>
          <w:tcPr>
            <w:tcW w:w="1666" w:type="pct"/>
          </w:tcPr>
          <w:p w14:paraId="4DB32737" w14:textId="77777777" w:rsidR="009F5B30" w:rsidRPr="00BB6E42" w:rsidRDefault="009F5B30" w:rsidP="00732403">
            <w:pPr>
              <w:tabs>
                <w:tab w:val="center" w:pos="1285"/>
                <w:tab w:val="right" w:pos="2571"/>
              </w:tabs>
              <w:ind w:left="170" w:hangingChars="71" w:hanging="170"/>
              <w:jc w:val="both"/>
              <w:rPr>
                <w:rFonts w:eastAsia="標楷體"/>
                <w:szCs w:val="24"/>
              </w:rPr>
            </w:pPr>
            <w:r w:rsidRPr="00BB6E42">
              <w:rPr>
                <w:rFonts w:eastAsia="標楷體"/>
                <w:szCs w:val="24"/>
              </w:rPr>
              <w:t>第一條</w:t>
            </w:r>
            <w:r w:rsidRPr="00BB6E42">
              <w:rPr>
                <w:rFonts w:eastAsia="標楷體"/>
                <w:szCs w:val="24"/>
              </w:rPr>
              <w:t xml:space="preserve">  </w:t>
            </w:r>
            <w:r w:rsidRPr="00BB6E42">
              <w:rPr>
                <w:rFonts w:eastAsia="標楷體"/>
                <w:szCs w:val="24"/>
              </w:rPr>
              <w:t>為有效管理臺中市</w:t>
            </w:r>
            <w:r>
              <w:rPr>
                <w:rFonts w:eastAsia="標楷體"/>
                <w:szCs w:val="24"/>
              </w:rPr>
              <w:t>（</w:t>
            </w:r>
            <w:r w:rsidRPr="00BB6E42">
              <w:rPr>
                <w:rFonts w:eastAsia="標楷體"/>
                <w:szCs w:val="24"/>
              </w:rPr>
              <w:t>以下簡稱本市</w:t>
            </w:r>
            <w:r>
              <w:rPr>
                <w:rFonts w:eastAsia="標楷體"/>
                <w:szCs w:val="24"/>
              </w:rPr>
              <w:t>）</w:t>
            </w:r>
            <w:r w:rsidRPr="00BB6E42">
              <w:rPr>
                <w:rFonts w:eastAsia="標楷體"/>
                <w:szCs w:val="24"/>
              </w:rPr>
              <w:t>道路挖掘、提</w:t>
            </w:r>
            <w:r w:rsidRPr="00B648F5">
              <w:rPr>
                <w:rFonts w:eastAsia="標楷體"/>
                <w:color w:val="0000FF"/>
                <w:szCs w:val="24"/>
              </w:rPr>
              <w:t>昇</w:t>
            </w:r>
            <w:r w:rsidRPr="00BB6E42">
              <w:rPr>
                <w:rFonts w:eastAsia="標楷體"/>
                <w:szCs w:val="24"/>
              </w:rPr>
              <w:t>道路服務品質及維護公共安全，特制定本自治條例。</w:t>
            </w:r>
          </w:p>
        </w:tc>
        <w:tc>
          <w:tcPr>
            <w:tcW w:w="1667" w:type="pct"/>
          </w:tcPr>
          <w:p w14:paraId="6CF43A80" w14:textId="44ABC6B6" w:rsidR="009F5B30" w:rsidRDefault="00387093" w:rsidP="00732403">
            <w:r>
              <w:rPr>
                <w:rFonts w:ascii="標楷體" w:eastAsia="標楷體" w:hAnsi="標楷體" w:hint="eastAsia"/>
              </w:rPr>
              <w:t>酌作文字修正</w:t>
            </w:r>
            <w:r w:rsidR="009F5B30" w:rsidRPr="00D65696">
              <w:rPr>
                <w:rFonts w:ascii="標楷體" w:eastAsia="標楷體" w:hAnsi="標楷體" w:hint="eastAsia"/>
              </w:rPr>
              <w:t>。</w:t>
            </w:r>
          </w:p>
        </w:tc>
      </w:tr>
      <w:tr w:rsidR="009F5B30" w:rsidRPr="007503C8" w14:paraId="795A9088" w14:textId="77777777" w:rsidTr="009F5B30">
        <w:tc>
          <w:tcPr>
            <w:tcW w:w="1666" w:type="pct"/>
          </w:tcPr>
          <w:p w14:paraId="1C3152FD" w14:textId="77777777" w:rsidR="009F5B30" w:rsidRPr="00360373" w:rsidRDefault="000F63A8" w:rsidP="00360373">
            <w:pPr>
              <w:ind w:left="228" w:hangingChars="95" w:hanging="228"/>
              <w:jc w:val="both"/>
              <w:rPr>
                <w:rFonts w:eastAsia="標楷體"/>
                <w:color w:val="000000" w:themeColor="text1"/>
                <w:szCs w:val="24"/>
              </w:rPr>
            </w:pPr>
            <w:r w:rsidRPr="00DA25B8">
              <w:rPr>
                <w:rFonts w:eastAsia="標楷體"/>
                <w:color w:val="000000" w:themeColor="text1"/>
                <w:szCs w:val="24"/>
              </w:rPr>
              <w:t>第五條</w:t>
            </w:r>
            <w:r w:rsidRPr="00DA25B8">
              <w:rPr>
                <w:rFonts w:eastAsia="標楷體"/>
                <w:color w:val="000000" w:themeColor="text1"/>
                <w:szCs w:val="24"/>
              </w:rPr>
              <w:t xml:space="preserve">  </w:t>
            </w:r>
            <w:r w:rsidRPr="00DA25B8">
              <w:rPr>
                <w:rFonts w:eastAsia="標楷體"/>
                <w:color w:val="000000" w:themeColor="text1"/>
                <w:szCs w:val="24"/>
              </w:rPr>
              <w:t>管線埋設人應</w:t>
            </w:r>
            <w:r w:rsidRPr="000F63A8">
              <w:rPr>
                <w:rFonts w:eastAsia="標楷體"/>
                <w:color w:val="000000" w:themeColor="text1"/>
                <w:szCs w:val="24"/>
              </w:rPr>
              <w:t>於建設局所定期限內</w:t>
            </w:r>
            <w:r w:rsidRPr="00DA25B8">
              <w:rPr>
                <w:rFonts w:eastAsia="標楷體"/>
                <w:color w:val="000000" w:themeColor="text1"/>
                <w:szCs w:val="24"/>
              </w:rPr>
              <w:t>將所屬地下管線資料及平面、斷面位置圖</w:t>
            </w:r>
            <w:r w:rsidRPr="00DA25B8">
              <w:rPr>
                <w:rFonts w:eastAsia="標楷體" w:hint="eastAsia"/>
                <w:color w:val="000000" w:themeColor="text1"/>
                <w:szCs w:val="24"/>
              </w:rPr>
              <w:t>等有關圖資</w:t>
            </w:r>
            <w:r w:rsidRPr="000F63A8">
              <w:rPr>
                <w:rFonts w:eastAsia="標楷體" w:hint="eastAsia"/>
                <w:color w:val="000000" w:themeColor="text1"/>
                <w:szCs w:val="24"/>
              </w:rPr>
              <w:t>繳</w:t>
            </w:r>
            <w:r w:rsidRPr="00DA25B8">
              <w:rPr>
                <w:rFonts w:eastAsia="標楷體"/>
                <w:color w:val="000000" w:themeColor="text1"/>
                <w:szCs w:val="24"/>
              </w:rPr>
              <w:t>交建設局建置公共設施管線資料庫。</w:t>
            </w:r>
          </w:p>
        </w:tc>
        <w:tc>
          <w:tcPr>
            <w:tcW w:w="1666" w:type="pct"/>
          </w:tcPr>
          <w:p w14:paraId="2B4987E8" w14:textId="77777777" w:rsidR="009F5B30" w:rsidRPr="00DA25B8" w:rsidRDefault="009F5B30" w:rsidP="00732403">
            <w:pPr>
              <w:ind w:left="228" w:hangingChars="95" w:hanging="228"/>
              <w:jc w:val="both"/>
              <w:rPr>
                <w:rFonts w:eastAsia="標楷體"/>
                <w:color w:val="000000" w:themeColor="text1"/>
                <w:szCs w:val="24"/>
              </w:rPr>
            </w:pPr>
            <w:r w:rsidRPr="00DA25B8">
              <w:rPr>
                <w:rFonts w:eastAsia="標楷體"/>
                <w:color w:val="000000" w:themeColor="text1"/>
                <w:szCs w:val="24"/>
              </w:rPr>
              <w:t>第五條</w:t>
            </w:r>
            <w:r w:rsidRPr="00DA25B8">
              <w:rPr>
                <w:rFonts w:eastAsia="標楷體"/>
                <w:color w:val="000000" w:themeColor="text1"/>
                <w:szCs w:val="24"/>
              </w:rPr>
              <w:t xml:space="preserve">  </w:t>
            </w:r>
            <w:r w:rsidRPr="00DA25B8">
              <w:rPr>
                <w:rFonts w:eastAsia="標楷體"/>
                <w:color w:val="000000" w:themeColor="text1"/>
                <w:szCs w:val="24"/>
              </w:rPr>
              <w:t>管線埋設人應</w:t>
            </w:r>
            <w:r w:rsidRPr="000F63A8">
              <w:rPr>
                <w:rFonts w:eastAsia="標楷體"/>
                <w:color w:val="000000" w:themeColor="text1"/>
                <w:szCs w:val="24"/>
              </w:rPr>
              <w:t>於建設局所定期限內</w:t>
            </w:r>
            <w:r w:rsidRPr="00DA25B8">
              <w:rPr>
                <w:rFonts w:eastAsia="標楷體"/>
                <w:color w:val="000000" w:themeColor="text1"/>
                <w:szCs w:val="24"/>
              </w:rPr>
              <w:t>將所屬地下管線資料及平面、斷面位置圖</w:t>
            </w:r>
            <w:r w:rsidRPr="00DA25B8">
              <w:rPr>
                <w:rFonts w:eastAsia="標楷體" w:hint="eastAsia"/>
                <w:color w:val="000000" w:themeColor="text1"/>
                <w:szCs w:val="24"/>
              </w:rPr>
              <w:t>等有關圖資</w:t>
            </w:r>
            <w:r w:rsidRPr="000F63A8">
              <w:rPr>
                <w:rFonts w:eastAsia="標楷體" w:hint="eastAsia"/>
                <w:color w:val="000000" w:themeColor="text1"/>
                <w:szCs w:val="24"/>
              </w:rPr>
              <w:t>繳</w:t>
            </w:r>
            <w:r w:rsidRPr="00DA25B8">
              <w:rPr>
                <w:rFonts w:eastAsia="標楷體"/>
                <w:color w:val="000000" w:themeColor="text1"/>
                <w:szCs w:val="24"/>
              </w:rPr>
              <w:t>交建設局建置公共設施管線資料庫。</w:t>
            </w:r>
          </w:p>
          <w:p w14:paraId="3EEF9A82" w14:textId="77777777" w:rsidR="009F5B30" w:rsidRPr="00360373" w:rsidRDefault="009F5B30" w:rsidP="001C23F2">
            <w:pPr>
              <w:ind w:left="240" w:hangingChars="100" w:hanging="240"/>
              <w:jc w:val="both"/>
              <w:rPr>
                <w:rFonts w:eastAsia="標楷體"/>
                <w:color w:val="000000" w:themeColor="text1"/>
                <w:szCs w:val="24"/>
                <w:u w:val="single"/>
              </w:rPr>
            </w:pPr>
            <w:r w:rsidRPr="00DA25B8">
              <w:rPr>
                <w:rFonts w:eastAsia="標楷體" w:hint="eastAsia"/>
                <w:color w:val="000000" w:themeColor="text1"/>
                <w:szCs w:val="24"/>
              </w:rPr>
              <w:t xml:space="preserve">     </w:t>
            </w:r>
            <w:r>
              <w:rPr>
                <w:rFonts w:eastAsia="標楷體"/>
                <w:color w:val="000000" w:themeColor="text1"/>
                <w:szCs w:val="24"/>
              </w:rPr>
              <w:t xml:space="preserve"> </w:t>
            </w:r>
            <w:r w:rsidRPr="00360373">
              <w:rPr>
                <w:rFonts w:ascii="標楷體" w:eastAsia="標楷體" w:hAnsi="標楷體" w:hint="eastAsia"/>
                <w:color w:val="0000FF"/>
                <w:szCs w:val="24"/>
                <w:u w:val="single"/>
              </w:rPr>
              <w:t>前</w:t>
            </w:r>
            <w:r w:rsidRPr="00360373">
              <w:rPr>
                <w:rFonts w:ascii="標楷體" w:eastAsia="標楷體" w:hAnsi="標楷體"/>
                <w:color w:val="0000FF"/>
                <w:szCs w:val="24"/>
                <w:u w:val="single"/>
              </w:rPr>
              <w:t>項有關</w:t>
            </w:r>
            <w:r w:rsidRPr="00360373">
              <w:rPr>
                <w:rFonts w:ascii="標楷體" w:eastAsia="標楷體" w:hAnsi="標楷體" w:hint="eastAsia"/>
                <w:color w:val="0000FF"/>
                <w:szCs w:val="24"/>
                <w:u w:val="single"/>
              </w:rPr>
              <w:t>公共設施管線圖資維護管理作業要點</w:t>
            </w:r>
            <w:r w:rsidRPr="00360373">
              <w:rPr>
                <w:rFonts w:ascii="標楷體" w:eastAsia="標楷體" w:hAnsi="標楷體"/>
                <w:color w:val="0000FF"/>
                <w:szCs w:val="24"/>
                <w:u w:val="single"/>
              </w:rPr>
              <w:t>由建設局另</w:t>
            </w:r>
            <w:r w:rsidRPr="00360373">
              <w:rPr>
                <w:rFonts w:ascii="標楷體" w:eastAsia="標楷體" w:hAnsi="標楷體" w:hint="eastAsia"/>
                <w:color w:val="0000FF"/>
                <w:szCs w:val="24"/>
                <w:u w:val="single"/>
              </w:rPr>
              <w:t>定</w:t>
            </w:r>
            <w:r w:rsidRPr="00360373">
              <w:rPr>
                <w:rFonts w:ascii="標楷體" w:eastAsia="標楷體" w:hAnsi="標楷體"/>
                <w:color w:val="0000FF"/>
                <w:szCs w:val="24"/>
                <w:u w:val="single"/>
              </w:rPr>
              <w:t>之。</w:t>
            </w:r>
          </w:p>
        </w:tc>
        <w:tc>
          <w:tcPr>
            <w:tcW w:w="1667" w:type="pct"/>
          </w:tcPr>
          <w:p w14:paraId="09075528" w14:textId="77777777" w:rsidR="009F5B30" w:rsidRPr="00360373" w:rsidRDefault="001C23F2" w:rsidP="00360373">
            <w:pPr>
              <w:jc w:val="both"/>
              <w:rPr>
                <w:rFonts w:ascii="標楷體" w:eastAsia="標楷體" w:hAnsi="標楷體"/>
                <w:color w:val="000000" w:themeColor="text1"/>
              </w:rPr>
            </w:pPr>
            <w:r w:rsidRPr="00360373">
              <w:rPr>
                <w:rFonts w:ascii="標楷體" w:eastAsia="標楷體" w:hAnsi="標楷體" w:hint="eastAsia"/>
                <w:szCs w:val="24"/>
              </w:rPr>
              <w:t>依據行政院意見，行政機關不待自治條例授權，本即得依職權訂定行政規則，第</w:t>
            </w:r>
            <w:r w:rsidR="00360373" w:rsidRPr="00360373">
              <w:rPr>
                <w:rFonts w:ascii="標楷體" w:eastAsia="標楷體" w:hAnsi="標楷體" w:hint="eastAsia"/>
                <w:szCs w:val="24"/>
              </w:rPr>
              <w:t>五</w:t>
            </w:r>
            <w:r w:rsidRPr="00360373">
              <w:rPr>
                <w:rFonts w:ascii="標楷體" w:eastAsia="標楷體" w:hAnsi="標楷體" w:hint="eastAsia"/>
                <w:szCs w:val="24"/>
              </w:rPr>
              <w:t>條第</w:t>
            </w:r>
            <w:r w:rsidR="00360373" w:rsidRPr="00360373">
              <w:rPr>
                <w:rFonts w:ascii="標楷體" w:eastAsia="標楷體" w:hAnsi="標楷體" w:hint="eastAsia"/>
                <w:szCs w:val="24"/>
              </w:rPr>
              <w:t>二</w:t>
            </w:r>
            <w:r w:rsidRPr="00360373">
              <w:rPr>
                <w:rFonts w:ascii="標楷體" w:eastAsia="標楷體" w:hAnsi="標楷體" w:hint="eastAsia"/>
                <w:szCs w:val="24"/>
              </w:rPr>
              <w:t>項無明定之必要，爰刪除</w:t>
            </w:r>
            <w:r w:rsidRPr="00360373">
              <w:rPr>
                <w:rFonts w:ascii="標楷體" w:eastAsia="標楷體" w:hAnsi="標楷體" w:hint="eastAsia"/>
                <w:color w:val="000000" w:themeColor="text1"/>
                <w:szCs w:val="24"/>
              </w:rPr>
              <w:t>。</w:t>
            </w:r>
          </w:p>
        </w:tc>
      </w:tr>
      <w:tr w:rsidR="009F5B30" w:rsidRPr="007503C8" w14:paraId="7ED56338" w14:textId="77777777" w:rsidTr="009F5B30">
        <w:tc>
          <w:tcPr>
            <w:tcW w:w="1666" w:type="pct"/>
          </w:tcPr>
          <w:p w14:paraId="55A53625" w14:textId="77777777" w:rsidR="000F63A8" w:rsidRPr="007503C8" w:rsidRDefault="000F63A8" w:rsidP="000F63A8">
            <w:pPr>
              <w:ind w:left="240" w:hangingChars="100" w:hanging="240"/>
              <w:jc w:val="both"/>
              <w:rPr>
                <w:rFonts w:ascii="標楷體" w:eastAsia="標楷體" w:hAnsi="標楷體"/>
                <w:szCs w:val="24"/>
              </w:rPr>
            </w:pPr>
            <w:r w:rsidRPr="007503C8">
              <w:rPr>
                <w:rFonts w:ascii="標楷體" w:eastAsia="標楷體" w:hAnsi="標楷體" w:hint="eastAsia"/>
                <w:szCs w:val="24"/>
              </w:rPr>
              <w:t>第六條  管線埋設人辦理道路挖掘應使用道路挖掘管理資訊系統</w:t>
            </w:r>
            <w:r w:rsidRPr="00360373">
              <w:rPr>
                <w:rFonts w:ascii="標楷體" w:eastAsia="標楷體" w:hAnsi="標楷體" w:hint="eastAsia"/>
                <w:color w:val="FF0000"/>
                <w:szCs w:val="24"/>
                <w:u w:val="single"/>
              </w:rPr>
              <w:t>並檢附建設局所訂相關文件</w:t>
            </w:r>
            <w:r w:rsidRPr="007503C8">
              <w:rPr>
                <w:rFonts w:ascii="標楷體" w:eastAsia="標楷體" w:hAnsi="標楷體" w:hint="eastAsia"/>
                <w:szCs w:val="24"/>
              </w:rPr>
              <w:t>提出申請，經許可後，始得施工；其因配合公共建設工程辦理遷移或埋設管線者，得併同該工程提出申請。</w:t>
            </w:r>
          </w:p>
          <w:p w14:paraId="3E1B15B7" w14:textId="77777777" w:rsidR="000F63A8" w:rsidRPr="007503C8" w:rsidRDefault="000F63A8" w:rsidP="000F63A8">
            <w:pPr>
              <w:ind w:left="240" w:hangingChars="100" w:hanging="240"/>
              <w:jc w:val="both"/>
              <w:rPr>
                <w:rFonts w:ascii="標楷體" w:eastAsia="標楷體" w:hAnsi="標楷體"/>
                <w:szCs w:val="24"/>
              </w:rPr>
            </w:pPr>
            <w:r w:rsidRPr="007503C8">
              <w:rPr>
                <w:rFonts w:ascii="標楷體" w:eastAsia="標楷體" w:hAnsi="標楷體" w:hint="eastAsia"/>
                <w:szCs w:val="24"/>
              </w:rPr>
              <w:t xml:space="preserve">  　　建設局辦理道路修復工程時，管線埋設人應配合工程辦理人孔、手孔蓋下地或減量，無法配合時，得由建設局代為辦理，其應繳納之相關費用由管線埋設人</w:t>
            </w:r>
            <w:r w:rsidRPr="007503C8">
              <w:rPr>
                <w:rFonts w:ascii="標楷體" w:eastAsia="標楷體" w:hAnsi="標楷體" w:hint="eastAsia"/>
                <w:szCs w:val="24"/>
              </w:rPr>
              <w:lastRenderedPageBreak/>
              <w:t>負擔。</w:t>
            </w:r>
          </w:p>
          <w:p w14:paraId="301CD304" w14:textId="77777777" w:rsidR="000F63A8" w:rsidRPr="00B32ECA" w:rsidRDefault="000F63A8" w:rsidP="000F63A8">
            <w:pPr>
              <w:ind w:left="240" w:hangingChars="100" w:hanging="240"/>
              <w:jc w:val="both"/>
              <w:rPr>
                <w:rFonts w:ascii="標楷體" w:eastAsia="標楷體" w:hAnsi="標楷體"/>
                <w:color w:val="FF0000"/>
                <w:szCs w:val="24"/>
                <w:u w:val="single"/>
              </w:rPr>
            </w:pPr>
            <w:r w:rsidRPr="007503C8">
              <w:rPr>
                <w:rFonts w:ascii="標楷體" w:eastAsia="標楷體" w:hAnsi="標楷體" w:hint="eastAsia"/>
                <w:szCs w:val="24"/>
              </w:rPr>
              <w:t xml:space="preserve">  　</w:t>
            </w:r>
            <w:r w:rsidRPr="0046364F">
              <w:rPr>
                <w:rFonts w:ascii="標楷體" w:eastAsia="標楷體" w:hAnsi="標楷體" w:hint="eastAsia"/>
                <w:color w:val="0000FF"/>
                <w:szCs w:val="24"/>
              </w:rPr>
              <w:t xml:space="preserve">　</w:t>
            </w:r>
            <w:r w:rsidR="00405D38" w:rsidRPr="00B648F5">
              <w:rPr>
                <w:rFonts w:ascii="標楷體" w:eastAsia="標楷體" w:hAnsi="標楷體" w:hint="eastAsia"/>
                <w:color w:val="FF0000"/>
                <w:szCs w:val="24"/>
                <w:u w:val="single"/>
              </w:rPr>
              <w:t>建設局受理道路挖掘申請，</w:t>
            </w:r>
            <w:r w:rsidR="00DC0C72" w:rsidRPr="00B648F5">
              <w:rPr>
                <w:rFonts w:ascii="標楷體" w:eastAsia="標楷體" w:hAnsi="標楷體" w:hint="eastAsia"/>
                <w:color w:val="FF0000"/>
                <w:szCs w:val="24"/>
                <w:u w:val="single"/>
              </w:rPr>
              <w:t>如認有</w:t>
            </w:r>
            <w:r w:rsidR="00682648" w:rsidRPr="00B648F5">
              <w:rPr>
                <w:rFonts w:ascii="標楷體" w:eastAsia="標楷體" w:hAnsi="標楷體" w:hint="eastAsia"/>
                <w:color w:val="FF0000"/>
                <w:szCs w:val="24"/>
                <w:u w:val="single"/>
              </w:rPr>
              <w:t>其他</w:t>
            </w:r>
            <w:r w:rsidR="00DC0C72" w:rsidRPr="00663CD7">
              <w:rPr>
                <w:rFonts w:ascii="標楷體" w:eastAsia="標楷體" w:hAnsi="標楷體" w:hint="eastAsia"/>
                <w:szCs w:val="24"/>
              </w:rPr>
              <w:t>管線工程需於同一道路挖掘時</w:t>
            </w:r>
            <w:r w:rsidR="009D1A4A" w:rsidRPr="00663CD7">
              <w:rPr>
                <w:rFonts w:ascii="標楷體" w:eastAsia="標楷體" w:hAnsi="標楷體" w:hint="eastAsia"/>
                <w:szCs w:val="24"/>
              </w:rPr>
              <w:t>，得協調各</w:t>
            </w:r>
            <w:r w:rsidR="00DC0C72" w:rsidRPr="00663CD7">
              <w:rPr>
                <w:rFonts w:ascii="標楷體" w:eastAsia="標楷體" w:hAnsi="標楷體" w:hint="eastAsia"/>
                <w:szCs w:val="24"/>
              </w:rPr>
              <w:t>管線埋設人同時辦理</w:t>
            </w:r>
            <w:r w:rsidR="00DC0C72" w:rsidRPr="00B648F5">
              <w:rPr>
                <w:rFonts w:ascii="標楷體" w:eastAsia="標楷體" w:hAnsi="標楷體" w:hint="eastAsia"/>
                <w:color w:val="FF0000"/>
                <w:szCs w:val="24"/>
                <w:u w:val="single"/>
              </w:rPr>
              <w:t>，並</w:t>
            </w:r>
            <w:r w:rsidR="00882EF6" w:rsidRPr="00B648F5">
              <w:rPr>
                <w:rFonts w:ascii="標楷體" w:eastAsia="標楷體" w:hAnsi="標楷體" w:hint="eastAsia"/>
                <w:color w:val="FF0000"/>
                <w:szCs w:val="24"/>
                <w:u w:val="single"/>
              </w:rPr>
              <w:t>限期</w:t>
            </w:r>
            <w:r w:rsidR="009D1A4A" w:rsidRPr="00B648F5">
              <w:rPr>
                <w:rFonts w:ascii="標楷體" w:eastAsia="標楷體" w:hAnsi="標楷體" w:hint="eastAsia"/>
                <w:color w:val="FF0000"/>
                <w:szCs w:val="24"/>
                <w:u w:val="single"/>
              </w:rPr>
              <w:t>各管線埋設人</w:t>
            </w:r>
            <w:r w:rsidR="00DC0C72" w:rsidRPr="00B648F5">
              <w:rPr>
                <w:rFonts w:ascii="標楷體" w:eastAsia="標楷體" w:hAnsi="標楷體" w:hint="eastAsia"/>
                <w:color w:val="FF0000"/>
                <w:szCs w:val="24"/>
                <w:u w:val="single"/>
              </w:rPr>
              <w:t>或起造人提出申請</w:t>
            </w:r>
            <w:r w:rsidR="00882EF6" w:rsidRPr="00B648F5">
              <w:rPr>
                <w:rFonts w:ascii="標楷體" w:eastAsia="標楷體" w:hAnsi="標楷體" w:hint="eastAsia"/>
                <w:color w:val="FF0000"/>
                <w:szCs w:val="24"/>
                <w:u w:val="single"/>
              </w:rPr>
              <w:t>，未依限提出申請者，</w:t>
            </w:r>
            <w:r w:rsidR="00186801" w:rsidRPr="00B648F5">
              <w:rPr>
                <w:rFonts w:ascii="標楷體" w:eastAsia="標楷體" w:hAnsi="標楷體" w:hint="eastAsia"/>
                <w:color w:val="FF0000"/>
                <w:szCs w:val="24"/>
                <w:u w:val="single"/>
              </w:rPr>
              <w:t>得</w:t>
            </w:r>
            <w:r w:rsidR="00A801B7" w:rsidRPr="00B648F5">
              <w:rPr>
                <w:rFonts w:ascii="標楷體" w:eastAsia="標楷體" w:hAnsi="標楷體" w:hint="eastAsia"/>
                <w:color w:val="FF0000"/>
                <w:szCs w:val="24"/>
                <w:u w:val="single"/>
              </w:rPr>
              <w:t>禁止其</w:t>
            </w:r>
            <w:r w:rsidR="00682648" w:rsidRPr="00B648F5">
              <w:rPr>
                <w:rFonts w:ascii="標楷體" w:eastAsia="標楷體" w:hAnsi="標楷體" w:hint="eastAsia"/>
                <w:color w:val="FF0000"/>
                <w:szCs w:val="24"/>
                <w:u w:val="single"/>
              </w:rPr>
              <w:t>挖掘</w:t>
            </w:r>
            <w:r w:rsidR="00186801" w:rsidRPr="00B648F5">
              <w:rPr>
                <w:rFonts w:ascii="標楷體" w:eastAsia="標楷體" w:hAnsi="標楷體" w:hint="eastAsia"/>
                <w:color w:val="FF0000"/>
                <w:szCs w:val="24"/>
                <w:u w:val="single"/>
              </w:rPr>
              <w:t>。</w:t>
            </w:r>
          </w:p>
          <w:p w14:paraId="5CD80982" w14:textId="77777777" w:rsidR="000F63A8" w:rsidRPr="00CF3AED" w:rsidRDefault="000F63A8" w:rsidP="000F63A8">
            <w:pPr>
              <w:ind w:left="240" w:hangingChars="100" w:hanging="240"/>
              <w:jc w:val="both"/>
              <w:rPr>
                <w:rFonts w:ascii="標楷體" w:eastAsia="標楷體" w:hAnsi="標楷體"/>
                <w:szCs w:val="24"/>
              </w:rPr>
            </w:pPr>
            <w:r w:rsidRPr="007503C8">
              <w:rPr>
                <w:rFonts w:ascii="標楷體" w:eastAsia="標楷體" w:hAnsi="標楷體" w:hint="eastAsia"/>
                <w:szCs w:val="24"/>
              </w:rPr>
              <w:t xml:space="preserve">    　</w:t>
            </w:r>
            <w:r w:rsidRPr="00CF3AED">
              <w:rPr>
                <w:rFonts w:ascii="標楷體" w:eastAsia="標楷體" w:hAnsi="標楷體" w:hint="eastAsia"/>
                <w:szCs w:val="24"/>
              </w:rPr>
              <w:t>管線埋設人於道路進行人孔、手孔蓋開啟或關閉，應先申請建設局許可，始得辦理。</w:t>
            </w:r>
          </w:p>
          <w:p w14:paraId="66F19DE3" w14:textId="77777777" w:rsidR="009F5B30" w:rsidRPr="007503C8" w:rsidRDefault="000F63A8" w:rsidP="000F63A8">
            <w:pPr>
              <w:ind w:left="240" w:hangingChars="100" w:hanging="240"/>
              <w:jc w:val="both"/>
              <w:rPr>
                <w:rFonts w:ascii="標楷體" w:eastAsia="標楷體" w:hAnsi="標楷體"/>
                <w:szCs w:val="24"/>
              </w:rPr>
            </w:pPr>
            <w:r w:rsidRPr="00CF3AED">
              <w:rPr>
                <w:rFonts w:ascii="標楷體" w:eastAsia="標楷體" w:hAnsi="標楷體" w:cs="新細明體"/>
                <w:kern w:val="0"/>
                <w:szCs w:val="24"/>
              </w:rPr>
              <w:t xml:space="preserve">      道路挖掘範圍橫跨二條道路以上或長度超過一個街廓時，</w:t>
            </w:r>
            <w:r w:rsidRPr="00CF3AED">
              <w:rPr>
                <w:rFonts w:ascii="標楷體" w:eastAsia="標楷體" w:hAnsi="標楷體" w:cs="新細明體" w:hint="eastAsia"/>
                <w:kern w:val="0"/>
                <w:szCs w:val="24"/>
              </w:rPr>
              <w:t>管線埋設人</w:t>
            </w:r>
            <w:r w:rsidRPr="00CF3AED">
              <w:rPr>
                <w:rFonts w:ascii="標楷體" w:eastAsia="標楷體" w:hAnsi="標楷體" w:cs="新細明體"/>
                <w:kern w:val="0"/>
                <w:szCs w:val="24"/>
              </w:rPr>
              <w:t>應擬訂分期分段施工方案及分段施工進度表，並按其施工進度分期分段施工。</w:t>
            </w:r>
          </w:p>
        </w:tc>
        <w:tc>
          <w:tcPr>
            <w:tcW w:w="1666" w:type="pct"/>
          </w:tcPr>
          <w:p w14:paraId="5E42E940" w14:textId="77777777" w:rsidR="009F5B30" w:rsidRPr="007503C8" w:rsidRDefault="009F5B30" w:rsidP="00732403">
            <w:pPr>
              <w:ind w:left="240" w:hangingChars="100" w:hanging="240"/>
              <w:jc w:val="both"/>
              <w:rPr>
                <w:rFonts w:ascii="標楷體" w:eastAsia="標楷體" w:hAnsi="標楷體"/>
                <w:szCs w:val="24"/>
              </w:rPr>
            </w:pPr>
            <w:r w:rsidRPr="007503C8">
              <w:rPr>
                <w:rFonts w:ascii="標楷體" w:eastAsia="標楷體" w:hAnsi="標楷體" w:hint="eastAsia"/>
                <w:szCs w:val="24"/>
              </w:rPr>
              <w:lastRenderedPageBreak/>
              <w:t>第六條  管線埋設人辦理道路挖掘應使用道路挖掘管理資訊系統</w:t>
            </w:r>
            <w:r w:rsidRPr="00F95989">
              <w:rPr>
                <w:rFonts w:ascii="標楷體" w:eastAsia="標楷體" w:hAnsi="標楷體" w:hint="eastAsia"/>
                <w:color w:val="0000FF"/>
                <w:szCs w:val="24"/>
              </w:rPr>
              <w:t>向建設局</w:t>
            </w:r>
            <w:r w:rsidRPr="007503C8">
              <w:rPr>
                <w:rFonts w:ascii="標楷體" w:eastAsia="標楷體" w:hAnsi="標楷體" w:hint="eastAsia"/>
                <w:szCs w:val="24"/>
              </w:rPr>
              <w:t>提出申請，經許可後，始得施工；其因配合公共建設工程辦理遷移或埋設管線者，得併同該工程提出申請。</w:t>
            </w:r>
          </w:p>
          <w:p w14:paraId="47FB29A5" w14:textId="77777777" w:rsidR="009F5B30" w:rsidRPr="00F95989" w:rsidRDefault="009F5B30" w:rsidP="00732403">
            <w:pPr>
              <w:ind w:left="240" w:hangingChars="100" w:hanging="240"/>
              <w:jc w:val="both"/>
              <w:rPr>
                <w:rFonts w:ascii="標楷體" w:eastAsia="標楷體" w:hAnsi="標楷體"/>
                <w:szCs w:val="24"/>
              </w:rPr>
            </w:pPr>
            <w:r w:rsidRPr="007503C8">
              <w:rPr>
                <w:rFonts w:ascii="標楷體" w:eastAsia="標楷體" w:hAnsi="標楷體" w:hint="eastAsia"/>
                <w:szCs w:val="24"/>
              </w:rPr>
              <w:t xml:space="preserve">  　　建設局辦理道路修復工程時，管線埋設人應配合工程辦理人孔、手孔蓋下地或減量，無法配合時，得由建設局代為辦理，其應繳納之相關費用由管線</w:t>
            </w:r>
            <w:r w:rsidRPr="00F95989">
              <w:rPr>
                <w:rFonts w:ascii="標楷體" w:eastAsia="標楷體" w:hAnsi="標楷體" w:hint="eastAsia"/>
                <w:szCs w:val="24"/>
              </w:rPr>
              <w:t>埋設人負擔。</w:t>
            </w:r>
          </w:p>
          <w:p w14:paraId="09798047" w14:textId="77777777" w:rsidR="009F5B30" w:rsidRPr="007503C8" w:rsidRDefault="009F5B30" w:rsidP="00732403">
            <w:pPr>
              <w:ind w:left="240" w:hangingChars="100" w:hanging="240"/>
              <w:jc w:val="both"/>
              <w:rPr>
                <w:rFonts w:ascii="標楷體" w:eastAsia="標楷體" w:hAnsi="標楷體"/>
                <w:szCs w:val="24"/>
              </w:rPr>
            </w:pPr>
            <w:r w:rsidRPr="00F95989">
              <w:rPr>
                <w:rFonts w:ascii="標楷體" w:eastAsia="標楷體" w:hAnsi="標楷體" w:hint="eastAsia"/>
                <w:szCs w:val="24"/>
              </w:rPr>
              <w:lastRenderedPageBreak/>
              <w:t xml:space="preserve">  　　</w:t>
            </w:r>
            <w:r w:rsidRPr="00F95989">
              <w:rPr>
                <w:rFonts w:ascii="標楷體" w:eastAsia="標楷體" w:hAnsi="標楷體" w:hint="eastAsia"/>
                <w:color w:val="0000FF"/>
                <w:szCs w:val="24"/>
              </w:rPr>
              <w:t>有多種</w:t>
            </w:r>
            <w:r w:rsidRPr="00F95989">
              <w:rPr>
                <w:rFonts w:ascii="標楷體" w:eastAsia="標楷體" w:hAnsi="標楷體" w:hint="eastAsia"/>
                <w:szCs w:val="24"/>
              </w:rPr>
              <w:t>管線工程需於同一道路挖掘時，</w:t>
            </w:r>
            <w:r w:rsidRPr="00F95989">
              <w:rPr>
                <w:rFonts w:ascii="標楷體" w:eastAsia="標楷體" w:hAnsi="標楷體" w:hint="eastAsia"/>
                <w:color w:val="0000FF"/>
                <w:szCs w:val="24"/>
              </w:rPr>
              <w:t>建設局</w:t>
            </w:r>
            <w:r w:rsidRPr="00F95989">
              <w:rPr>
                <w:rFonts w:ascii="標楷體" w:eastAsia="標楷體" w:hAnsi="標楷體" w:hint="eastAsia"/>
                <w:szCs w:val="24"/>
              </w:rPr>
              <w:t>得協調</w:t>
            </w:r>
            <w:r w:rsidRPr="007503C8">
              <w:rPr>
                <w:rFonts w:ascii="標楷體" w:eastAsia="標楷體" w:hAnsi="標楷體" w:hint="eastAsia"/>
                <w:szCs w:val="24"/>
              </w:rPr>
              <w:t>各相關管線埋設人同時辦理。</w:t>
            </w:r>
          </w:p>
          <w:p w14:paraId="153AD566" w14:textId="77777777" w:rsidR="009F5B30" w:rsidRPr="00DC0C72" w:rsidRDefault="009F5B30" w:rsidP="00732403">
            <w:pPr>
              <w:ind w:left="240" w:hangingChars="100" w:hanging="240"/>
              <w:jc w:val="both"/>
              <w:rPr>
                <w:rFonts w:ascii="標楷體" w:eastAsia="標楷體" w:hAnsi="標楷體"/>
                <w:szCs w:val="24"/>
              </w:rPr>
            </w:pPr>
            <w:r w:rsidRPr="007503C8">
              <w:rPr>
                <w:rFonts w:ascii="標楷體" w:eastAsia="標楷體" w:hAnsi="標楷體" w:hint="eastAsia"/>
                <w:szCs w:val="24"/>
              </w:rPr>
              <w:t xml:space="preserve">    　管線埋設人於道路進行人孔、手孔蓋開啟或關閉，應先申請建</w:t>
            </w:r>
            <w:r w:rsidRPr="00DC0C72">
              <w:rPr>
                <w:rFonts w:ascii="標楷體" w:eastAsia="標楷體" w:hAnsi="標楷體" w:hint="eastAsia"/>
                <w:szCs w:val="24"/>
              </w:rPr>
              <w:t>設局</w:t>
            </w:r>
            <w:r w:rsidRPr="00B648F5">
              <w:rPr>
                <w:rFonts w:ascii="標楷體" w:eastAsia="標楷體" w:hAnsi="標楷體" w:hint="eastAsia"/>
                <w:szCs w:val="24"/>
              </w:rPr>
              <w:t>許可</w:t>
            </w:r>
            <w:r w:rsidRPr="00DC0C72">
              <w:rPr>
                <w:rFonts w:ascii="標楷體" w:eastAsia="標楷體" w:hAnsi="標楷體" w:hint="eastAsia"/>
                <w:szCs w:val="24"/>
              </w:rPr>
              <w:t>，始得辦理。</w:t>
            </w:r>
          </w:p>
          <w:p w14:paraId="0D1966FA" w14:textId="77777777" w:rsidR="009F5B30" w:rsidRPr="004859DC" w:rsidRDefault="009F5B30" w:rsidP="00732403">
            <w:pPr>
              <w:ind w:left="240" w:hangingChars="100" w:hanging="240"/>
              <w:jc w:val="both"/>
              <w:rPr>
                <w:rFonts w:ascii="標楷體" w:eastAsia="標楷體" w:hAnsi="標楷體"/>
                <w:szCs w:val="24"/>
              </w:rPr>
            </w:pPr>
            <w:r w:rsidRPr="00DC0C72">
              <w:rPr>
                <w:rFonts w:ascii="標楷體" w:eastAsia="標楷體" w:hAnsi="標楷體" w:cs="新細明體"/>
                <w:kern w:val="0"/>
                <w:szCs w:val="24"/>
              </w:rPr>
              <w:t xml:space="preserve">     </w:t>
            </w:r>
            <w:r w:rsidRPr="004859DC">
              <w:rPr>
                <w:rFonts w:ascii="標楷體" w:eastAsia="標楷體" w:hAnsi="標楷體" w:cs="新細明體"/>
                <w:kern w:val="0"/>
                <w:szCs w:val="24"/>
              </w:rPr>
              <w:t xml:space="preserve"> 道路挖掘範圍橫跨二條道路以上或長度超過一個街廓時，</w:t>
            </w:r>
            <w:r w:rsidRPr="004859DC">
              <w:rPr>
                <w:rFonts w:ascii="標楷體" w:eastAsia="標楷體" w:hAnsi="標楷體" w:cs="新細明體" w:hint="eastAsia"/>
                <w:kern w:val="0"/>
                <w:szCs w:val="24"/>
              </w:rPr>
              <w:t>管線埋設人</w:t>
            </w:r>
            <w:r w:rsidRPr="004859DC">
              <w:rPr>
                <w:rFonts w:ascii="標楷體" w:eastAsia="標楷體" w:hAnsi="標楷體" w:cs="新細明體"/>
                <w:kern w:val="0"/>
                <w:szCs w:val="24"/>
              </w:rPr>
              <w:t>應擬訂分期分段施工方案及分段施工進度表，並按其施工進度分期分段施工。</w:t>
            </w:r>
            <w:r w:rsidRPr="004859DC">
              <w:rPr>
                <w:rFonts w:ascii="標楷體" w:eastAsia="標楷體" w:hAnsi="標楷體"/>
                <w:szCs w:val="24"/>
              </w:rPr>
              <w:t xml:space="preserve">     </w:t>
            </w:r>
          </w:p>
        </w:tc>
        <w:tc>
          <w:tcPr>
            <w:tcW w:w="1667" w:type="pct"/>
          </w:tcPr>
          <w:p w14:paraId="22902BC9" w14:textId="77777777" w:rsidR="009F5B30" w:rsidRDefault="0000747A" w:rsidP="001C23F2">
            <w:pPr>
              <w:pStyle w:val="a5"/>
              <w:numPr>
                <w:ilvl w:val="0"/>
                <w:numId w:val="24"/>
              </w:numPr>
              <w:ind w:leftChars="0"/>
              <w:jc w:val="both"/>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配合</w:t>
            </w:r>
            <w:r w:rsidR="001755DC">
              <w:rPr>
                <w:rFonts w:ascii="標楷體" w:eastAsia="標楷體" w:hAnsi="標楷體" w:hint="eastAsia"/>
                <w:color w:val="000000" w:themeColor="text1"/>
                <w:szCs w:val="24"/>
              </w:rPr>
              <w:t>道路挖掘申請</w:t>
            </w:r>
            <w:r>
              <w:rPr>
                <w:rFonts w:ascii="標楷體" w:eastAsia="標楷體" w:hAnsi="標楷體" w:hint="eastAsia"/>
                <w:color w:val="000000" w:themeColor="text1"/>
                <w:szCs w:val="24"/>
              </w:rPr>
              <w:t>無紙化</w:t>
            </w:r>
            <w:r w:rsidR="001755DC">
              <w:rPr>
                <w:rFonts w:ascii="標楷體" w:eastAsia="標楷體" w:hAnsi="標楷體" w:hint="eastAsia"/>
                <w:color w:val="000000" w:themeColor="text1"/>
                <w:szCs w:val="24"/>
              </w:rPr>
              <w:t>機制，</w:t>
            </w:r>
            <w:r w:rsidR="00015D48">
              <w:rPr>
                <w:rFonts w:ascii="標楷體" w:eastAsia="標楷體" w:hAnsi="標楷體" w:hint="eastAsia"/>
                <w:color w:val="000000" w:themeColor="text1"/>
                <w:szCs w:val="24"/>
              </w:rPr>
              <w:t>又</w:t>
            </w:r>
            <w:r w:rsidR="001755DC">
              <w:rPr>
                <w:rFonts w:ascii="標楷體" w:eastAsia="標楷體" w:hAnsi="標楷體" w:hint="eastAsia"/>
                <w:color w:val="000000" w:themeColor="text1"/>
                <w:szCs w:val="24"/>
              </w:rPr>
              <w:t>第一項</w:t>
            </w:r>
            <w:r w:rsidR="00015D48">
              <w:rPr>
                <w:rFonts w:ascii="標楷體" w:eastAsia="標楷體" w:hAnsi="標楷體" w:hint="eastAsia"/>
                <w:color w:val="000000" w:themeColor="text1"/>
                <w:szCs w:val="24"/>
              </w:rPr>
              <w:t>規定</w:t>
            </w:r>
            <w:r w:rsidR="001755DC">
              <w:rPr>
                <w:rFonts w:ascii="標楷體" w:eastAsia="標楷體" w:hAnsi="標楷體" w:hint="eastAsia"/>
                <w:color w:val="000000" w:themeColor="text1"/>
                <w:szCs w:val="24"/>
              </w:rPr>
              <w:t>與第九條內容稍有重覆，故作文字整併。</w:t>
            </w:r>
          </w:p>
          <w:p w14:paraId="0FEC82E2" w14:textId="77777777" w:rsidR="001755DC" w:rsidRDefault="001755DC" w:rsidP="001C23F2">
            <w:pPr>
              <w:pStyle w:val="a5"/>
              <w:numPr>
                <w:ilvl w:val="0"/>
                <w:numId w:val="24"/>
              </w:numPr>
              <w:ind w:leftChars="0"/>
              <w:jc w:val="both"/>
              <w:rPr>
                <w:rFonts w:ascii="標楷體" w:eastAsia="標楷體" w:hAnsi="標楷體"/>
                <w:color w:val="000000" w:themeColor="text1"/>
                <w:szCs w:val="24"/>
              </w:rPr>
            </w:pPr>
            <w:r>
              <w:rPr>
                <w:rFonts w:ascii="標楷體" w:eastAsia="標楷體" w:hAnsi="標楷體" w:hint="eastAsia"/>
                <w:color w:val="000000" w:themeColor="text1"/>
                <w:szCs w:val="24"/>
              </w:rPr>
              <w:t>為避免道路重複挖掘，本局實施路修工程及新建案聯合挖掘時，需整合相關管線，惟民眾常延遲申請或管線單位設計時程過久，導致</w:t>
            </w:r>
            <w:r w:rsidR="004B6460">
              <w:rPr>
                <w:rFonts w:ascii="標楷體" w:eastAsia="標楷體" w:hAnsi="標楷體" w:hint="eastAsia"/>
                <w:color w:val="000000" w:themeColor="text1"/>
                <w:szCs w:val="24"/>
              </w:rPr>
              <w:t>本局</w:t>
            </w:r>
            <w:r>
              <w:rPr>
                <w:rFonts w:ascii="標楷體" w:eastAsia="標楷體" w:hAnsi="標楷體" w:hint="eastAsia"/>
                <w:color w:val="000000" w:themeColor="text1"/>
                <w:szCs w:val="24"/>
              </w:rPr>
              <w:t>工程延宕，</w:t>
            </w:r>
            <w:r w:rsidR="004B6460">
              <w:rPr>
                <w:rFonts w:ascii="標楷體" w:eastAsia="標楷體" w:hAnsi="標楷體" w:hint="eastAsia"/>
                <w:color w:val="000000" w:themeColor="text1"/>
                <w:szCs w:val="24"/>
              </w:rPr>
              <w:t>故</w:t>
            </w:r>
            <w:r w:rsidR="00015D48">
              <w:rPr>
                <w:rFonts w:ascii="標楷體" w:eastAsia="標楷體" w:hAnsi="標楷體" w:hint="eastAsia"/>
                <w:color w:val="000000" w:themeColor="text1"/>
                <w:szCs w:val="24"/>
              </w:rPr>
              <w:t>酌增第三項</w:t>
            </w:r>
            <w:r>
              <w:rPr>
                <w:rFonts w:ascii="標楷體" w:eastAsia="標楷體" w:hAnsi="標楷體" w:hint="eastAsia"/>
                <w:color w:val="000000" w:themeColor="text1"/>
                <w:szCs w:val="24"/>
              </w:rPr>
              <w:t>期限</w:t>
            </w:r>
            <w:r w:rsidR="00015D48">
              <w:rPr>
                <w:rFonts w:ascii="標楷體" w:eastAsia="標楷體" w:hAnsi="標楷體" w:hint="eastAsia"/>
                <w:color w:val="000000" w:themeColor="text1"/>
                <w:szCs w:val="24"/>
              </w:rPr>
              <w:t>規定</w:t>
            </w:r>
            <w:r>
              <w:rPr>
                <w:rFonts w:ascii="標楷體" w:eastAsia="標楷體" w:hAnsi="標楷體" w:hint="eastAsia"/>
                <w:color w:val="000000" w:themeColor="text1"/>
                <w:szCs w:val="24"/>
              </w:rPr>
              <w:t>以求工進。</w:t>
            </w:r>
          </w:p>
          <w:p w14:paraId="7F65C8CD" w14:textId="77777777" w:rsidR="00882EF6" w:rsidRPr="001755DC" w:rsidRDefault="00882EF6" w:rsidP="001C23F2">
            <w:pPr>
              <w:pStyle w:val="a5"/>
              <w:numPr>
                <w:ilvl w:val="0"/>
                <w:numId w:val="24"/>
              </w:numPr>
              <w:ind w:leftChars="0"/>
              <w:jc w:val="both"/>
              <w:rPr>
                <w:rFonts w:ascii="標楷體" w:eastAsia="標楷體" w:hAnsi="標楷體"/>
                <w:color w:val="000000" w:themeColor="text1"/>
                <w:szCs w:val="24"/>
              </w:rPr>
            </w:pPr>
            <w:r>
              <w:rPr>
                <w:rFonts w:ascii="標楷體" w:eastAsia="標楷體" w:hAnsi="標楷體" w:hint="eastAsia"/>
                <w:color w:val="000000" w:themeColor="text1"/>
                <w:szCs w:val="24"/>
              </w:rPr>
              <w:t>參閱新北市道路挖掘</w:t>
            </w:r>
            <w:r>
              <w:rPr>
                <w:rFonts w:ascii="標楷體" w:eastAsia="標楷體" w:hAnsi="標楷體" w:hint="eastAsia"/>
                <w:color w:val="000000" w:themeColor="text1"/>
                <w:szCs w:val="24"/>
              </w:rPr>
              <w:lastRenderedPageBreak/>
              <w:t>管理自治條例第八條規定。</w:t>
            </w:r>
          </w:p>
        </w:tc>
      </w:tr>
      <w:tr w:rsidR="009F5B30" w:rsidRPr="007503C8" w14:paraId="2C06CB70" w14:textId="77777777" w:rsidTr="009F5B30">
        <w:tc>
          <w:tcPr>
            <w:tcW w:w="1666" w:type="pct"/>
          </w:tcPr>
          <w:p w14:paraId="5B4C5A32" w14:textId="77777777" w:rsidR="00015D48" w:rsidRDefault="00015D48" w:rsidP="00015D48">
            <w:pPr>
              <w:ind w:left="228" w:hangingChars="95" w:hanging="228"/>
              <w:jc w:val="both"/>
              <w:rPr>
                <w:rFonts w:ascii="標楷體" w:eastAsia="標楷體" w:hAnsi="標楷體"/>
                <w:szCs w:val="24"/>
              </w:rPr>
            </w:pPr>
            <w:r w:rsidRPr="00BB6E42">
              <w:rPr>
                <w:rFonts w:ascii="標楷體" w:eastAsia="標楷體" w:hAnsi="標楷體"/>
                <w:szCs w:val="24"/>
              </w:rPr>
              <w:lastRenderedPageBreak/>
              <w:t>第七條  申請緊急性挖掘者，應於施工前通報建設局，並於通報後三個工作天內向建設局申請補辦一般性挖掘許可。</w:t>
            </w:r>
          </w:p>
          <w:p w14:paraId="1B2D1DF0" w14:textId="77777777" w:rsidR="00015D48" w:rsidRPr="00015D48" w:rsidRDefault="00015D48" w:rsidP="00015D48">
            <w:pPr>
              <w:ind w:left="228" w:hangingChars="95" w:hanging="228"/>
              <w:jc w:val="both"/>
              <w:rPr>
                <w:rFonts w:ascii="標楷體" w:eastAsia="標楷體" w:hAnsi="標楷體"/>
                <w:color w:val="000000" w:themeColor="text1"/>
                <w:szCs w:val="24"/>
              </w:rPr>
            </w:pPr>
            <w:r>
              <w:rPr>
                <w:rFonts w:ascii="標楷體" w:eastAsia="標楷體" w:hAnsi="標楷體"/>
                <w:szCs w:val="24"/>
              </w:rPr>
              <w:t xml:space="preserve">     </w:t>
            </w:r>
            <w:r w:rsidRPr="00015D48">
              <w:rPr>
                <w:rFonts w:ascii="標楷體" w:eastAsia="標楷體" w:hAnsi="標楷體"/>
                <w:szCs w:val="24"/>
              </w:rPr>
              <w:t xml:space="preserve"> </w:t>
            </w:r>
            <w:r w:rsidRPr="00015D48">
              <w:rPr>
                <w:rFonts w:ascii="標楷體" w:eastAsia="標楷體" w:hAnsi="標楷體"/>
                <w:color w:val="000000" w:themeColor="text1"/>
                <w:szCs w:val="24"/>
              </w:rPr>
              <w:t>前項通報方式，以</w:t>
            </w:r>
            <w:r w:rsidRPr="00B648F5">
              <w:rPr>
                <w:rFonts w:ascii="標楷體" w:eastAsia="標楷體" w:hAnsi="標楷體" w:hint="eastAsia"/>
                <w:color w:val="FF0000"/>
                <w:szCs w:val="24"/>
                <w:u w:val="single"/>
              </w:rPr>
              <w:t>道路挖掘管理資訊系統</w:t>
            </w:r>
            <w:r w:rsidRPr="00015D48">
              <w:rPr>
                <w:rFonts w:ascii="標楷體" w:eastAsia="標楷體" w:hAnsi="標楷體" w:hint="eastAsia"/>
                <w:color w:val="000000" w:themeColor="text1"/>
                <w:szCs w:val="24"/>
              </w:rPr>
              <w:t>為主，以</w:t>
            </w:r>
            <w:r w:rsidRPr="00015D48">
              <w:rPr>
                <w:rFonts w:ascii="標楷體" w:eastAsia="標楷體" w:hAnsi="標楷體"/>
                <w:color w:val="000000" w:themeColor="text1"/>
                <w:szCs w:val="24"/>
              </w:rPr>
              <w:t>電話、傳真或口頭告知方式</w:t>
            </w:r>
            <w:r w:rsidRPr="00015D48">
              <w:rPr>
                <w:rFonts w:ascii="標楷體" w:eastAsia="標楷體" w:hAnsi="標楷體" w:hint="eastAsia"/>
                <w:color w:val="000000" w:themeColor="text1"/>
                <w:szCs w:val="24"/>
              </w:rPr>
              <w:t>為輔</w:t>
            </w:r>
            <w:r>
              <w:rPr>
                <w:rFonts w:ascii="標楷體" w:eastAsia="標楷體" w:hAnsi="標楷體" w:hint="eastAsia"/>
                <w:color w:val="000000" w:themeColor="text1"/>
                <w:szCs w:val="24"/>
              </w:rPr>
              <w:t>。</w:t>
            </w:r>
          </w:p>
          <w:p w14:paraId="2CE237A3" w14:textId="77777777" w:rsidR="00015D48" w:rsidRPr="004C39C9" w:rsidRDefault="00015D48" w:rsidP="00015D48">
            <w:pPr>
              <w:ind w:leftChars="100" w:left="240" w:firstLineChars="207" w:firstLine="497"/>
              <w:jc w:val="both"/>
              <w:rPr>
                <w:rFonts w:ascii="標楷體" w:eastAsia="標楷體" w:hAnsi="標楷體"/>
                <w:color w:val="000000" w:themeColor="text1"/>
                <w:szCs w:val="24"/>
              </w:rPr>
            </w:pPr>
            <w:r w:rsidRPr="004C39C9">
              <w:rPr>
                <w:rFonts w:ascii="標楷體" w:eastAsia="標楷體" w:hAnsi="標楷體"/>
                <w:color w:val="000000" w:themeColor="text1"/>
                <w:szCs w:val="24"/>
              </w:rPr>
              <w:t>未依第一</w:t>
            </w:r>
            <w:r w:rsidRPr="004C39C9">
              <w:rPr>
                <w:rFonts w:ascii="標楷體" w:eastAsia="標楷體" w:hAnsi="標楷體" w:hint="eastAsia"/>
                <w:color w:val="000000" w:themeColor="text1"/>
                <w:szCs w:val="24"/>
              </w:rPr>
              <w:t>項</w:t>
            </w:r>
            <w:r w:rsidRPr="004C39C9">
              <w:rPr>
                <w:rFonts w:ascii="標楷體" w:eastAsia="標楷體" w:hAnsi="標楷體"/>
                <w:color w:val="000000" w:themeColor="text1"/>
                <w:szCs w:val="24"/>
              </w:rPr>
              <w:t>規定</w:t>
            </w:r>
            <w:r w:rsidRPr="004C39C9">
              <w:rPr>
                <w:rFonts w:ascii="標楷體" w:eastAsia="標楷體" w:hAnsi="標楷體" w:hint="eastAsia"/>
                <w:color w:val="000000" w:themeColor="text1"/>
                <w:szCs w:val="24"/>
              </w:rPr>
              <w:t>提出申請者</w:t>
            </w:r>
            <w:r w:rsidRPr="004C39C9">
              <w:rPr>
                <w:rFonts w:ascii="標楷體" w:eastAsia="標楷體" w:hAnsi="標楷體"/>
                <w:color w:val="000000" w:themeColor="text1"/>
                <w:szCs w:val="24"/>
              </w:rPr>
              <w:t>，視為未經申請</w:t>
            </w:r>
            <w:r w:rsidRPr="004C39C9">
              <w:rPr>
                <w:rFonts w:ascii="標楷體" w:eastAsia="標楷體" w:hAnsi="標楷體" w:hint="eastAsia"/>
                <w:color w:val="000000" w:themeColor="text1"/>
                <w:szCs w:val="24"/>
              </w:rPr>
              <w:t>許可</w:t>
            </w:r>
            <w:r w:rsidRPr="004C39C9">
              <w:rPr>
                <w:rFonts w:ascii="標楷體" w:eastAsia="標楷體" w:hAnsi="標楷體"/>
                <w:color w:val="000000" w:themeColor="text1"/>
                <w:szCs w:val="24"/>
              </w:rPr>
              <w:t>擅自挖掘道路。</w:t>
            </w:r>
          </w:p>
          <w:p w14:paraId="7D7D2B92" w14:textId="77777777" w:rsidR="009F5B30" w:rsidRPr="00BB6E42" w:rsidRDefault="00015D48" w:rsidP="00015D48">
            <w:pPr>
              <w:ind w:left="228" w:hangingChars="95" w:hanging="228"/>
              <w:jc w:val="both"/>
              <w:rPr>
                <w:rFonts w:ascii="標楷體" w:eastAsia="標楷體" w:hAnsi="標楷體"/>
                <w:szCs w:val="24"/>
              </w:rPr>
            </w:pPr>
            <w:r w:rsidRPr="004C39C9">
              <w:rPr>
                <w:rFonts w:ascii="標楷體" w:eastAsia="標楷體" w:hAnsi="標楷體"/>
                <w:color w:val="000000" w:themeColor="text1"/>
                <w:szCs w:val="24"/>
              </w:rPr>
              <w:t xml:space="preserve">      辦理緊急性挖掘需</w:t>
            </w:r>
            <w:r w:rsidRPr="004C39C9">
              <w:rPr>
                <w:rFonts w:ascii="標楷體" w:eastAsia="標楷體" w:hAnsi="標楷體" w:hint="eastAsia"/>
                <w:color w:val="000000" w:themeColor="text1"/>
                <w:szCs w:val="24"/>
              </w:rPr>
              <w:t>於道路進行人孔、手孔蓋開啟或關閉者，準用第一項及第二項規定。</w:t>
            </w:r>
          </w:p>
        </w:tc>
        <w:tc>
          <w:tcPr>
            <w:tcW w:w="1666" w:type="pct"/>
          </w:tcPr>
          <w:p w14:paraId="45FD8B8E" w14:textId="77777777" w:rsidR="009F5B30" w:rsidRDefault="009F5B30" w:rsidP="00732403">
            <w:pPr>
              <w:ind w:left="228" w:hangingChars="95" w:hanging="228"/>
              <w:jc w:val="both"/>
              <w:rPr>
                <w:rFonts w:ascii="標楷體" w:eastAsia="標楷體" w:hAnsi="標楷體"/>
                <w:szCs w:val="24"/>
              </w:rPr>
            </w:pPr>
            <w:r w:rsidRPr="00BB6E42">
              <w:rPr>
                <w:rFonts w:ascii="標楷體" w:eastAsia="標楷體" w:hAnsi="標楷體"/>
                <w:szCs w:val="24"/>
              </w:rPr>
              <w:t>第七條  申請緊急性挖掘者，應於施工前通報建設局，並於通報後三個工作天內向建設局申請補辦一般性挖掘許可。</w:t>
            </w:r>
          </w:p>
          <w:p w14:paraId="2ADFA8D2" w14:textId="77777777" w:rsidR="009F5B30" w:rsidRPr="00F95989" w:rsidRDefault="009F5B30" w:rsidP="00732403">
            <w:pPr>
              <w:ind w:left="228" w:hangingChars="95" w:hanging="228"/>
              <w:jc w:val="both"/>
              <w:rPr>
                <w:rFonts w:ascii="標楷體" w:eastAsia="標楷體" w:hAnsi="標楷體"/>
                <w:szCs w:val="24"/>
              </w:rPr>
            </w:pPr>
            <w:r>
              <w:rPr>
                <w:rFonts w:ascii="標楷體" w:eastAsia="標楷體" w:hAnsi="標楷體"/>
                <w:szCs w:val="24"/>
              </w:rPr>
              <w:t xml:space="preserve"> </w:t>
            </w:r>
            <w:r w:rsidRPr="00F95989">
              <w:rPr>
                <w:rFonts w:ascii="標楷體" w:eastAsia="標楷體" w:hAnsi="標楷體"/>
                <w:szCs w:val="24"/>
              </w:rPr>
              <w:t xml:space="preserve">     前項通報方式，以</w:t>
            </w:r>
            <w:r w:rsidRPr="00F95989">
              <w:rPr>
                <w:rFonts w:ascii="標楷體" w:eastAsia="標楷體" w:hAnsi="標楷體"/>
                <w:color w:val="0000FF"/>
                <w:szCs w:val="24"/>
              </w:rPr>
              <w:t>網路通訊</w:t>
            </w:r>
            <w:r w:rsidRPr="00F95989">
              <w:rPr>
                <w:rFonts w:ascii="標楷體" w:eastAsia="標楷體" w:hAnsi="標楷體" w:hint="eastAsia"/>
                <w:szCs w:val="24"/>
              </w:rPr>
              <w:t>為主，以</w:t>
            </w:r>
            <w:r w:rsidRPr="00F95989">
              <w:rPr>
                <w:rFonts w:ascii="標楷體" w:eastAsia="標楷體" w:hAnsi="標楷體"/>
                <w:szCs w:val="24"/>
              </w:rPr>
              <w:t>電話、傳真或口頭告知方式</w:t>
            </w:r>
            <w:r w:rsidRPr="00F95989">
              <w:rPr>
                <w:rFonts w:ascii="標楷體" w:eastAsia="標楷體" w:hAnsi="標楷體" w:hint="eastAsia"/>
                <w:szCs w:val="24"/>
              </w:rPr>
              <w:t>為輔</w:t>
            </w:r>
            <w:r w:rsidRPr="00387093">
              <w:rPr>
                <w:rFonts w:ascii="標楷體" w:eastAsia="標楷體" w:hAnsi="標楷體" w:hint="eastAsia"/>
                <w:szCs w:val="24"/>
                <w:u w:val="single"/>
              </w:rPr>
              <w:t>，</w:t>
            </w:r>
            <w:r w:rsidRPr="00387093">
              <w:rPr>
                <w:rFonts w:ascii="標楷體" w:eastAsia="標楷體" w:hAnsi="標楷體" w:hint="eastAsia"/>
                <w:color w:val="0000FF"/>
                <w:szCs w:val="24"/>
                <w:u w:val="single"/>
              </w:rPr>
              <w:t>建設局並應作成通報紀錄</w:t>
            </w:r>
            <w:r w:rsidRPr="00F95989">
              <w:rPr>
                <w:rFonts w:ascii="標楷體" w:eastAsia="標楷體" w:hAnsi="標楷體" w:hint="eastAsia"/>
                <w:color w:val="0000FF"/>
                <w:szCs w:val="24"/>
              </w:rPr>
              <w:t>。</w:t>
            </w:r>
          </w:p>
          <w:p w14:paraId="615C38C9" w14:textId="77777777" w:rsidR="009F5B30" w:rsidRPr="00FD737F" w:rsidRDefault="009F5B30" w:rsidP="00732403">
            <w:pPr>
              <w:ind w:leftChars="100" w:left="240" w:firstLineChars="207" w:firstLine="497"/>
              <w:jc w:val="both"/>
              <w:rPr>
                <w:rFonts w:ascii="標楷體" w:eastAsia="標楷體" w:hAnsi="標楷體"/>
                <w:szCs w:val="24"/>
              </w:rPr>
            </w:pPr>
            <w:r w:rsidRPr="00FD737F">
              <w:rPr>
                <w:rFonts w:ascii="標楷體" w:eastAsia="標楷體" w:hAnsi="標楷體"/>
                <w:szCs w:val="24"/>
              </w:rPr>
              <w:t>未依</w:t>
            </w:r>
            <w:r w:rsidRPr="004C39C9">
              <w:rPr>
                <w:rFonts w:ascii="標楷體" w:eastAsia="標楷體" w:hAnsi="標楷體"/>
                <w:szCs w:val="24"/>
              </w:rPr>
              <w:t>第一</w:t>
            </w:r>
            <w:r w:rsidRPr="00FD737F">
              <w:rPr>
                <w:rFonts w:ascii="標楷體" w:eastAsia="標楷體" w:hAnsi="標楷體" w:hint="eastAsia"/>
                <w:szCs w:val="24"/>
              </w:rPr>
              <w:t>項</w:t>
            </w:r>
            <w:r w:rsidRPr="00FD737F">
              <w:rPr>
                <w:rFonts w:ascii="標楷體" w:eastAsia="標楷體" w:hAnsi="標楷體"/>
                <w:szCs w:val="24"/>
              </w:rPr>
              <w:t>規定</w:t>
            </w:r>
            <w:r w:rsidRPr="004C39C9">
              <w:rPr>
                <w:rFonts w:ascii="標楷體" w:eastAsia="標楷體" w:hAnsi="標楷體" w:hint="eastAsia"/>
                <w:szCs w:val="24"/>
              </w:rPr>
              <w:t>提出申請</w:t>
            </w:r>
            <w:r w:rsidRPr="00FD737F">
              <w:rPr>
                <w:rFonts w:ascii="標楷體" w:eastAsia="標楷體" w:hAnsi="標楷體" w:hint="eastAsia"/>
                <w:szCs w:val="24"/>
              </w:rPr>
              <w:t>者</w:t>
            </w:r>
            <w:r w:rsidRPr="00FD737F">
              <w:rPr>
                <w:rFonts w:ascii="標楷體" w:eastAsia="標楷體" w:hAnsi="標楷體"/>
                <w:szCs w:val="24"/>
              </w:rPr>
              <w:t>，視為未經申請</w:t>
            </w:r>
            <w:r w:rsidRPr="00FD737F">
              <w:rPr>
                <w:rFonts w:ascii="標楷體" w:eastAsia="標楷體" w:hAnsi="標楷體" w:hint="eastAsia"/>
                <w:szCs w:val="24"/>
              </w:rPr>
              <w:t>許可</w:t>
            </w:r>
            <w:r w:rsidRPr="00FD737F">
              <w:rPr>
                <w:rFonts w:ascii="標楷體" w:eastAsia="標楷體" w:hAnsi="標楷體"/>
                <w:szCs w:val="24"/>
              </w:rPr>
              <w:t>擅自挖掘道路。</w:t>
            </w:r>
          </w:p>
          <w:p w14:paraId="29FB4F36" w14:textId="77777777" w:rsidR="009F5B30" w:rsidRPr="00BB6E42" w:rsidRDefault="009F5B30" w:rsidP="00732403">
            <w:pPr>
              <w:ind w:left="228" w:hangingChars="95" w:hanging="228"/>
              <w:jc w:val="both"/>
              <w:rPr>
                <w:rFonts w:ascii="標楷體" w:eastAsia="標楷體" w:hAnsi="標楷體"/>
                <w:szCs w:val="24"/>
              </w:rPr>
            </w:pPr>
            <w:r w:rsidRPr="005F479E">
              <w:rPr>
                <w:rFonts w:ascii="標楷體" w:eastAsia="標楷體" w:hAnsi="標楷體"/>
                <w:szCs w:val="24"/>
              </w:rPr>
              <w:t xml:space="preserve">      </w:t>
            </w:r>
            <w:r w:rsidRPr="004C39C9">
              <w:rPr>
                <w:rFonts w:ascii="標楷體" w:eastAsia="標楷體" w:hAnsi="標楷體"/>
                <w:szCs w:val="24"/>
              </w:rPr>
              <w:t>辦理緊急性挖掘需</w:t>
            </w:r>
            <w:r w:rsidRPr="004C39C9">
              <w:rPr>
                <w:rFonts w:ascii="標楷體" w:eastAsia="標楷體" w:hAnsi="標楷體" w:hint="eastAsia"/>
                <w:szCs w:val="24"/>
              </w:rPr>
              <w:t>於道路進行人孔、手孔蓋開啟或關閉者，準用第一項及第二項規定。</w:t>
            </w:r>
          </w:p>
        </w:tc>
        <w:tc>
          <w:tcPr>
            <w:tcW w:w="1667" w:type="pct"/>
          </w:tcPr>
          <w:p w14:paraId="291A9C71" w14:textId="77777777" w:rsidR="009F5B30" w:rsidRPr="009D76BE" w:rsidRDefault="009F5B30" w:rsidP="009D76BE">
            <w:pPr>
              <w:rPr>
                <w:rFonts w:ascii="標楷體" w:eastAsia="標楷體" w:hAnsi="標楷體"/>
                <w:szCs w:val="24"/>
              </w:rPr>
            </w:pPr>
            <w:r w:rsidRPr="009D76BE">
              <w:rPr>
                <w:rFonts w:ascii="標楷體" w:eastAsia="標楷體" w:hAnsi="標楷體" w:hint="eastAsia"/>
                <w:szCs w:val="24"/>
              </w:rPr>
              <w:t>考量實務運作需求，</w:t>
            </w:r>
            <w:r w:rsidR="00015D48" w:rsidRPr="009D76BE">
              <w:rPr>
                <w:rFonts w:ascii="標楷體" w:eastAsia="標楷體" w:hAnsi="標楷體" w:hint="eastAsia"/>
                <w:szCs w:val="24"/>
              </w:rPr>
              <w:t>修改</w:t>
            </w:r>
            <w:r w:rsidRPr="009D76BE">
              <w:rPr>
                <w:rFonts w:ascii="標楷體" w:eastAsia="標楷體" w:hAnsi="標楷體" w:hint="eastAsia"/>
                <w:szCs w:val="24"/>
              </w:rPr>
              <w:t>第二項規定以</w:t>
            </w:r>
            <w:r w:rsidR="004C39C9" w:rsidRPr="009D76BE">
              <w:rPr>
                <w:rFonts w:ascii="標楷體" w:eastAsia="標楷體" w:hAnsi="標楷體" w:hint="eastAsia"/>
                <w:szCs w:val="24"/>
              </w:rPr>
              <w:t>道路挖掘管理資訊系統為主、其餘為輔</w:t>
            </w:r>
            <w:r w:rsidR="00882EF6" w:rsidRPr="009D76BE">
              <w:rPr>
                <w:rFonts w:ascii="標楷體" w:eastAsia="標楷體" w:hAnsi="標楷體" w:hint="eastAsia"/>
                <w:szCs w:val="24"/>
              </w:rPr>
              <w:t>助之</w:t>
            </w:r>
            <w:r w:rsidR="004C39C9" w:rsidRPr="009D76BE">
              <w:rPr>
                <w:rFonts w:ascii="標楷體" w:eastAsia="標楷體" w:hAnsi="標楷體" w:hint="eastAsia"/>
                <w:szCs w:val="24"/>
              </w:rPr>
              <w:t>通報方式。</w:t>
            </w:r>
          </w:p>
          <w:p w14:paraId="7CF05C03" w14:textId="77777777" w:rsidR="009F5B30" w:rsidRPr="00DA25B8" w:rsidRDefault="009F5B30" w:rsidP="00EA79ED">
            <w:pPr>
              <w:ind w:left="413" w:hangingChars="172" w:hanging="413"/>
              <w:jc w:val="both"/>
              <w:rPr>
                <w:rFonts w:ascii="標楷體" w:eastAsia="標楷體" w:hAnsi="標楷體"/>
                <w:color w:val="000000" w:themeColor="text1"/>
              </w:rPr>
            </w:pPr>
          </w:p>
        </w:tc>
      </w:tr>
      <w:tr w:rsidR="00E63766" w:rsidRPr="007503C8" w14:paraId="474F3B6A" w14:textId="77777777" w:rsidTr="009F5B30">
        <w:tc>
          <w:tcPr>
            <w:tcW w:w="1666" w:type="pct"/>
          </w:tcPr>
          <w:p w14:paraId="00D82340" w14:textId="65BFAF82" w:rsidR="00E63766" w:rsidRPr="00D452C8" w:rsidRDefault="00D6125F" w:rsidP="004E3818">
            <w:pPr>
              <w:ind w:left="240" w:hangingChars="100" w:hanging="240"/>
              <w:jc w:val="both"/>
              <w:rPr>
                <w:rFonts w:ascii="標楷體" w:eastAsia="標楷體" w:hAnsi="標楷體"/>
                <w:szCs w:val="24"/>
              </w:rPr>
            </w:pPr>
            <w:r w:rsidRPr="007503C8">
              <w:rPr>
                <w:rFonts w:ascii="標楷體" w:eastAsia="標楷體" w:hAnsi="標楷體" w:hint="eastAsia"/>
                <w:szCs w:val="24"/>
              </w:rPr>
              <w:t>第</w:t>
            </w:r>
            <w:r w:rsidRPr="00D6125F">
              <w:rPr>
                <w:rFonts w:ascii="標楷體" w:eastAsia="標楷體" w:hAnsi="標楷體" w:hint="eastAsia"/>
                <w:szCs w:val="24"/>
              </w:rPr>
              <w:t>九</w:t>
            </w:r>
            <w:r w:rsidRPr="007503C8">
              <w:rPr>
                <w:rFonts w:ascii="標楷體" w:eastAsia="標楷體" w:hAnsi="標楷體" w:hint="eastAsia"/>
                <w:szCs w:val="24"/>
              </w:rPr>
              <w:t>條</w:t>
            </w:r>
            <w:r w:rsidR="004E3818">
              <w:rPr>
                <w:rFonts w:ascii="標楷體" w:eastAsia="標楷體" w:hAnsi="標楷體" w:hint="eastAsia"/>
                <w:szCs w:val="24"/>
              </w:rPr>
              <w:t xml:space="preserve">  </w:t>
            </w:r>
            <w:r w:rsidR="00CF6B6B">
              <w:rPr>
                <w:rFonts w:ascii="標楷體" w:eastAsia="標楷體" w:hAnsi="標楷體" w:hint="eastAsia"/>
                <w:szCs w:val="24"/>
              </w:rPr>
              <w:t>(</w:t>
            </w:r>
            <w:r w:rsidR="004E3818">
              <w:rPr>
                <w:rFonts w:ascii="標楷體" w:eastAsia="標楷體" w:hAnsi="標楷體" w:hint="eastAsia"/>
                <w:szCs w:val="24"/>
              </w:rPr>
              <w:t>刪除</w:t>
            </w:r>
            <w:r w:rsidR="00CF6B6B">
              <w:rPr>
                <w:rFonts w:ascii="標楷體" w:eastAsia="標楷體" w:hAnsi="標楷體" w:hint="eastAsia"/>
                <w:szCs w:val="24"/>
              </w:rPr>
              <w:t>)</w:t>
            </w:r>
          </w:p>
        </w:tc>
        <w:tc>
          <w:tcPr>
            <w:tcW w:w="1666" w:type="pct"/>
          </w:tcPr>
          <w:p w14:paraId="7ECCF416" w14:textId="77777777" w:rsidR="00E63766" w:rsidRPr="00D452C8" w:rsidRDefault="00E63766" w:rsidP="00732403">
            <w:pPr>
              <w:ind w:left="240" w:hangingChars="100" w:hanging="240"/>
              <w:jc w:val="both"/>
              <w:rPr>
                <w:rFonts w:ascii="標楷體" w:eastAsia="標楷體" w:hAnsi="標楷體"/>
                <w:szCs w:val="24"/>
              </w:rPr>
            </w:pPr>
            <w:r w:rsidRPr="00B648F5">
              <w:rPr>
                <w:rFonts w:ascii="標楷體" w:eastAsia="標楷體" w:hAnsi="標楷體" w:hint="eastAsia"/>
                <w:color w:val="0000FF"/>
                <w:szCs w:val="24"/>
              </w:rPr>
              <w:t>第九條  申請一般性挖</w:t>
            </w:r>
            <w:r w:rsidRPr="00B648F5">
              <w:rPr>
                <w:rFonts w:ascii="標楷體" w:eastAsia="標楷體" w:hAnsi="標楷體" w:hint="eastAsia"/>
                <w:color w:val="0000FF"/>
                <w:szCs w:val="24"/>
              </w:rPr>
              <w:lastRenderedPageBreak/>
              <w:t>掘、計畫性挖掘者，管線埋設人應利用道路挖掘管理資訊系統登入道路挖掘相關資料，填具申請書並檢附建設局所訂相關文件，向建設局提出申請。</w:t>
            </w:r>
          </w:p>
        </w:tc>
        <w:tc>
          <w:tcPr>
            <w:tcW w:w="1667" w:type="pct"/>
          </w:tcPr>
          <w:p w14:paraId="17BCE5C9" w14:textId="77777777" w:rsidR="009D76BE" w:rsidRPr="00360373" w:rsidRDefault="009D76BE" w:rsidP="009D76BE">
            <w:pPr>
              <w:pStyle w:val="a5"/>
              <w:numPr>
                <w:ilvl w:val="0"/>
                <w:numId w:val="15"/>
              </w:numPr>
              <w:ind w:leftChars="0"/>
              <w:jc w:val="both"/>
              <w:rPr>
                <w:rFonts w:ascii="標楷體" w:eastAsia="標楷體" w:hAnsi="標楷體"/>
                <w:szCs w:val="24"/>
                <w:u w:val="single"/>
              </w:rPr>
            </w:pPr>
            <w:r w:rsidRPr="00360373">
              <w:rPr>
                <w:rFonts w:ascii="標楷體" w:eastAsia="標楷體" w:hAnsi="標楷體" w:hint="eastAsia"/>
                <w:szCs w:val="24"/>
                <w:u w:val="single"/>
              </w:rPr>
              <w:lastRenderedPageBreak/>
              <w:t>本條刪除。</w:t>
            </w:r>
          </w:p>
          <w:p w14:paraId="44C7FD5A" w14:textId="77777777" w:rsidR="00E63766" w:rsidRPr="009D76BE" w:rsidRDefault="00E63766" w:rsidP="009D76BE">
            <w:pPr>
              <w:pStyle w:val="a5"/>
              <w:numPr>
                <w:ilvl w:val="0"/>
                <w:numId w:val="15"/>
              </w:numPr>
              <w:ind w:leftChars="0"/>
              <w:jc w:val="both"/>
              <w:rPr>
                <w:rFonts w:ascii="標楷體" w:eastAsia="標楷體" w:hAnsi="標楷體"/>
                <w:szCs w:val="24"/>
              </w:rPr>
            </w:pPr>
            <w:r w:rsidRPr="009D76BE">
              <w:rPr>
                <w:rFonts w:ascii="標楷體" w:eastAsia="標楷體" w:hAnsi="標楷體" w:hint="eastAsia"/>
                <w:szCs w:val="24"/>
              </w:rPr>
              <w:lastRenderedPageBreak/>
              <w:t>本條</w:t>
            </w:r>
            <w:r w:rsidR="00882EF6" w:rsidRPr="009D76BE">
              <w:rPr>
                <w:rFonts w:ascii="標楷體" w:eastAsia="標楷體" w:hAnsi="標楷體" w:hint="eastAsia"/>
                <w:szCs w:val="24"/>
              </w:rPr>
              <w:t>規範內容</w:t>
            </w:r>
            <w:r w:rsidR="009D76BE">
              <w:rPr>
                <w:rFonts w:ascii="標楷體" w:eastAsia="標楷體" w:hAnsi="標楷體" w:hint="eastAsia"/>
                <w:szCs w:val="24"/>
              </w:rPr>
              <w:t>整併於第六條第一項</w:t>
            </w:r>
            <w:r w:rsidRPr="009D76BE">
              <w:rPr>
                <w:rFonts w:ascii="標楷體" w:eastAsia="標楷體" w:hAnsi="標楷體" w:hint="eastAsia"/>
                <w:szCs w:val="24"/>
              </w:rPr>
              <w:t>。</w:t>
            </w:r>
          </w:p>
        </w:tc>
      </w:tr>
      <w:tr w:rsidR="00E63766" w:rsidRPr="007503C8" w14:paraId="328BE991" w14:textId="77777777" w:rsidTr="009F5B30">
        <w:tc>
          <w:tcPr>
            <w:tcW w:w="1666" w:type="pct"/>
          </w:tcPr>
          <w:p w14:paraId="7E8802FB" w14:textId="4C741365" w:rsidR="00732403" w:rsidRPr="00732403" w:rsidRDefault="00732403" w:rsidP="00732403">
            <w:pPr>
              <w:ind w:left="252" w:hangingChars="105" w:hanging="252"/>
              <w:jc w:val="both"/>
              <w:rPr>
                <w:rFonts w:ascii="標楷體" w:eastAsia="標楷體" w:hAnsi="標楷體"/>
                <w:szCs w:val="24"/>
              </w:rPr>
            </w:pPr>
            <w:r w:rsidRPr="007503C8">
              <w:rPr>
                <w:rFonts w:ascii="標楷體" w:eastAsia="標楷體" w:hAnsi="標楷體" w:hint="eastAsia"/>
                <w:szCs w:val="24"/>
              </w:rPr>
              <w:lastRenderedPageBreak/>
              <w:t>第</w:t>
            </w:r>
            <w:r w:rsidR="00D6125F" w:rsidRPr="00D6125F">
              <w:rPr>
                <w:rFonts w:ascii="標楷體" w:eastAsia="標楷體" w:hAnsi="標楷體" w:hint="eastAsia"/>
                <w:szCs w:val="24"/>
              </w:rPr>
              <w:t>十</w:t>
            </w:r>
            <w:r w:rsidRPr="007503C8">
              <w:rPr>
                <w:rFonts w:ascii="標楷體" w:eastAsia="標楷體" w:hAnsi="標楷體" w:hint="eastAsia"/>
                <w:szCs w:val="24"/>
              </w:rPr>
              <w:t xml:space="preserve">條  </w:t>
            </w:r>
            <w:r w:rsidRPr="007503C8">
              <w:rPr>
                <w:rFonts w:ascii="標楷體" w:eastAsia="標楷體" w:hAnsi="標楷體" w:hint="eastAsia"/>
                <w:kern w:val="0"/>
                <w:szCs w:val="24"/>
              </w:rPr>
              <w:t>申請</w:t>
            </w:r>
            <w:r w:rsidRPr="00B648F5">
              <w:rPr>
                <w:rFonts w:ascii="標楷體" w:eastAsia="標楷體" w:hAnsi="標楷體" w:hint="eastAsia"/>
                <w:color w:val="FF0000"/>
                <w:szCs w:val="24"/>
                <w:u w:val="single"/>
              </w:rPr>
              <w:t>道路挖掘</w:t>
            </w:r>
            <w:r w:rsidRPr="00732403">
              <w:rPr>
                <w:rFonts w:ascii="標楷體" w:eastAsia="標楷體" w:hAnsi="標楷體" w:hint="eastAsia"/>
                <w:szCs w:val="24"/>
              </w:rPr>
              <w:t>經許可者，</w:t>
            </w:r>
            <w:r w:rsidRPr="00DC4B51">
              <w:rPr>
                <w:rFonts w:ascii="標楷體" w:eastAsia="標楷體" w:hAnsi="標楷體" w:hint="eastAsia"/>
                <w:szCs w:val="24"/>
              </w:rPr>
              <w:t>應依建設局所定期限繳納道路挖掘許可費</w:t>
            </w:r>
            <w:r w:rsidRPr="00732403">
              <w:rPr>
                <w:rFonts w:ascii="標楷體" w:eastAsia="標楷體" w:hAnsi="標楷體" w:hint="eastAsia"/>
                <w:szCs w:val="24"/>
              </w:rPr>
              <w:t>、</w:t>
            </w:r>
            <w:r w:rsidRPr="007503C8">
              <w:rPr>
                <w:rFonts w:ascii="標楷體" w:eastAsia="標楷體" w:hAnsi="標楷體" w:hint="eastAsia"/>
                <w:szCs w:val="24"/>
              </w:rPr>
              <w:t>道路挖掘附加路面修復費（以下簡稱修復費）及道路養護費。</w:t>
            </w:r>
            <w:r w:rsidRPr="00732403">
              <w:rPr>
                <w:rFonts w:ascii="標楷體" w:eastAsia="標楷體" w:hAnsi="標楷體" w:hint="eastAsia"/>
                <w:szCs w:val="24"/>
              </w:rPr>
              <w:t>但人孔、手孔蓋開啟或關閉者不在此限。</w:t>
            </w:r>
          </w:p>
          <w:p w14:paraId="42E74421" w14:textId="77777777" w:rsidR="00732403" w:rsidRPr="009F6303" w:rsidRDefault="00732403" w:rsidP="00732403">
            <w:pPr>
              <w:ind w:leftChars="105" w:left="252" w:firstLineChars="199" w:firstLine="478"/>
              <w:jc w:val="both"/>
              <w:rPr>
                <w:rFonts w:ascii="標楷體" w:eastAsia="標楷體" w:hAnsi="標楷體"/>
                <w:szCs w:val="24"/>
              </w:rPr>
            </w:pPr>
            <w:r w:rsidRPr="009F6303">
              <w:rPr>
                <w:rFonts w:ascii="標楷體" w:eastAsia="標楷體" w:hAnsi="標楷體" w:hint="eastAsia"/>
                <w:szCs w:val="24"/>
              </w:rPr>
              <w:t>前</w:t>
            </w:r>
            <w:r w:rsidRPr="009F6303">
              <w:rPr>
                <w:rFonts w:ascii="標楷體" w:eastAsia="標楷體" w:hAnsi="標楷體"/>
                <w:szCs w:val="24"/>
              </w:rPr>
              <w:t>項</w:t>
            </w:r>
            <w:r w:rsidRPr="009F6303">
              <w:rPr>
                <w:rFonts w:ascii="標楷體" w:eastAsia="標楷體" w:hAnsi="標楷體" w:hint="eastAsia"/>
                <w:szCs w:val="24"/>
              </w:rPr>
              <w:t>道路挖掘許可費</w:t>
            </w:r>
            <w:r w:rsidRPr="009F6303">
              <w:rPr>
                <w:rFonts w:ascii="標楷體" w:eastAsia="標楷體" w:hAnsi="標楷體"/>
                <w:szCs w:val="24"/>
              </w:rPr>
              <w:t>每一申</w:t>
            </w:r>
            <w:r w:rsidRPr="009F6303">
              <w:rPr>
                <w:rFonts w:ascii="標楷體" w:eastAsia="標楷體" w:hAnsi="標楷體" w:hint="eastAsia"/>
                <w:szCs w:val="24"/>
              </w:rPr>
              <w:t>請</w:t>
            </w:r>
            <w:r w:rsidRPr="009F6303">
              <w:rPr>
                <w:rFonts w:ascii="標楷體" w:eastAsia="標楷體" w:hAnsi="標楷體"/>
                <w:szCs w:val="24"/>
              </w:rPr>
              <w:t>案件收取新臺幣一百元</w:t>
            </w:r>
            <w:r w:rsidR="001374FA" w:rsidRPr="00387093">
              <w:rPr>
                <w:rFonts w:ascii="標楷體" w:eastAsia="標楷體" w:hAnsi="標楷體" w:hint="eastAsia"/>
                <w:color w:val="FF0000"/>
                <w:szCs w:val="24"/>
                <w:u w:val="single"/>
              </w:rPr>
              <w:t>，</w:t>
            </w:r>
            <w:r w:rsidR="001374FA" w:rsidRPr="00B648F5">
              <w:rPr>
                <w:rFonts w:ascii="標楷體" w:eastAsia="標楷體" w:hAnsi="標楷體" w:hint="eastAsia"/>
                <w:color w:val="FF0000"/>
                <w:szCs w:val="24"/>
                <w:u w:val="single"/>
              </w:rPr>
              <w:t>但</w:t>
            </w:r>
            <w:r w:rsidR="001374FA" w:rsidRPr="00B648F5">
              <w:rPr>
                <w:rFonts w:ascii="標楷體" w:eastAsia="標楷體" w:hAnsi="標楷體" w:hint="eastAsia"/>
                <w:color w:val="FF0000"/>
                <w:u w:val="single"/>
              </w:rPr>
              <w:t>申請具公共利益且經建設局同意者得免繳</w:t>
            </w:r>
            <w:r w:rsidRPr="009F6303">
              <w:rPr>
                <w:rFonts w:ascii="標楷體" w:eastAsia="標楷體" w:hAnsi="標楷體"/>
                <w:szCs w:val="24"/>
              </w:rPr>
              <w:t>；修復費之收費標準如附表。</w:t>
            </w:r>
          </w:p>
          <w:p w14:paraId="3D2D8406" w14:textId="12908F0F" w:rsidR="00E63766" w:rsidRPr="00552576" w:rsidRDefault="009F6303" w:rsidP="00AB23F8">
            <w:pPr>
              <w:ind w:leftChars="105" w:left="252" w:firstLineChars="199" w:firstLine="478"/>
              <w:jc w:val="both"/>
              <w:rPr>
                <w:rFonts w:ascii="標楷體" w:eastAsia="標楷體" w:hAnsi="標楷體"/>
                <w:color w:val="00B050"/>
                <w:u w:val="single"/>
              </w:rPr>
            </w:pPr>
            <w:r w:rsidRPr="00732403">
              <w:rPr>
                <w:rFonts w:ascii="標楷體" w:eastAsia="標楷體" w:hAnsi="標楷體"/>
                <w:szCs w:val="24"/>
              </w:rPr>
              <w:t>第一</w:t>
            </w:r>
            <w:r w:rsidRPr="00732403">
              <w:rPr>
                <w:rFonts w:ascii="標楷體" w:eastAsia="標楷體" w:hAnsi="標楷體" w:hint="eastAsia"/>
                <w:szCs w:val="24"/>
              </w:rPr>
              <w:t>項費用應按申請案件逐件繳納，未依規定繳納者，建設局應駁回其申請。</w:t>
            </w:r>
            <w:r w:rsidRPr="00387093">
              <w:rPr>
                <w:rFonts w:ascii="標楷體" w:eastAsia="標楷體" w:hAnsi="標楷體" w:hint="eastAsia"/>
                <w:color w:val="FF0000"/>
                <w:szCs w:val="24"/>
                <w:u w:val="single"/>
              </w:rPr>
              <w:t>但申請案件為民生管線或特殊情形者經建設局許可，得</w:t>
            </w:r>
            <w:r w:rsidR="00391EA2" w:rsidRPr="00387093">
              <w:rPr>
                <w:rFonts w:ascii="標楷體" w:eastAsia="標楷體" w:hAnsi="標楷體" w:hint="eastAsia"/>
                <w:color w:val="FF0000"/>
                <w:szCs w:val="24"/>
                <w:u w:val="single"/>
              </w:rPr>
              <w:t>延後</w:t>
            </w:r>
            <w:r w:rsidRPr="00387093">
              <w:rPr>
                <w:rFonts w:ascii="標楷體" w:eastAsia="標楷體" w:hAnsi="標楷體" w:hint="eastAsia"/>
                <w:color w:val="FF0000"/>
                <w:szCs w:val="24"/>
                <w:u w:val="single"/>
              </w:rPr>
              <w:t>繳納。</w:t>
            </w:r>
          </w:p>
        </w:tc>
        <w:tc>
          <w:tcPr>
            <w:tcW w:w="1666" w:type="pct"/>
          </w:tcPr>
          <w:p w14:paraId="162EB273" w14:textId="77777777" w:rsidR="00E63766" w:rsidRPr="00F95989" w:rsidRDefault="00E63766" w:rsidP="00732403">
            <w:pPr>
              <w:ind w:left="252" w:hangingChars="105" w:hanging="252"/>
              <w:jc w:val="both"/>
              <w:rPr>
                <w:rFonts w:ascii="標楷體" w:eastAsia="標楷體" w:hAnsi="標楷體"/>
                <w:szCs w:val="24"/>
              </w:rPr>
            </w:pPr>
            <w:r w:rsidRPr="007503C8">
              <w:rPr>
                <w:rFonts w:ascii="標楷體" w:eastAsia="標楷體" w:hAnsi="標楷體" w:hint="eastAsia"/>
                <w:szCs w:val="24"/>
              </w:rPr>
              <w:t>第</w:t>
            </w:r>
            <w:r w:rsidRPr="00F95989">
              <w:rPr>
                <w:rFonts w:ascii="標楷體" w:eastAsia="標楷體" w:hAnsi="標楷體" w:hint="eastAsia"/>
                <w:szCs w:val="24"/>
              </w:rPr>
              <w:t>十條  申請</w:t>
            </w:r>
            <w:r w:rsidRPr="00F95989">
              <w:rPr>
                <w:rFonts w:ascii="標楷體" w:eastAsia="標楷體" w:hAnsi="標楷體" w:hint="eastAsia"/>
                <w:color w:val="0000FF"/>
                <w:szCs w:val="24"/>
              </w:rPr>
              <w:t>計畫性及一般性挖掘</w:t>
            </w:r>
            <w:r w:rsidRPr="00F95989">
              <w:rPr>
                <w:rFonts w:ascii="標楷體" w:eastAsia="標楷體" w:hAnsi="標楷體" w:hint="eastAsia"/>
                <w:szCs w:val="24"/>
              </w:rPr>
              <w:t>經許可者，應依建設局所定期限繳納道路挖掘許可費、道路挖掘附加路面修復費（以下簡稱修復費）及道路養護費。但人孔、手孔蓋開啟或關閉者不在此限。</w:t>
            </w:r>
          </w:p>
          <w:p w14:paraId="18809835" w14:textId="77777777" w:rsidR="00E63766" w:rsidRPr="00F95989" w:rsidRDefault="00E63766" w:rsidP="00732403">
            <w:pPr>
              <w:ind w:leftChars="105" w:left="252" w:firstLineChars="199" w:firstLine="478"/>
              <w:jc w:val="both"/>
              <w:rPr>
                <w:rFonts w:ascii="標楷體" w:eastAsia="標楷體" w:hAnsi="標楷體"/>
                <w:color w:val="0000FF"/>
                <w:szCs w:val="24"/>
              </w:rPr>
            </w:pPr>
            <w:r w:rsidRPr="00F95989">
              <w:rPr>
                <w:rFonts w:ascii="標楷體" w:eastAsia="標楷體" w:hAnsi="標楷體" w:hint="eastAsia"/>
                <w:color w:val="0000FF"/>
                <w:szCs w:val="24"/>
              </w:rPr>
              <w:t>前</w:t>
            </w:r>
            <w:r w:rsidRPr="00F95989">
              <w:rPr>
                <w:rFonts w:ascii="標楷體" w:eastAsia="標楷體" w:hAnsi="標楷體"/>
                <w:color w:val="0000FF"/>
                <w:szCs w:val="24"/>
              </w:rPr>
              <w:t>項</w:t>
            </w:r>
            <w:r w:rsidRPr="00F95989">
              <w:rPr>
                <w:rFonts w:ascii="標楷體" w:eastAsia="標楷體" w:hAnsi="標楷體" w:hint="eastAsia"/>
                <w:color w:val="0000FF"/>
                <w:szCs w:val="24"/>
              </w:rPr>
              <w:t>道路挖掘許可費</w:t>
            </w:r>
            <w:r w:rsidRPr="00F95989">
              <w:rPr>
                <w:rFonts w:ascii="標楷體" w:eastAsia="標楷體" w:hAnsi="標楷體"/>
                <w:color w:val="0000FF"/>
                <w:szCs w:val="24"/>
              </w:rPr>
              <w:t>每一申</w:t>
            </w:r>
            <w:r w:rsidRPr="00F95989">
              <w:rPr>
                <w:rFonts w:ascii="標楷體" w:eastAsia="標楷體" w:hAnsi="標楷體" w:hint="eastAsia"/>
                <w:color w:val="0000FF"/>
                <w:szCs w:val="24"/>
              </w:rPr>
              <w:t>請</w:t>
            </w:r>
            <w:r w:rsidRPr="00F95989">
              <w:rPr>
                <w:rFonts w:ascii="標楷體" w:eastAsia="標楷體" w:hAnsi="標楷體"/>
                <w:color w:val="0000FF"/>
                <w:szCs w:val="24"/>
              </w:rPr>
              <w:t>案件收取新臺幣一百元；修復費之收費標準如附表。</w:t>
            </w:r>
          </w:p>
          <w:p w14:paraId="185BE619" w14:textId="77777777" w:rsidR="00E63766" w:rsidRPr="007503C8" w:rsidRDefault="00E63766" w:rsidP="00732403">
            <w:pPr>
              <w:ind w:leftChars="100" w:left="240" w:firstLineChars="200" w:firstLine="480"/>
              <w:jc w:val="both"/>
              <w:rPr>
                <w:rFonts w:ascii="標楷體" w:eastAsia="標楷體" w:hAnsi="標楷體"/>
                <w:szCs w:val="24"/>
              </w:rPr>
            </w:pPr>
            <w:r w:rsidRPr="00F95989">
              <w:rPr>
                <w:rFonts w:ascii="標楷體" w:eastAsia="標楷體" w:hAnsi="標楷體"/>
                <w:szCs w:val="24"/>
              </w:rPr>
              <w:t>第一</w:t>
            </w:r>
            <w:r w:rsidRPr="00F95989">
              <w:rPr>
                <w:rFonts w:ascii="標楷體" w:eastAsia="標楷體" w:hAnsi="標楷體" w:hint="eastAsia"/>
                <w:szCs w:val="24"/>
              </w:rPr>
              <w:t>項費用應按申請案件逐件繳納，未依規定繳納者，建設局應駁回其申請。</w:t>
            </w:r>
            <w:r w:rsidRPr="00F95989">
              <w:rPr>
                <w:rFonts w:ascii="標楷體" w:eastAsia="標楷體" w:hAnsi="標楷體" w:hint="eastAsia"/>
                <w:color w:val="0000FF"/>
                <w:szCs w:val="24"/>
              </w:rPr>
              <w:t>但民生管線案件或特殊情形經建設局許可者，不在此限。</w:t>
            </w:r>
          </w:p>
        </w:tc>
        <w:tc>
          <w:tcPr>
            <w:tcW w:w="1667" w:type="pct"/>
          </w:tcPr>
          <w:p w14:paraId="18971371" w14:textId="77777777" w:rsidR="009D76BE" w:rsidRDefault="00732403" w:rsidP="009D76BE">
            <w:pPr>
              <w:pStyle w:val="a5"/>
              <w:numPr>
                <w:ilvl w:val="0"/>
                <w:numId w:val="16"/>
              </w:numPr>
              <w:ind w:leftChars="0"/>
              <w:jc w:val="both"/>
              <w:rPr>
                <w:rFonts w:ascii="標楷體" w:eastAsia="標楷體" w:hAnsi="標楷體"/>
                <w:color w:val="000000" w:themeColor="text1"/>
                <w:szCs w:val="24"/>
              </w:rPr>
            </w:pPr>
            <w:r w:rsidRPr="009D76BE">
              <w:rPr>
                <w:rFonts w:ascii="標楷體" w:eastAsia="標楷體" w:hAnsi="標楷體" w:hint="eastAsia"/>
                <w:color w:val="000000" w:themeColor="text1"/>
                <w:szCs w:val="24"/>
              </w:rPr>
              <w:t>緊急性挖掘補辦一般性挖掘程序後，仍為收費標的，為使標的更為明確</w:t>
            </w:r>
            <w:r w:rsidR="00E63766" w:rsidRPr="009D76BE">
              <w:rPr>
                <w:rFonts w:ascii="標楷體" w:eastAsia="標楷體" w:hAnsi="標楷體" w:hint="eastAsia"/>
                <w:color w:val="000000" w:themeColor="text1"/>
                <w:szCs w:val="24"/>
              </w:rPr>
              <w:t>酌作文字修正。</w:t>
            </w:r>
          </w:p>
          <w:p w14:paraId="76D19F07" w14:textId="77777777" w:rsidR="009D76BE" w:rsidRPr="00B32ECA" w:rsidRDefault="00732403" w:rsidP="009D76BE">
            <w:pPr>
              <w:pStyle w:val="a5"/>
              <w:numPr>
                <w:ilvl w:val="0"/>
                <w:numId w:val="16"/>
              </w:numPr>
              <w:ind w:leftChars="0"/>
              <w:jc w:val="both"/>
              <w:rPr>
                <w:rFonts w:ascii="標楷體" w:eastAsia="標楷體" w:hAnsi="標楷體"/>
                <w:szCs w:val="24"/>
              </w:rPr>
            </w:pPr>
            <w:r w:rsidRPr="00B32ECA">
              <w:rPr>
                <w:rFonts w:ascii="標楷體" w:eastAsia="標楷體" w:hAnsi="標楷體" w:hint="eastAsia"/>
                <w:szCs w:val="24"/>
              </w:rPr>
              <w:t>參酌新北市及高雄市法條規定</w:t>
            </w:r>
            <w:r w:rsidR="009F6303" w:rsidRPr="00B32ECA">
              <w:rPr>
                <w:rFonts w:ascii="標楷體" w:eastAsia="標楷體" w:hAnsi="標楷體" w:hint="eastAsia"/>
                <w:szCs w:val="24"/>
              </w:rPr>
              <w:t>，</w:t>
            </w:r>
            <w:r w:rsidRPr="00B32ECA">
              <w:rPr>
                <w:rFonts w:ascii="標楷體" w:eastAsia="標楷體" w:hAnsi="標楷體" w:hint="eastAsia"/>
                <w:szCs w:val="24"/>
              </w:rPr>
              <w:t>增加具公共利益且經建設局許可者得免</w:t>
            </w:r>
            <w:r w:rsidR="00391EA2" w:rsidRPr="00B32ECA">
              <w:rPr>
                <w:rFonts w:ascii="標楷體" w:eastAsia="標楷體" w:hAnsi="標楷體" w:hint="eastAsia"/>
                <w:szCs w:val="24"/>
              </w:rPr>
              <w:t>繳</w:t>
            </w:r>
            <w:r w:rsidRPr="00B32ECA">
              <w:rPr>
                <w:rFonts w:ascii="標楷體" w:eastAsia="標楷體" w:hAnsi="標楷體" w:hint="eastAsia"/>
                <w:szCs w:val="24"/>
              </w:rPr>
              <w:t>許可費。</w:t>
            </w:r>
          </w:p>
          <w:p w14:paraId="62CECC99" w14:textId="532E51F7" w:rsidR="009F6303" w:rsidRPr="009D76BE" w:rsidRDefault="00552576" w:rsidP="009D76BE">
            <w:pPr>
              <w:pStyle w:val="a5"/>
              <w:numPr>
                <w:ilvl w:val="0"/>
                <w:numId w:val="16"/>
              </w:numPr>
              <w:ind w:leftChars="0"/>
              <w:jc w:val="both"/>
              <w:rPr>
                <w:rFonts w:ascii="標楷體" w:eastAsia="標楷體" w:hAnsi="標楷體"/>
                <w:color w:val="000000" w:themeColor="text1"/>
                <w:szCs w:val="24"/>
              </w:rPr>
            </w:pPr>
            <w:r w:rsidRPr="009D76BE">
              <w:rPr>
                <w:rFonts w:ascii="標楷體" w:eastAsia="標楷體" w:hAnsi="標楷體" w:hint="eastAsia"/>
                <w:color w:val="000000" w:themeColor="text1"/>
                <w:szCs w:val="24"/>
              </w:rPr>
              <w:t>修正第</w:t>
            </w:r>
            <w:r w:rsidR="00387093">
              <w:rPr>
                <w:rFonts w:ascii="標楷體" w:eastAsia="標楷體" w:hAnsi="標楷體" w:hint="eastAsia"/>
                <w:color w:val="000000" w:themeColor="text1"/>
                <w:szCs w:val="24"/>
              </w:rPr>
              <w:t>三</w:t>
            </w:r>
            <w:r w:rsidRPr="009D76BE">
              <w:rPr>
                <w:rFonts w:ascii="標楷體" w:eastAsia="標楷體" w:hAnsi="標楷體" w:hint="eastAsia"/>
                <w:color w:val="000000" w:themeColor="text1"/>
                <w:szCs w:val="24"/>
              </w:rPr>
              <w:t>項規定，</w:t>
            </w:r>
            <w:r w:rsidR="001A6A3E" w:rsidRPr="009D76BE">
              <w:rPr>
                <w:rFonts w:ascii="標楷體" w:eastAsia="標楷體" w:hAnsi="標楷體" w:hint="eastAsia"/>
                <w:color w:val="000000" w:themeColor="text1"/>
                <w:szCs w:val="24"/>
              </w:rPr>
              <w:t>配合許可費收繳實務情形，修正相關條文</w:t>
            </w:r>
            <w:r w:rsidR="009F6303" w:rsidRPr="009D76BE">
              <w:rPr>
                <w:rFonts w:ascii="標楷體" w:eastAsia="標楷體" w:hAnsi="標楷體" w:hint="eastAsia"/>
                <w:color w:val="000000" w:themeColor="text1"/>
                <w:szCs w:val="24"/>
              </w:rPr>
              <w:t>。</w:t>
            </w:r>
          </w:p>
        </w:tc>
      </w:tr>
      <w:tr w:rsidR="00E63766" w:rsidRPr="007503C8" w14:paraId="596D81FA" w14:textId="77777777" w:rsidTr="009F5B30">
        <w:tc>
          <w:tcPr>
            <w:tcW w:w="1666" w:type="pct"/>
          </w:tcPr>
          <w:p w14:paraId="3C8C2D4D" w14:textId="77777777" w:rsidR="00010CE1" w:rsidRPr="007503C8" w:rsidRDefault="00010CE1" w:rsidP="00010CE1">
            <w:pPr>
              <w:ind w:left="240" w:hangingChars="100" w:hanging="240"/>
              <w:jc w:val="both"/>
              <w:rPr>
                <w:rFonts w:ascii="標楷體" w:eastAsia="標楷體" w:hAnsi="標楷體"/>
                <w:szCs w:val="24"/>
              </w:rPr>
            </w:pPr>
            <w:r w:rsidRPr="007503C8">
              <w:rPr>
                <w:rFonts w:ascii="標楷體" w:eastAsia="標楷體" w:hAnsi="標楷體" w:hint="eastAsia"/>
                <w:szCs w:val="24"/>
              </w:rPr>
              <w:t>第</w:t>
            </w:r>
            <w:r w:rsidRPr="00D6125F">
              <w:rPr>
                <w:rFonts w:ascii="標楷體" w:eastAsia="標楷體" w:hAnsi="標楷體" w:hint="eastAsia"/>
                <w:szCs w:val="24"/>
              </w:rPr>
              <w:t>十</w:t>
            </w:r>
            <w:r w:rsidR="00D6125F" w:rsidRPr="00D6125F">
              <w:rPr>
                <w:rFonts w:ascii="標楷體" w:eastAsia="標楷體" w:hAnsi="標楷體" w:hint="eastAsia"/>
                <w:szCs w:val="24"/>
              </w:rPr>
              <w:t>一</w:t>
            </w:r>
            <w:r w:rsidRPr="007503C8">
              <w:rPr>
                <w:rFonts w:ascii="標楷體" w:eastAsia="標楷體" w:hAnsi="標楷體" w:hint="eastAsia"/>
                <w:szCs w:val="24"/>
              </w:rPr>
              <w:t xml:space="preserve">條  </w:t>
            </w:r>
            <w:r w:rsidRPr="00010CE1">
              <w:rPr>
                <w:rFonts w:ascii="標楷體" w:eastAsia="標楷體" w:hAnsi="標楷體" w:hint="eastAsia"/>
                <w:szCs w:val="24"/>
              </w:rPr>
              <w:t>修復費及道路養護費</w:t>
            </w:r>
            <w:r w:rsidRPr="007503C8">
              <w:rPr>
                <w:rFonts w:ascii="標楷體" w:eastAsia="標楷體" w:hAnsi="標楷體" w:hint="eastAsia"/>
                <w:szCs w:val="24"/>
              </w:rPr>
              <w:t>由建設局核算並一次收取，完工後按實作面積計算，多退少補。</w:t>
            </w:r>
          </w:p>
          <w:p w14:paraId="68B2C3B4" w14:textId="77777777" w:rsidR="00010CE1" w:rsidRPr="007503C8" w:rsidRDefault="00010CE1" w:rsidP="00010CE1">
            <w:pPr>
              <w:ind w:leftChars="118" w:left="283" w:firstLineChars="103" w:firstLine="247"/>
              <w:jc w:val="both"/>
              <w:rPr>
                <w:rFonts w:ascii="標楷體" w:eastAsia="標楷體" w:hAnsi="標楷體"/>
                <w:szCs w:val="24"/>
              </w:rPr>
            </w:pPr>
            <w:r w:rsidRPr="007503C8">
              <w:rPr>
                <w:rFonts w:ascii="標楷體" w:eastAsia="標楷體" w:hAnsi="標楷體" w:hint="eastAsia"/>
                <w:szCs w:val="24"/>
              </w:rPr>
              <w:t xml:space="preserve">  前項道路養護費按所計修復費加收百分之二十。但不含第四項加倍收取之費用。</w:t>
            </w:r>
          </w:p>
          <w:p w14:paraId="2D0ABD56" w14:textId="77777777" w:rsidR="00010CE1" w:rsidRDefault="009D76BE" w:rsidP="009D76BE">
            <w:pPr>
              <w:ind w:leftChars="118" w:left="283"/>
              <w:jc w:val="both"/>
              <w:rPr>
                <w:rFonts w:ascii="標楷體" w:eastAsia="標楷體" w:hAnsi="標楷體"/>
                <w:szCs w:val="24"/>
              </w:rPr>
            </w:pPr>
            <w:r>
              <w:rPr>
                <w:rFonts w:ascii="標楷體" w:eastAsia="標楷體" w:hAnsi="標楷體" w:hint="eastAsia"/>
                <w:szCs w:val="24"/>
              </w:rPr>
              <w:t xml:space="preserve">　　</w:t>
            </w:r>
            <w:r w:rsidR="00010CE1" w:rsidRPr="007503C8">
              <w:rPr>
                <w:rFonts w:ascii="標楷體" w:eastAsia="標楷體" w:hAnsi="標楷體" w:hint="eastAsia"/>
                <w:szCs w:val="24"/>
              </w:rPr>
              <w:t>經建設局</w:t>
            </w:r>
            <w:r w:rsidR="00010CE1" w:rsidRPr="00010CE1">
              <w:rPr>
                <w:rFonts w:ascii="標楷體" w:eastAsia="標楷體" w:hAnsi="標楷體" w:hint="eastAsia"/>
                <w:szCs w:val="24"/>
              </w:rPr>
              <w:t>許可</w:t>
            </w:r>
            <w:r w:rsidR="00010CE1" w:rsidRPr="007503C8">
              <w:rPr>
                <w:rFonts w:ascii="標楷體" w:eastAsia="標楷體" w:hAnsi="標楷體" w:hint="eastAsia"/>
                <w:szCs w:val="24"/>
              </w:rPr>
              <w:t>自行刨除修復道路</w:t>
            </w:r>
            <w:r w:rsidR="002C0B64" w:rsidRPr="00B648F5">
              <w:rPr>
                <w:rFonts w:ascii="標楷體" w:eastAsia="標楷體" w:hAnsi="標楷體" w:hint="eastAsia"/>
                <w:color w:val="FF0000"/>
                <w:szCs w:val="24"/>
                <w:u w:val="single"/>
              </w:rPr>
              <w:t>或配合政</w:t>
            </w:r>
            <w:r w:rsidR="002C0B64" w:rsidRPr="00B648F5">
              <w:rPr>
                <w:rFonts w:ascii="標楷體" w:eastAsia="標楷體" w:hAnsi="標楷體" w:hint="eastAsia"/>
                <w:color w:val="FF0000"/>
                <w:szCs w:val="24"/>
                <w:u w:val="single"/>
              </w:rPr>
              <w:lastRenderedPageBreak/>
              <w:t>府機關施工之道路工程</w:t>
            </w:r>
            <w:r w:rsidR="00010CE1" w:rsidRPr="00C61F82">
              <w:rPr>
                <w:rFonts w:ascii="標楷體" w:eastAsia="標楷體" w:hAnsi="標楷體" w:hint="eastAsia"/>
                <w:color w:val="FF0000"/>
                <w:szCs w:val="24"/>
              </w:rPr>
              <w:t>者，</w:t>
            </w:r>
            <w:r w:rsidR="00010CE1" w:rsidRPr="007503C8">
              <w:rPr>
                <w:rFonts w:ascii="標楷體" w:eastAsia="標楷體" w:hAnsi="標楷體" w:hint="eastAsia"/>
                <w:szCs w:val="24"/>
              </w:rPr>
              <w:t>得免繳納修復費</w:t>
            </w:r>
            <w:r w:rsidR="00010CE1" w:rsidRPr="00010CE1">
              <w:rPr>
                <w:rFonts w:ascii="標楷體" w:eastAsia="標楷體" w:hAnsi="標楷體" w:hint="eastAsia"/>
                <w:szCs w:val="24"/>
              </w:rPr>
              <w:t>及道路養護費</w:t>
            </w:r>
            <w:r w:rsidR="00010CE1" w:rsidRPr="007503C8">
              <w:rPr>
                <w:rFonts w:ascii="標楷體" w:eastAsia="標楷體" w:hAnsi="標楷體" w:hint="eastAsia"/>
                <w:szCs w:val="24"/>
              </w:rPr>
              <w:t>。</w:t>
            </w:r>
          </w:p>
          <w:p w14:paraId="100E6A21" w14:textId="77777777" w:rsidR="00E63766" w:rsidRPr="007503C8" w:rsidRDefault="009D76BE" w:rsidP="009D76BE">
            <w:pPr>
              <w:ind w:leftChars="118" w:left="283"/>
              <w:jc w:val="both"/>
              <w:rPr>
                <w:rFonts w:ascii="標楷體" w:eastAsia="標楷體" w:hAnsi="標楷體"/>
                <w:szCs w:val="24"/>
              </w:rPr>
            </w:pPr>
            <w:r>
              <w:rPr>
                <w:rFonts w:ascii="標楷體" w:eastAsia="標楷體" w:hAnsi="標楷體" w:hint="eastAsia"/>
                <w:szCs w:val="24"/>
              </w:rPr>
              <w:t xml:space="preserve">    </w:t>
            </w:r>
            <w:r w:rsidR="00010CE1" w:rsidRPr="007503C8">
              <w:rPr>
                <w:rFonts w:ascii="標楷體" w:eastAsia="標楷體" w:hAnsi="標楷體" w:hint="eastAsia"/>
                <w:szCs w:val="24"/>
              </w:rPr>
              <w:t>管線埋設人於道路禁止挖掘路段、時間及範圍內申請挖掘道路者，建設局得加倍收取修復費，申請展延道路挖掘期間者亦同。</w:t>
            </w:r>
          </w:p>
        </w:tc>
        <w:tc>
          <w:tcPr>
            <w:tcW w:w="1666" w:type="pct"/>
          </w:tcPr>
          <w:p w14:paraId="140A3E52" w14:textId="77777777" w:rsidR="00E63766" w:rsidRPr="007503C8" w:rsidRDefault="00E63766" w:rsidP="00732403">
            <w:pPr>
              <w:ind w:left="240" w:hangingChars="100" w:hanging="240"/>
              <w:jc w:val="both"/>
              <w:rPr>
                <w:rFonts w:ascii="標楷體" w:eastAsia="標楷體" w:hAnsi="標楷體"/>
                <w:szCs w:val="24"/>
              </w:rPr>
            </w:pPr>
            <w:r w:rsidRPr="007503C8">
              <w:rPr>
                <w:rFonts w:ascii="標楷體" w:eastAsia="標楷體" w:hAnsi="標楷體" w:hint="eastAsia"/>
                <w:szCs w:val="24"/>
              </w:rPr>
              <w:lastRenderedPageBreak/>
              <w:t>第</w:t>
            </w:r>
            <w:r w:rsidRPr="00010CE1">
              <w:rPr>
                <w:rFonts w:ascii="標楷體" w:eastAsia="標楷體" w:hAnsi="標楷體" w:hint="eastAsia"/>
                <w:szCs w:val="24"/>
              </w:rPr>
              <w:t>十</w:t>
            </w:r>
            <w:r w:rsidRPr="0081587E">
              <w:rPr>
                <w:rFonts w:ascii="標楷體" w:eastAsia="標楷體" w:hAnsi="標楷體" w:hint="eastAsia"/>
                <w:szCs w:val="24"/>
              </w:rPr>
              <w:t>一</w:t>
            </w:r>
            <w:r w:rsidRPr="007503C8">
              <w:rPr>
                <w:rFonts w:ascii="標楷體" w:eastAsia="標楷體" w:hAnsi="標楷體" w:hint="eastAsia"/>
                <w:szCs w:val="24"/>
              </w:rPr>
              <w:t xml:space="preserve">條  </w:t>
            </w:r>
            <w:r w:rsidRPr="00010CE1">
              <w:rPr>
                <w:rFonts w:ascii="標楷體" w:eastAsia="標楷體" w:hAnsi="標楷體" w:hint="eastAsia"/>
                <w:szCs w:val="24"/>
              </w:rPr>
              <w:t>修復費及道路養護費</w:t>
            </w:r>
            <w:r w:rsidRPr="007503C8">
              <w:rPr>
                <w:rFonts w:ascii="標楷體" w:eastAsia="標楷體" w:hAnsi="標楷體" w:hint="eastAsia"/>
                <w:szCs w:val="24"/>
              </w:rPr>
              <w:t>由建設局核算並一次收取，完工後按實作面積計算，多退少補。</w:t>
            </w:r>
          </w:p>
          <w:p w14:paraId="68058A75" w14:textId="77777777" w:rsidR="00E63766" w:rsidRPr="00F95989" w:rsidRDefault="00E63766" w:rsidP="00732403">
            <w:pPr>
              <w:ind w:leftChars="118" w:left="283" w:firstLineChars="103" w:firstLine="247"/>
              <w:jc w:val="both"/>
              <w:rPr>
                <w:rFonts w:ascii="標楷體" w:eastAsia="標楷體" w:hAnsi="標楷體"/>
                <w:szCs w:val="24"/>
              </w:rPr>
            </w:pPr>
            <w:r w:rsidRPr="007503C8">
              <w:rPr>
                <w:rFonts w:ascii="標楷體" w:eastAsia="標楷體" w:hAnsi="標楷體" w:hint="eastAsia"/>
                <w:szCs w:val="24"/>
              </w:rPr>
              <w:t xml:space="preserve">  前項道路養護費按所計修復費加收百分之二十。但不含第四</w:t>
            </w:r>
            <w:r w:rsidRPr="00F95989">
              <w:rPr>
                <w:rFonts w:ascii="標楷體" w:eastAsia="標楷體" w:hAnsi="標楷體" w:hint="eastAsia"/>
                <w:szCs w:val="24"/>
              </w:rPr>
              <w:t>項加倍收取之費用。</w:t>
            </w:r>
          </w:p>
          <w:p w14:paraId="379D8CF6" w14:textId="77777777" w:rsidR="00E63766" w:rsidRPr="00F95989" w:rsidRDefault="009D76BE" w:rsidP="00732403">
            <w:pPr>
              <w:ind w:leftChars="118" w:left="283" w:firstLineChars="167" w:firstLine="401"/>
              <w:jc w:val="both"/>
              <w:rPr>
                <w:rFonts w:ascii="標楷體" w:eastAsia="標楷體" w:hAnsi="標楷體"/>
                <w:szCs w:val="24"/>
              </w:rPr>
            </w:pPr>
            <w:r w:rsidRPr="00F95989">
              <w:rPr>
                <w:rFonts w:ascii="標楷體" w:eastAsia="標楷體" w:hAnsi="標楷體" w:hint="eastAsia"/>
                <w:szCs w:val="24"/>
              </w:rPr>
              <w:t xml:space="preserve"> </w:t>
            </w:r>
            <w:r w:rsidR="00E63766" w:rsidRPr="00F95989">
              <w:rPr>
                <w:rFonts w:ascii="標楷體" w:eastAsia="標楷體" w:hAnsi="標楷體" w:hint="eastAsia"/>
                <w:color w:val="0000FF"/>
                <w:szCs w:val="24"/>
              </w:rPr>
              <w:t>經建設局許可自行刨除修復道路者，得</w:t>
            </w:r>
            <w:r w:rsidR="00E63766" w:rsidRPr="00F95989">
              <w:rPr>
                <w:rFonts w:ascii="標楷體" w:eastAsia="標楷體" w:hAnsi="標楷體" w:hint="eastAsia"/>
                <w:color w:val="0000FF"/>
                <w:szCs w:val="24"/>
              </w:rPr>
              <w:lastRenderedPageBreak/>
              <w:t>免繳納修復費及道路養護費。</w:t>
            </w:r>
          </w:p>
          <w:p w14:paraId="323586C5" w14:textId="77777777" w:rsidR="00E63766" w:rsidRPr="007503C8" w:rsidRDefault="00E63766" w:rsidP="00732403">
            <w:pPr>
              <w:ind w:leftChars="100" w:left="240" w:firstLineChars="200" w:firstLine="480"/>
              <w:jc w:val="both"/>
              <w:rPr>
                <w:rFonts w:ascii="標楷體" w:eastAsia="標楷體" w:hAnsi="標楷體"/>
                <w:szCs w:val="24"/>
              </w:rPr>
            </w:pPr>
            <w:r w:rsidRPr="00F95989">
              <w:rPr>
                <w:rFonts w:ascii="標楷體" w:eastAsia="標楷體" w:hAnsi="標楷體" w:hint="eastAsia"/>
                <w:szCs w:val="24"/>
              </w:rPr>
              <w:t>管線埋設人於道路禁止挖掘路段、時間及範圍內申請挖掘道路者，建設局得</w:t>
            </w:r>
            <w:r w:rsidRPr="007503C8">
              <w:rPr>
                <w:rFonts w:ascii="標楷體" w:eastAsia="標楷體" w:hAnsi="標楷體" w:hint="eastAsia"/>
                <w:szCs w:val="24"/>
              </w:rPr>
              <w:t>加倍收取修復費，申請展延道路挖掘期間者亦同。</w:t>
            </w:r>
          </w:p>
        </w:tc>
        <w:tc>
          <w:tcPr>
            <w:tcW w:w="1667" w:type="pct"/>
          </w:tcPr>
          <w:p w14:paraId="4A7FFF65" w14:textId="77777777" w:rsidR="00DC4B51" w:rsidRPr="00360373" w:rsidRDefault="003118F1" w:rsidP="00360373">
            <w:pPr>
              <w:jc w:val="both"/>
              <w:rPr>
                <w:rFonts w:ascii="標楷體" w:eastAsia="標楷體" w:hAnsi="標楷體"/>
                <w:szCs w:val="24"/>
              </w:rPr>
            </w:pPr>
            <w:r w:rsidRPr="00360373">
              <w:rPr>
                <w:rFonts w:ascii="標楷體" w:eastAsia="標楷體" w:hAnsi="標楷體" w:hint="eastAsia"/>
                <w:szCs w:val="24"/>
              </w:rPr>
              <w:lastRenderedPageBreak/>
              <w:t>修正</w:t>
            </w:r>
            <w:r w:rsidR="007A6275" w:rsidRPr="00360373">
              <w:rPr>
                <w:rFonts w:ascii="標楷體" w:eastAsia="標楷體" w:hAnsi="標楷體" w:hint="eastAsia"/>
                <w:szCs w:val="24"/>
              </w:rPr>
              <w:t>得免繳納修復費及道路養護費之範疇</w:t>
            </w:r>
            <w:r w:rsidR="00DC4B51" w:rsidRPr="00360373">
              <w:rPr>
                <w:rFonts w:ascii="標楷體" w:eastAsia="標楷體" w:hAnsi="標楷體" w:hint="eastAsia"/>
                <w:szCs w:val="24"/>
              </w:rPr>
              <w:t>。</w:t>
            </w:r>
          </w:p>
          <w:p w14:paraId="2B7598A3" w14:textId="77777777" w:rsidR="00E63766" w:rsidRPr="00B32ECA" w:rsidRDefault="00E63766" w:rsidP="00732403">
            <w:pPr>
              <w:ind w:left="374" w:hangingChars="156" w:hanging="374"/>
              <w:jc w:val="both"/>
              <w:rPr>
                <w:rFonts w:ascii="標楷體" w:eastAsia="標楷體" w:hAnsi="標楷體"/>
                <w:szCs w:val="24"/>
              </w:rPr>
            </w:pPr>
          </w:p>
        </w:tc>
      </w:tr>
      <w:tr w:rsidR="000E3CAD" w:rsidRPr="007503C8" w14:paraId="0322DE6A" w14:textId="77777777" w:rsidTr="009F5B30">
        <w:tc>
          <w:tcPr>
            <w:tcW w:w="1666" w:type="pct"/>
          </w:tcPr>
          <w:p w14:paraId="43893C26" w14:textId="77777777" w:rsidR="00E456C1" w:rsidRPr="00BB6E42" w:rsidRDefault="00E456C1" w:rsidP="00E456C1">
            <w:pPr>
              <w:widowControl/>
              <w:adjustRightInd w:val="0"/>
              <w:snapToGrid w:val="0"/>
              <w:ind w:leftChars="-22" w:left="228" w:hangingChars="117" w:hanging="281"/>
              <w:jc w:val="both"/>
              <w:rPr>
                <w:rFonts w:eastAsia="標楷體"/>
                <w:szCs w:val="24"/>
              </w:rPr>
            </w:pPr>
            <w:r w:rsidRPr="00BB6E42">
              <w:rPr>
                <w:rFonts w:eastAsia="標楷體"/>
                <w:szCs w:val="24"/>
              </w:rPr>
              <w:t>第</w:t>
            </w:r>
            <w:r w:rsidRPr="00DC4B51">
              <w:rPr>
                <w:rFonts w:eastAsia="標楷體"/>
                <w:szCs w:val="24"/>
              </w:rPr>
              <w:t>十</w:t>
            </w:r>
            <w:r w:rsidR="00D6125F">
              <w:rPr>
                <w:rFonts w:eastAsia="標楷體" w:hint="eastAsia"/>
                <w:szCs w:val="24"/>
              </w:rPr>
              <w:t>五</w:t>
            </w:r>
            <w:r w:rsidRPr="00BB6E42">
              <w:rPr>
                <w:rFonts w:eastAsia="標楷體"/>
                <w:szCs w:val="24"/>
              </w:rPr>
              <w:t>條</w:t>
            </w:r>
            <w:r w:rsidRPr="00BB6E42">
              <w:rPr>
                <w:rFonts w:eastAsia="標楷體"/>
                <w:szCs w:val="24"/>
              </w:rPr>
              <w:t xml:space="preserve">  </w:t>
            </w:r>
            <w:r w:rsidRPr="00BB6E42">
              <w:rPr>
                <w:rFonts w:eastAsia="標楷體"/>
                <w:szCs w:val="24"/>
              </w:rPr>
              <w:t>下列期間內禁止</w:t>
            </w:r>
            <w:r w:rsidRPr="00BB6E42">
              <w:rPr>
                <w:rFonts w:eastAsia="標楷體" w:hint="eastAsia"/>
                <w:szCs w:val="24"/>
              </w:rPr>
              <w:t>道路</w:t>
            </w:r>
            <w:r w:rsidRPr="00BB6E42">
              <w:rPr>
                <w:rFonts w:eastAsia="標楷體"/>
                <w:szCs w:val="24"/>
              </w:rPr>
              <w:t>挖掘：</w:t>
            </w:r>
          </w:p>
          <w:p w14:paraId="02D565F6" w14:textId="4ECCEED8" w:rsidR="00E456C1" w:rsidRPr="00BB6E42" w:rsidRDefault="00E456C1" w:rsidP="00E456C1">
            <w:pPr>
              <w:widowControl/>
              <w:adjustRightInd w:val="0"/>
              <w:snapToGrid w:val="0"/>
              <w:ind w:leftChars="71" w:left="564" w:hangingChars="164" w:hanging="394"/>
              <w:jc w:val="both"/>
              <w:rPr>
                <w:rFonts w:eastAsia="標楷體"/>
                <w:szCs w:val="24"/>
              </w:rPr>
            </w:pPr>
            <w:r w:rsidRPr="00BB6E42">
              <w:rPr>
                <w:rFonts w:eastAsia="標楷體"/>
                <w:szCs w:val="24"/>
              </w:rPr>
              <w:t>一、新建或</w:t>
            </w:r>
            <w:r w:rsidRPr="00BB6E42">
              <w:rPr>
                <w:rFonts w:eastAsia="標楷體" w:hint="eastAsia"/>
                <w:szCs w:val="24"/>
              </w:rPr>
              <w:t>拓</w:t>
            </w:r>
            <w:r w:rsidRPr="00BB6E42">
              <w:rPr>
                <w:rFonts w:eastAsia="標楷體"/>
                <w:szCs w:val="24"/>
              </w:rPr>
              <w:t>寬自</w:t>
            </w:r>
            <w:r w:rsidRPr="00B648F5">
              <w:rPr>
                <w:rFonts w:ascii="標楷體" w:eastAsia="標楷體" w:hAnsi="標楷體" w:hint="eastAsia"/>
                <w:color w:val="FF0000"/>
                <w:szCs w:val="24"/>
                <w:u w:val="single"/>
              </w:rPr>
              <w:t>完工</w:t>
            </w:r>
            <w:r w:rsidRPr="00C52FFD">
              <w:rPr>
                <w:rFonts w:ascii="標楷體" w:eastAsia="標楷體" w:hAnsi="標楷體"/>
                <w:color w:val="FF0000"/>
                <w:szCs w:val="24"/>
              </w:rPr>
              <w:t>日</w:t>
            </w:r>
            <w:r w:rsidRPr="00BB6E42">
              <w:rPr>
                <w:rFonts w:eastAsia="標楷體"/>
                <w:szCs w:val="24"/>
              </w:rPr>
              <w:t>起三年內。</w:t>
            </w:r>
          </w:p>
          <w:p w14:paraId="4FB52DE9" w14:textId="26F3A5C0" w:rsidR="00E456C1" w:rsidRPr="00BB6E42" w:rsidRDefault="00E456C1" w:rsidP="00E456C1">
            <w:pPr>
              <w:widowControl/>
              <w:adjustRightInd w:val="0"/>
              <w:snapToGrid w:val="0"/>
              <w:ind w:leftChars="71" w:left="566" w:hangingChars="165" w:hanging="396"/>
              <w:jc w:val="both"/>
              <w:rPr>
                <w:rFonts w:eastAsia="標楷體"/>
                <w:szCs w:val="24"/>
              </w:rPr>
            </w:pPr>
            <w:r w:rsidRPr="00BB6E42">
              <w:rPr>
                <w:rFonts w:eastAsia="標楷體"/>
                <w:szCs w:val="24"/>
              </w:rPr>
              <w:t>二、翻修或改善自</w:t>
            </w:r>
            <w:r w:rsidR="00DC4B51" w:rsidRPr="00B648F5">
              <w:rPr>
                <w:rFonts w:ascii="標楷體" w:eastAsia="標楷體" w:hAnsi="標楷體" w:hint="eastAsia"/>
                <w:color w:val="FF0000"/>
                <w:szCs w:val="24"/>
                <w:u w:val="single"/>
              </w:rPr>
              <w:t>完工</w:t>
            </w:r>
            <w:r w:rsidR="00DC4B51" w:rsidRPr="00C52FFD">
              <w:rPr>
                <w:rFonts w:ascii="標楷體" w:eastAsia="標楷體" w:hAnsi="標楷體"/>
                <w:color w:val="FF0000"/>
                <w:szCs w:val="24"/>
              </w:rPr>
              <w:t>日</w:t>
            </w:r>
            <w:r w:rsidRPr="00BB6E42">
              <w:rPr>
                <w:rFonts w:eastAsia="標楷體"/>
                <w:szCs w:val="24"/>
              </w:rPr>
              <w:t>起一年內。</w:t>
            </w:r>
          </w:p>
          <w:p w14:paraId="74AF2F8A" w14:textId="77777777" w:rsidR="00E456C1" w:rsidRPr="00BB6E42" w:rsidRDefault="00E456C1" w:rsidP="00E456C1">
            <w:pPr>
              <w:widowControl/>
              <w:adjustRightInd w:val="0"/>
              <w:snapToGrid w:val="0"/>
              <w:ind w:leftChars="71" w:left="566" w:hangingChars="165" w:hanging="396"/>
              <w:jc w:val="both"/>
              <w:rPr>
                <w:rFonts w:eastAsia="標楷體"/>
                <w:szCs w:val="24"/>
              </w:rPr>
            </w:pPr>
            <w:r w:rsidRPr="00BB6E42">
              <w:rPr>
                <w:rFonts w:eastAsia="標楷體"/>
                <w:szCs w:val="24"/>
              </w:rPr>
              <w:t>三、重要慶典或活動期間。</w:t>
            </w:r>
          </w:p>
          <w:p w14:paraId="7FBFC78D" w14:textId="77777777" w:rsidR="00E456C1" w:rsidRDefault="00E456C1" w:rsidP="00E456C1">
            <w:pPr>
              <w:widowControl/>
              <w:adjustRightInd w:val="0"/>
              <w:snapToGrid w:val="0"/>
              <w:ind w:leftChars="71" w:left="566" w:hangingChars="165" w:hanging="396"/>
              <w:jc w:val="both"/>
              <w:rPr>
                <w:rFonts w:eastAsia="標楷體"/>
                <w:szCs w:val="24"/>
              </w:rPr>
            </w:pPr>
            <w:r w:rsidRPr="00BB6E42">
              <w:rPr>
                <w:rFonts w:eastAsia="標楷體"/>
                <w:szCs w:val="24"/>
              </w:rPr>
              <w:t>四、公告禁止挖掘期間。</w:t>
            </w:r>
          </w:p>
          <w:p w14:paraId="7B576754" w14:textId="77777777" w:rsidR="000E3CAD" w:rsidRPr="00BB6E42" w:rsidRDefault="00BA4636" w:rsidP="00BA4636">
            <w:pPr>
              <w:ind w:leftChars="71" w:left="453" w:hangingChars="118" w:hanging="283"/>
              <w:jc w:val="both"/>
              <w:rPr>
                <w:rFonts w:eastAsia="標楷體"/>
                <w:szCs w:val="24"/>
              </w:rPr>
            </w:pPr>
            <w:r w:rsidRPr="00BB6E42">
              <w:rPr>
                <w:rFonts w:eastAsia="標楷體"/>
                <w:szCs w:val="24"/>
              </w:rPr>
              <w:t>五、經建設局公告劃定</w:t>
            </w:r>
            <w:r w:rsidR="00D6272D">
              <w:rPr>
                <w:rFonts w:eastAsia="標楷體" w:hint="eastAsia"/>
                <w:szCs w:val="24"/>
              </w:rPr>
              <w:t xml:space="preserve">  </w:t>
            </w:r>
            <w:r w:rsidRPr="00BB6E42">
              <w:rPr>
                <w:rFonts w:eastAsia="標楷體"/>
                <w:szCs w:val="24"/>
              </w:rPr>
              <w:t>為共同管道實施計畫之道路範圍或共同管道建設完成之道路。</w:t>
            </w:r>
          </w:p>
        </w:tc>
        <w:tc>
          <w:tcPr>
            <w:tcW w:w="1666" w:type="pct"/>
          </w:tcPr>
          <w:p w14:paraId="6323EC23" w14:textId="77777777" w:rsidR="000E3CAD" w:rsidRPr="00F95989" w:rsidRDefault="000E3CAD" w:rsidP="00732403">
            <w:pPr>
              <w:widowControl/>
              <w:adjustRightInd w:val="0"/>
              <w:snapToGrid w:val="0"/>
              <w:ind w:leftChars="-22" w:left="228" w:hangingChars="117" w:hanging="281"/>
              <w:jc w:val="both"/>
              <w:rPr>
                <w:rFonts w:eastAsia="標楷體"/>
                <w:szCs w:val="24"/>
              </w:rPr>
            </w:pPr>
            <w:r w:rsidRPr="00BB6E42">
              <w:rPr>
                <w:rFonts w:eastAsia="標楷體"/>
                <w:szCs w:val="24"/>
              </w:rPr>
              <w:t>第</w:t>
            </w:r>
            <w:r w:rsidRPr="00DC4B51">
              <w:rPr>
                <w:rFonts w:eastAsia="標楷體"/>
                <w:szCs w:val="24"/>
              </w:rPr>
              <w:t>十</w:t>
            </w:r>
            <w:r w:rsidRPr="00D6125F">
              <w:rPr>
                <w:rFonts w:eastAsia="標楷體"/>
                <w:szCs w:val="24"/>
              </w:rPr>
              <w:t>五</w:t>
            </w:r>
            <w:r w:rsidRPr="00BB6E42">
              <w:rPr>
                <w:rFonts w:eastAsia="標楷體"/>
                <w:szCs w:val="24"/>
              </w:rPr>
              <w:t>條</w:t>
            </w:r>
            <w:r w:rsidRPr="00BB6E42">
              <w:rPr>
                <w:rFonts w:eastAsia="標楷體"/>
                <w:szCs w:val="24"/>
              </w:rPr>
              <w:t xml:space="preserve">  </w:t>
            </w:r>
            <w:r w:rsidRPr="00BB6E42">
              <w:rPr>
                <w:rFonts w:eastAsia="標楷體"/>
                <w:szCs w:val="24"/>
              </w:rPr>
              <w:t>下列期間內</w:t>
            </w:r>
            <w:r w:rsidRPr="00F95989">
              <w:rPr>
                <w:rFonts w:eastAsia="標楷體"/>
                <w:szCs w:val="24"/>
              </w:rPr>
              <w:t>禁止</w:t>
            </w:r>
            <w:r w:rsidRPr="00F95989">
              <w:rPr>
                <w:rFonts w:eastAsia="標楷體" w:hint="eastAsia"/>
                <w:szCs w:val="24"/>
              </w:rPr>
              <w:t>道路</w:t>
            </w:r>
            <w:r w:rsidRPr="00F95989">
              <w:rPr>
                <w:rFonts w:eastAsia="標楷體"/>
                <w:szCs w:val="24"/>
              </w:rPr>
              <w:t>挖掘：</w:t>
            </w:r>
          </w:p>
          <w:p w14:paraId="7426E6D5" w14:textId="77777777" w:rsidR="000E3CAD" w:rsidRPr="00F95989" w:rsidRDefault="000E3CAD" w:rsidP="00732403">
            <w:pPr>
              <w:widowControl/>
              <w:adjustRightInd w:val="0"/>
              <w:snapToGrid w:val="0"/>
              <w:ind w:leftChars="71" w:left="564" w:hangingChars="164" w:hanging="394"/>
              <w:jc w:val="both"/>
              <w:rPr>
                <w:rFonts w:eastAsia="標楷體"/>
                <w:szCs w:val="24"/>
              </w:rPr>
            </w:pPr>
            <w:r w:rsidRPr="00F95989">
              <w:rPr>
                <w:rFonts w:eastAsia="標楷體"/>
                <w:szCs w:val="24"/>
              </w:rPr>
              <w:t>一、新建或</w:t>
            </w:r>
            <w:r w:rsidRPr="00F95989">
              <w:rPr>
                <w:rFonts w:eastAsia="標楷體" w:hint="eastAsia"/>
                <w:szCs w:val="24"/>
              </w:rPr>
              <w:t>拓</w:t>
            </w:r>
            <w:r w:rsidRPr="00F95989">
              <w:rPr>
                <w:rFonts w:eastAsia="標楷體"/>
                <w:szCs w:val="24"/>
              </w:rPr>
              <w:t>寬自</w:t>
            </w:r>
            <w:r w:rsidRPr="00F95989">
              <w:rPr>
                <w:rFonts w:eastAsia="標楷體"/>
                <w:color w:val="0000FF"/>
                <w:szCs w:val="24"/>
              </w:rPr>
              <w:t>驗收合格日</w:t>
            </w:r>
            <w:r w:rsidRPr="00F95989">
              <w:rPr>
                <w:rFonts w:eastAsia="標楷體"/>
                <w:szCs w:val="24"/>
              </w:rPr>
              <w:t>起三年內。</w:t>
            </w:r>
          </w:p>
          <w:p w14:paraId="13727DB5" w14:textId="77777777" w:rsidR="000E3CAD" w:rsidRPr="00F95989" w:rsidRDefault="000E3CAD" w:rsidP="00732403">
            <w:pPr>
              <w:widowControl/>
              <w:adjustRightInd w:val="0"/>
              <w:snapToGrid w:val="0"/>
              <w:ind w:leftChars="71" w:left="566" w:hangingChars="165" w:hanging="396"/>
              <w:jc w:val="both"/>
              <w:rPr>
                <w:rFonts w:eastAsia="標楷體"/>
                <w:szCs w:val="24"/>
              </w:rPr>
            </w:pPr>
            <w:r w:rsidRPr="00F95989">
              <w:rPr>
                <w:rFonts w:eastAsia="標楷體"/>
                <w:szCs w:val="24"/>
              </w:rPr>
              <w:t>二、翻修或改善自</w:t>
            </w:r>
            <w:r w:rsidRPr="00F95989">
              <w:rPr>
                <w:rFonts w:eastAsia="標楷體"/>
                <w:color w:val="0000FF"/>
                <w:szCs w:val="24"/>
              </w:rPr>
              <w:t>驗收合格日</w:t>
            </w:r>
            <w:r w:rsidRPr="00F95989">
              <w:rPr>
                <w:rFonts w:eastAsia="標楷體"/>
                <w:szCs w:val="24"/>
              </w:rPr>
              <w:t>起一年內。</w:t>
            </w:r>
          </w:p>
          <w:p w14:paraId="2A4D33D7" w14:textId="77777777" w:rsidR="000E3CAD" w:rsidRPr="00F95989" w:rsidRDefault="000E3CAD" w:rsidP="00732403">
            <w:pPr>
              <w:widowControl/>
              <w:adjustRightInd w:val="0"/>
              <w:snapToGrid w:val="0"/>
              <w:ind w:leftChars="71" w:left="566" w:hangingChars="165" w:hanging="396"/>
              <w:jc w:val="both"/>
              <w:rPr>
                <w:rFonts w:eastAsia="標楷體"/>
                <w:szCs w:val="24"/>
              </w:rPr>
            </w:pPr>
            <w:r w:rsidRPr="00F95989">
              <w:rPr>
                <w:rFonts w:eastAsia="標楷體"/>
                <w:szCs w:val="24"/>
              </w:rPr>
              <w:t>三、重要慶典或活動期間。</w:t>
            </w:r>
          </w:p>
          <w:p w14:paraId="6ECA8396" w14:textId="77777777" w:rsidR="000E3CAD" w:rsidRPr="00BB6E42" w:rsidRDefault="000E3CAD" w:rsidP="00732403">
            <w:pPr>
              <w:widowControl/>
              <w:adjustRightInd w:val="0"/>
              <w:snapToGrid w:val="0"/>
              <w:ind w:leftChars="71" w:left="566" w:hangingChars="165" w:hanging="396"/>
              <w:jc w:val="both"/>
              <w:rPr>
                <w:rFonts w:eastAsia="標楷體"/>
                <w:szCs w:val="24"/>
              </w:rPr>
            </w:pPr>
            <w:r w:rsidRPr="00F95989">
              <w:rPr>
                <w:rFonts w:eastAsia="標楷體"/>
                <w:szCs w:val="24"/>
              </w:rPr>
              <w:t>四、公告禁止挖掘</w:t>
            </w:r>
            <w:r w:rsidRPr="00BB6E42">
              <w:rPr>
                <w:rFonts w:eastAsia="標楷體"/>
                <w:szCs w:val="24"/>
              </w:rPr>
              <w:t>期間。</w:t>
            </w:r>
          </w:p>
          <w:p w14:paraId="6A271271" w14:textId="77777777" w:rsidR="000E3CAD" w:rsidRPr="007503C8" w:rsidRDefault="000E3CAD" w:rsidP="00732403">
            <w:pPr>
              <w:ind w:leftChars="71" w:left="453" w:hangingChars="118" w:hanging="283"/>
              <w:jc w:val="both"/>
              <w:rPr>
                <w:rFonts w:ascii="標楷體" w:eastAsia="標楷體" w:hAnsi="標楷體"/>
                <w:szCs w:val="24"/>
              </w:rPr>
            </w:pPr>
            <w:r w:rsidRPr="00BB6E42">
              <w:rPr>
                <w:rFonts w:eastAsia="標楷體"/>
                <w:szCs w:val="24"/>
              </w:rPr>
              <w:t>五、經建設局公告劃定為共同管道實施計畫之道路範圍或共同管道建設完成之道路。</w:t>
            </w:r>
          </w:p>
        </w:tc>
        <w:tc>
          <w:tcPr>
            <w:tcW w:w="1667" w:type="pct"/>
          </w:tcPr>
          <w:p w14:paraId="77FB6A1D" w14:textId="77777777" w:rsidR="0069676B" w:rsidRPr="00387093" w:rsidRDefault="00E456C1" w:rsidP="00387093">
            <w:pPr>
              <w:jc w:val="both"/>
              <w:rPr>
                <w:rFonts w:ascii="標楷體" w:eastAsia="標楷體" w:hAnsi="標楷體"/>
                <w:color w:val="000000" w:themeColor="text1"/>
                <w:szCs w:val="24"/>
              </w:rPr>
            </w:pPr>
            <w:r w:rsidRPr="00387093">
              <w:rPr>
                <w:rFonts w:ascii="標楷體" w:eastAsia="標楷體" w:hAnsi="標楷體" w:hint="eastAsia"/>
                <w:color w:val="000000" w:themeColor="text1"/>
                <w:szCs w:val="24"/>
              </w:rPr>
              <w:t>各路修單位</w:t>
            </w:r>
            <w:r w:rsidR="00DB2EB5" w:rsidRPr="00387093">
              <w:rPr>
                <w:rFonts w:ascii="標楷體" w:eastAsia="標楷體" w:hAnsi="標楷體" w:hint="eastAsia"/>
                <w:color w:val="000000" w:themeColor="text1"/>
                <w:szCs w:val="24"/>
              </w:rPr>
              <w:t>工程</w:t>
            </w:r>
            <w:r w:rsidR="00DC4B51" w:rsidRPr="00387093">
              <w:rPr>
                <w:rFonts w:ascii="標楷體" w:eastAsia="標楷體" w:hAnsi="標楷體" w:hint="eastAsia"/>
                <w:color w:val="000000" w:themeColor="text1"/>
                <w:szCs w:val="24"/>
              </w:rPr>
              <w:t>常有工程已完竣現況並已通車，惟因契約等因素遲未辦理驗收或驗收未合格</w:t>
            </w:r>
            <w:r w:rsidR="00DB2EB5" w:rsidRPr="00387093">
              <w:rPr>
                <w:rFonts w:ascii="標楷體" w:eastAsia="標楷體" w:hAnsi="標楷體" w:hint="eastAsia"/>
                <w:color w:val="000000" w:themeColor="text1"/>
                <w:szCs w:val="24"/>
              </w:rPr>
              <w:t>，</w:t>
            </w:r>
            <w:r w:rsidR="00DC4B51" w:rsidRPr="00387093">
              <w:rPr>
                <w:rFonts w:ascii="標楷體" w:eastAsia="標楷體" w:hAnsi="標楷體" w:hint="eastAsia"/>
                <w:color w:val="000000" w:themeColor="text1"/>
                <w:szCs w:val="24"/>
              </w:rPr>
              <w:t>致使</w:t>
            </w:r>
            <w:r w:rsidR="00DB2EB5" w:rsidRPr="00387093">
              <w:rPr>
                <w:rFonts w:ascii="標楷體" w:eastAsia="標楷體" w:hAnsi="標楷體" w:hint="eastAsia"/>
                <w:color w:val="000000" w:themeColor="text1"/>
                <w:szCs w:val="24"/>
              </w:rPr>
              <w:t>驗收</w:t>
            </w:r>
            <w:r w:rsidR="00DC4B51" w:rsidRPr="00387093">
              <w:rPr>
                <w:rFonts w:ascii="標楷體" w:eastAsia="標楷體" w:hAnsi="標楷體" w:hint="eastAsia"/>
                <w:color w:val="000000" w:themeColor="text1"/>
                <w:szCs w:val="24"/>
              </w:rPr>
              <w:t>合格</w:t>
            </w:r>
            <w:r w:rsidR="00DB2EB5" w:rsidRPr="00387093">
              <w:rPr>
                <w:rFonts w:ascii="標楷體" w:eastAsia="標楷體" w:hAnsi="標楷體" w:hint="eastAsia"/>
                <w:color w:val="000000" w:themeColor="text1"/>
                <w:szCs w:val="24"/>
              </w:rPr>
              <w:t>日與完工日間隔過久</w:t>
            </w:r>
            <w:r w:rsidR="00DC4B51" w:rsidRPr="00387093">
              <w:rPr>
                <w:rFonts w:ascii="標楷體" w:eastAsia="標楷體" w:hAnsi="標楷體" w:hint="eastAsia"/>
                <w:color w:val="000000" w:themeColor="text1"/>
                <w:szCs w:val="24"/>
              </w:rPr>
              <w:t>，該段時間倘有申挖案件，</w:t>
            </w:r>
            <w:r w:rsidR="00DB2EB5" w:rsidRPr="00387093">
              <w:rPr>
                <w:rFonts w:ascii="標楷體" w:eastAsia="標楷體" w:hAnsi="標楷體" w:hint="eastAsia"/>
                <w:color w:val="000000" w:themeColor="text1"/>
                <w:szCs w:val="24"/>
              </w:rPr>
              <w:t>禁挖</w:t>
            </w:r>
            <w:r w:rsidR="00DC4B51" w:rsidRPr="00387093">
              <w:rPr>
                <w:rFonts w:ascii="標楷體" w:eastAsia="標楷體" w:hAnsi="標楷體" w:hint="eastAsia"/>
                <w:color w:val="000000" w:themeColor="text1"/>
                <w:szCs w:val="24"/>
              </w:rPr>
              <w:t>期</w:t>
            </w:r>
            <w:r w:rsidR="00DB2EB5" w:rsidRPr="00387093">
              <w:rPr>
                <w:rFonts w:ascii="標楷體" w:eastAsia="標楷體" w:hAnsi="標楷體" w:hint="eastAsia"/>
                <w:color w:val="000000" w:themeColor="text1"/>
                <w:szCs w:val="24"/>
              </w:rPr>
              <w:t>起算</w:t>
            </w:r>
            <w:r w:rsidR="00F613DF" w:rsidRPr="00387093">
              <w:rPr>
                <w:rFonts w:ascii="標楷體" w:eastAsia="標楷體" w:hAnsi="標楷體" w:hint="eastAsia"/>
                <w:color w:val="000000" w:themeColor="text1"/>
                <w:szCs w:val="24"/>
              </w:rPr>
              <w:t>時間</w:t>
            </w:r>
            <w:r w:rsidR="00DC4B51" w:rsidRPr="00387093">
              <w:rPr>
                <w:rFonts w:ascii="標楷體" w:eastAsia="標楷體" w:hAnsi="標楷體" w:hint="eastAsia"/>
                <w:color w:val="000000" w:themeColor="text1"/>
                <w:szCs w:val="24"/>
              </w:rPr>
              <w:t>將有</w:t>
            </w:r>
            <w:r w:rsidR="0069676B" w:rsidRPr="00387093">
              <w:rPr>
                <w:rFonts w:ascii="標楷體" w:eastAsia="標楷體" w:hAnsi="標楷體" w:hint="eastAsia"/>
                <w:color w:val="000000" w:themeColor="text1"/>
                <w:szCs w:val="24"/>
              </w:rPr>
              <w:t>落差</w:t>
            </w:r>
            <w:r w:rsidR="00F613DF" w:rsidRPr="00387093">
              <w:rPr>
                <w:rFonts w:ascii="標楷體" w:eastAsia="標楷體" w:hAnsi="標楷體" w:hint="eastAsia"/>
                <w:color w:val="000000" w:themeColor="text1"/>
                <w:szCs w:val="24"/>
              </w:rPr>
              <w:t>，</w:t>
            </w:r>
            <w:r w:rsidR="00DB2EB5" w:rsidRPr="00387093">
              <w:rPr>
                <w:rFonts w:ascii="標楷體" w:eastAsia="標楷體" w:hAnsi="標楷體" w:hint="eastAsia"/>
                <w:color w:val="000000" w:themeColor="text1"/>
                <w:szCs w:val="24"/>
              </w:rPr>
              <w:t>影響民眾申挖權益</w:t>
            </w:r>
            <w:r w:rsidR="00F613DF" w:rsidRPr="00387093">
              <w:rPr>
                <w:rFonts w:ascii="標楷體" w:eastAsia="標楷體" w:hAnsi="標楷體" w:hint="eastAsia"/>
                <w:color w:val="000000" w:themeColor="text1"/>
                <w:szCs w:val="24"/>
              </w:rPr>
              <w:t>，</w:t>
            </w:r>
            <w:r w:rsidR="00A1154A" w:rsidRPr="00387093">
              <w:rPr>
                <w:rFonts w:ascii="標楷體" w:eastAsia="標楷體" w:hAnsi="標楷體" w:hint="eastAsia"/>
                <w:color w:val="000000" w:themeColor="text1"/>
                <w:szCs w:val="24"/>
              </w:rPr>
              <w:t>另參照臺北市之法規，</w:t>
            </w:r>
            <w:r w:rsidR="00F613DF" w:rsidRPr="00387093">
              <w:rPr>
                <w:rFonts w:ascii="標楷體" w:eastAsia="標楷體" w:hAnsi="標楷體" w:hint="eastAsia"/>
                <w:color w:val="000000" w:themeColor="text1"/>
                <w:szCs w:val="24"/>
              </w:rPr>
              <w:t>爰修正之。</w:t>
            </w:r>
          </w:p>
        </w:tc>
      </w:tr>
      <w:tr w:rsidR="00A87E13" w:rsidRPr="007503C8" w14:paraId="6BE49CF1" w14:textId="77777777" w:rsidTr="009F5B30">
        <w:tc>
          <w:tcPr>
            <w:tcW w:w="1666" w:type="pct"/>
          </w:tcPr>
          <w:p w14:paraId="1BBBD1FB" w14:textId="77777777" w:rsidR="00A87E13" w:rsidRPr="009C3DB3" w:rsidRDefault="00A87E13" w:rsidP="00552007">
            <w:pPr>
              <w:ind w:left="240" w:hangingChars="100" w:hanging="240"/>
              <w:jc w:val="both"/>
              <w:rPr>
                <w:rFonts w:eastAsia="標楷體"/>
                <w:szCs w:val="24"/>
              </w:rPr>
            </w:pPr>
            <w:r w:rsidRPr="009C3DB3">
              <w:rPr>
                <w:rFonts w:eastAsia="標楷體" w:hint="eastAsia"/>
                <w:szCs w:val="24"/>
              </w:rPr>
              <w:t>第</w:t>
            </w:r>
            <w:r w:rsidR="00D6125F" w:rsidRPr="009C3DB3">
              <w:rPr>
                <w:rFonts w:eastAsia="標楷體" w:hint="eastAsia"/>
                <w:szCs w:val="24"/>
              </w:rPr>
              <w:t>二十</w:t>
            </w:r>
            <w:r w:rsidR="00D6125F" w:rsidRPr="00D6125F">
              <w:rPr>
                <w:rFonts w:eastAsia="標楷體" w:hint="eastAsia"/>
                <w:color w:val="000000" w:themeColor="text1"/>
                <w:szCs w:val="24"/>
              </w:rPr>
              <w:t>四</w:t>
            </w:r>
            <w:r w:rsidRPr="009C3DB3">
              <w:rPr>
                <w:rFonts w:eastAsia="標楷體" w:hint="eastAsia"/>
                <w:szCs w:val="24"/>
              </w:rPr>
              <w:t>條</w:t>
            </w:r>
            <w:r w:rsidRPr="009C3DB3">
              <w:rPr>
                <w:rFonts w:eastAsia="標楷體" w:hint="eastAsia"/>
                <w:szCs w:val="24"/>
              </w:rPr>
              <w:t xml:space="preserve">  </w:t>
            </w:r>
            <w:r w:rsidRPr="009C3DB3">
              <w:rPr>
                <w:rFonts w:eastAsia="標楷體" w:hint="eastAsia"/>
                <w:szCs w:val="24"/>
              </w:rPr>
              <w:t>道路挖掘產生之土石、廢棄物，管線埋設人應即運至合法土石方資源堆置處理場。</w:t>
            </w:r>
          </w:p>
          <w:p w14:paraId="0F7341B5" w14:textId="77777777" w:rsidR="00A87E13" w:rsidRPr="009C3DB3" w:rsidRDefault="00A87E13" w:rsidP="00552007">
            <w:pPr>
              <w:ind w:left="240" w:hangingChars="100" w:hanging="240"/>
              <w:jc w:val="both"/>
              <w:rPr>
                <w:rFonts w:eastAsia="標楷體"/>
                <w:szCs w:val="24"/>
              </w:rPr>
            </w:pPr>
            <w:r w:rsidRPr="009C3DB3">
              <w:rPr>
                <w:rFonts w:eastAsia="標楷體" w:hint="eastAsia"/>
                <w:szCs w:val="24"/>
              </w:rPr>
              <w:t xml:space="preserve">      </w:t>
            </w:r>
            <w:r w:rsidRPr="009C3DB3">
              <w:rPr>
                <w:rFonts w:eastAsia="標楷體" w:hint="eastAsia"/>
                <w:szCs w:val="24"/>
              </w:rPr>
              <w:t>管線</w:t>
            </w:r>
            <w:r w:rsidRPr="009C3DB3">
              <w:rPr>
                <w:rFonts w:eastAsia="標楷體" w:hint="eastAsia"/>
                <w:szCs w:val="24"/>
              </w:rPr>
              <w:t>(</w:t>
            </w:r>
            <w:r w:rsidRPr="009C3DB3">
              <w:rPr>
                <w:rFonts w:eastAsia="標楷體" w:hint="eastAsia"/>
                <w:szCs w:val="24"/>
              </w:rPr>
              <w:t>路</w:t>
            </w:r>
            <w:r w:rsidRPr="009C3DB3">
              <w:rPr>
                <w:rFonts w:eastAsia="標楷體" w:hint="eastAsia"/>
                <w:szCs w:val="24"/>
              </w:rPr>
              <w:t>)</w:t>
            </w:r>
            <w:r w:rsidRPr="009C3DB3">
              <w:rPr>
                <w:rFonts w:eastAsia="標楷體" w:hint="eastAsia"/>
                <w:szCs w:val="24"/>
              </w:rPr>
              <w:t>鋪設完畢後，管線埋設人應以機軋砂石級配料或經由建設局核定之材料回填路面，</w:t>
            </w:r>
            <w:r w:rsidR="002A17AE" w:rsidRPr="00387093">
              <w:rPr>
                <w:rFonts w:eastAsia="標楷體" w:hint="eastAsia"/>
                <w:color w:val="FF0000"/>
                <w:szCs w:val="24"/>
                <w:u w:val="single"/>
              </w:rPr>
              <w:t>面層</w:t>
            </w:r>
            <w:r w:rsidRPr="00387093">
              <w:rPr>
                <w:rFonts w:eastAsia="標楷體" w:hint="eastAsia"/>
                <w:color w:val="FF0000"/>
                <w:szCs w:val="24"/>
                <w:u w:val="single"/>
              </w:rPr>
              <w:t>以</w:t>
            </w:r>
            <w:r w:rsidR="00D34879" w:rsidRPr="00387093">
              <w:rPr>
                <w:rFonts w:eastAsia="標楷體" w:hint="eastAsia"/>
                <w:color w:val="FF0000"/>
                <w:szCs w:val="24"/>
                <w:u w:val="single"/>
              </w:rPr>
              <w:t>瀝青混凝土材料</w:t>
            </w:r>
            <w:r w:rsidRPr="009C3DB3">
              <w:rPr>
                <w:rFonts w:eastAsia="標楷體" w:hint="eastAsia"/>
                <w:szCs w:val="24"/>
              </w:rPr>
              <w:t>回填時，應分層壓實至相對壓實度百分之九十五以上，其施工品質應符合相關公共工程施工綱要或規範之要求。</w:t>
            </w:r>
          </w:p>
          <w:p w14:paraId="53AC8715" w14:textId="77777777" w:rsidR="00A87E13" w:rsidRPr="009C3DB3" w:rsidRDefault="00A87E13" w:rsidP="00552007">
            <w:pPr>
              <w:ind w:leftChars="100" w:left="240" w:firstLineChars="195" w:firstLine="468"/>
              <w:jc w:val="both"/>
              <w:rPr>
                <w:rFonts w:eastAsia="標楷體"/>
                <w:szCs w:val="24"/>
              </w:rPr>
            </w:pPr>
            <w:r w:rsidRPr="009C3DB3">
              <w:rPr>
                <w:rFonts w:eastAsia="標楷體" w:hint="eastAsia"/>
                <w:szCs w:val="24"/>
              </w:rPr>
              <w:t>道路挖掘長度逾三</w:t>
            </w:r>
            <w:r w:rsidRPr="009C3DB3">
              <w:rPr>
                <w:rFonts w:eastAsia="標楷體" w:hint="eastAsia"/>
                <w:szCs w:val="24"/>
              </w:rPr>
              <w:lastRenderedPageBreak/>
              <w:t>十公尺者，管線埋設人應於挖掘路面修復後委請具有國家實驗室認證標記之機構檢測，並於路面修復後七日內，將檢測合格之試驗報告書提送建設局備查。</w:t>
            </w:r>
          </w:p>
          <w:p w14:paraId="1CC711AA" w14:textId="77777777" w:rsidR="00A87E13" w:rsidRPr="00BB6E42" w:rsidRDefault="00A87E13" w:rsidP="00552007">
            <w:pPr>
              <w:ind w:leftChars="71" w:left="225" w:hangingChars="23" w:hanging="55"/>
              <w:jc w:val="both"/>
              <w:rPr>
                <w:rFonts w:eastAsia="標楷體"/>
                <w:szCs w:val="24"/>
              </w:rPr>
            </w:pPr>
            <w:r w:rsidRPr="009C3DB3">
              <w:rPr>
                <w:rFonts w:eastAsia="標楷體" w:hint="eastAsia"/>
                <w:szCs w:val="24"/>
              </w:rPr>
              <w:t xml:space="preserve">    </w:t>
            </w:r>
            <w:r w:rsidRPr="009C3DB3">
              <w:rPr>
                <w:rFonts w:eastAsia="標楷體" w:hint="eastAsia"/>
                <w:szCs w:val="24"/>
              </w:rPr>
              <w:t>建設局得隨時抽驗施工品質；抽驗相關費用由道路挖掘之管線埋設人全額負擔。</w:t>
            </w:r>
          </w:p>
        </w:tc>
        <w:tc>
          <w:tcPr>
            <w:tcW w:w="1666" w:type="pct"/>
          </w:tcPr>
          <w:p w14:paraId="1BFD62DA" w14:textId="77777777" w:rsidR="00A87E13" w:rsidRPr="009C3DB3" w:rsidRDefault="00A87E13" w:rsidP="00552007">
            <w:pPr>
              <w:ind w:left="240" w:hangingChars="100" w:hanging="240"/>
              <w:jc w:val="both"/>
              <w:rPr>
                <w:rFonts w:eastAsia="標楷體"/>
                <w:szCs w:val="24"/>
              </w:rPr>
            </w:pPr>
            <w:r w:rsidRPr="009C3DB3">
              <w:rPr>
                <w:rFonts w:eastAsia="標楷體" w:hint="eastAsia"/>
                <w:szCs w:val="24"/>
              </w:rPr>
              <w:lastRenderedPageBreak/>
              <w:t>第二十</w:t>
            </w:r>
            <w:r w:rsidRPr="00D6125F">
              <w:rPr>
                <w:rFonts w:eastAsia="標楷體" w:hint="eastAsia"/>
                <w:color w:val="000000" w:themeColor="text1"/>
                <w:szCs w:val="24"/>
              </w:rPr>
              <w:t>四</w:t>
            </w:r>
            <w:r w:rsidRPr="009C3DB3">
              <w:rPr>
                <w:rFonts w:eastAsia="標楷體" w:hint="eastAsia"/>
                <w:szCs w:val="24"/>
              </w:rPr>
              <w:t>條</w:t>
            </w:r>
            <w:r w:rsidRPr="009C3DB3">
              <w:rPr>
                <w:rFonts w:eastAsia="標楷體" w:hint="eastAsia"/>
                <w:szCs w:val="24"/>
              </w:rPr>
              <w:t xml:space="preserve">  </w:t>
            </w:r>
            <w:r w:rsidRPr="009C3DB3">
              <w:rPr>
                <w:rFonts w:eastAsia="標楷體" w:hint="eastAsia"/>
                <w:szCs w:val="24"/>
              </w:rPr>
              <w:t>道路挖掘產生之土石、廢棄物，管線埋設人應即運至合法土石方資源堆置處理場。</w:t>
            </w:r>
          </w:p>
          <w:p w14:paraId="62C61298" w14:textId="77777777" w:rsidR="00A87E13" w:rsidRPr="009C3DB3" w:rsidRDefault="00A87E13" w:rsidP="00552007">
            <w:pPr>
              <w:ind w:left="240" w:hangingChars="100" w:hanging="240"/>
              <w:jc w:val="both"/>
              <w:rPr>
                <w:rFonts w:eastAsia="標楷體"/>
                <w:szCs w:val="24"/>
              </w:rPr>
            </w:pPr>
            <w:r w:rsidRPr="009C3DB3">
              <w:rPr>
                <w:rFonts w:eastAsia="標楷體" w:hint="eastAsia"/>
                <w:szCs w:val="24"/>
              </w:rPr>
              <w:t xml:space="preserve">      </w:t>
            </w:r>
            <w:r w:rsidRPr="009C3DB3">
              <w:rPr>
                <w:rFonts w:eastAsia="標楷體" w:hint="eastAsia"/>
                <w:szCs w:val="24"/>
              </w:rPr>
              <w:t>管線</w:t>
            </w:r>
            <w:r w:rsidRPr="009C3DB3">
              <w:rPr>
                <w:rFonts w:eastAsia="標楷體" w:hint="eastAsia"/>
                <w:szCs w:val="24"/>
              </w:rPr>
              <w:t>(</w:t>
            </w:r>
            <w:r w:rsidRPr="009C3DB3">
              <w:rPr>
                <w:rFonts w:eastAsia="標楷體" w:hint="eastAsia"/>
                <w:szCs w:val="24"/>
              </w:rPr>
              <w:t>路</w:t>
            </w:r>
            <w:r w:rsidRPr="009C3DB3">
              <w:rPr>
                <w:rFonts w:eastAsia="標楷體" w:hint="eastAsia"/>
                <w:szCs w:val="24"/>
              </w:rPr>
              <w:t>)</w:t>
            </w:r>
            <w:r w:rsidRPr="009C3DB3">
              <w:rPr>
                <w:rFonts w:eastAsia="標楷體" w:hint="eastAsia"/>
                <w:szCs w:val="24"/>
              </w:rPr>
              <w:t>鋪設完畢後，管線埋設人應以機軋砂石級配料或經由建設局核定之材料回填路面，以</w:t>
            </w:r>
            <w:r w:rsidRPr="00D34879">
              <w:rPr>
                <w:rFonts w:eastAsia="標楷體" w:hint="eastAsia"/>
                <w:color w:val="0000FF"/>
                <w:szCs w:val="24"/>
              </w:rPr>
              <w:t>砂石級配料</w:t>
            </w:r>
            <w:r w:rsidRPr="009C3DB3">
              <w:rPr>
                <w:rFonts w:eastAsia="標楷體" w:hint="eastAsia"/>
                <w:szCs w:val="24"/>
              </w:rPr>
              <w:t>回填時，應分層壓實至相對壓實度百分之九十五以上</w:t>
            </w:r>
            <w:r w:rsidRPr="00387093">
              <w:rPr>
                <w:rFonts w:eastAsia="標楷體" w:hint="eastAsia"/>
                <w:color w:val="0000FF"/>
                <w:szCs w:val="24"/>
                <w:u w:val="single"/>
              </w:rPr>
              <w:t>並以瀝青混凝土材質回填</w:t>
            </w:r>
            <w:r w:rsidRPr="009C3DB3">
              <w:rPr>
                <w:rFonts w:eastAsia="標楷體" w:hint="eastAsia"/>
                <w:szCs w:val="24"/>
              </w:rPr>
              <w:t>，其施工品質應符合相關公共工程施工綱要或規範之要求。</w:t>
            </w:r>
          </w:p>
          <w:p w14:paraId="63C44368" w14:textId="77777777" w:rsidR="00A87E13" w:rsidRPr="009C3DB3" w:rsidRDefault="00A87E13" w:rsidP="00552007">
            <w:pPr>
              <w:ind w:leftChars="100" w:left="240" w:firstLineChars="195" w:firstLine="468"/>
              <w:jc w:val="both"/>
              <w:rPr>
                <w:rFonts w:eastAsia="標楷體"/>
                <w:szCs w:val="24"/>
              </w:rPr>
            </w:pPr>
            <w:r w:rsidRPr="009C3DB3">
              <w:rPr>
                <w:rFonts w:eastAsia="標楷體" w:hint="eastAsia"/>
                <w:szCs w:val="24"/>
              </w:rPr>
              <w:t>道路挖掘長度逾三</w:t>
            </w:r>
            <w:r w:rsidRPr="009C3DB3">
              <w:rPr>
                <w:rFonts w:eastAsia="標楷體" w:hint="eastAsia"/>
                <w:szCs w:val="24"/>
              </w:rPr>
              <w:lastRenderedPageBreak/>
              <w:t>十公尺者，管線埋設人應於挖掘路面修復後委請具有國家實驗室認證標記之機構檢測，並於路面修復後七日內，將檢測合格之試驗報告書提送建設局備查。</w:t>
            </w:r>
          </w:p>
          <w:p w14:paraId="7B5AE616" w14:textId="77777777" w:rsidR="00A87E13" w:rsidRPr="00BB6E42" w:rsidRDefault="00A87E13" w:rsidP="00552007">
            <w:pPr>
              <w:ind w:leftChars="71" w:left="225" w:hangingChars="23" w:hanging="55"/>
              <w:jc w:val="both"/>
              <w:rPr>
                <w:rFonts w:eastAsia="標楷體"/>
                <w:szCs w:val="24"/>
              </w:rPr>
            </w:pPr>
            <w:r w:rsidRPr="009C3DB3">
              <w:rPr>
                <w:rFonts w:eastAsia="標楷體" w:hint="eastAsia"/>
                <w:szCs w:val="24"/>
              </w:rPr>
              <w:t xml:space="preserve">    </w:t>
            </w:r>
            <w:r w:rsidRPr="009C3DB3">
              <w:rPr>
                <w:rFonts w:eastAsia="標楷體" w:hint="eastAsia"/>
                <w:szCs w:val="24"/>
              </w:rPr>
              <w:t>建設局得隨時抽驗施工品質；抽驗相關費用由道路挖掘之管線埋設人全額負擔。</w:t>
            </w:r>
          </w:p>
        </w:tc>
        <w:tc>
          <w:tcPr>
            <w:tcW w:w="1667" w:type="pct"/>
          </w:tcPr>
          <w:p w14:paraId="6939DD1D" w14:textId="1A04837F" w:rsidR="00A87E13" w:rsidRDefault="008C0D64" w:rsidP="00732403">
            <w:pPr>
              <w:jc w:val="both"/>
              <w:rPr>
                <w:rFonts w:ascii="標楷體" w:eastAsia="標楷體" w:hAnsi="標楷體"/>
                <w:color w:val="000000" w:themeColor="text1"/>
                <w:szCs w:val="24"/>
              </w:rPr>
            </w:pPr>
            <w:r w:rsidRPr="008C0D64">
              <w:rPr>
                <w:rFonts w:ascii="標楷體" w:eastAsia="標楷體" w:hAnsi="標楷體" w:hint="eastAsia"/>
              </w:rPr>
              <w:lastRenderedPageBreak/>
              <w:t>修正回填材料說明，以釐清施工程序。</w:t>
            </w:r>
          </w:p>
        </w:tc>
      </w:tr>
      <w:tr w:rsidR="00A87E13" w:rsidRPr="007503C8" w14:paraId="2D8A4925" w14:textId="77777777" w:rsidTr="009F5B30">
        <w:tc>
          <w:tcPr>
            <w:tcW w:w="1666" w:type="pct"/>
          </w:tcPr>
          <w:p w14:paraId="58FF5B3A" w14:textId="77777777" w:rsidR="00A87E13" w:rsidRPr="007503C8" w:rsidRDefault="00A87E13" w:rsidP="00677436">
            <w:pPr>
              <w:ind w:left="240" w:hangingChars="100" w:hanging="240"/>
              <w:jc w:val="both"/>
              <w:rPr>
                <w:rFonts w:ascii="標楷體" w:eastAsia="標楷體" w:hAnsi="標楷體"/>
                <w:szCs w:val="24"/>
              </w:rPr>
            </w:pPr>
            <w:r w:rsidRPr="007503C8">
              <w:rPr>
                <w:rFonts w:ascii="標楷體" w:eastAsia="標楷體" w:hAnsi="標楷體" w:hint="eastAsia"/>
                <w:szCs w:val="24"/>
              </w:rPr>
              <w:t>第</w:t>
            </w:r>
            <w:r w:rsidR="00560196" w:rsidRPr="00E8768D">
              <w:rPr>
                <w:rFonts w:ascii="標楷體" w:eastAsia="標楷體" w:hAnsi="標楷體" w:hint="eastAsia"/>
                <w:szCs w:val="24"/>
              </w:rPr>
              <w:t>三十</w:t>
            </w:r>
            <w:r w:rsidR="00560196" w:rsidRPr="00560196">
              <w:rPr>
                <w:rFonts w:ascii="標楷體" w:eastAsia="標楷體" w:hAnsi="標楷體" w:hint="eastAsia"/>
                <w:color w:val="000000" w:themeColor="text1"/>
                <w:szCs w:val="24"/>
              </w:rPr>
              <w:t>二</w:t>
            </w:r>
            <w:r w:rsidRPr="007503C8">
              <w:rPr>
                <w:rFonts w:ascii="標楷體" w:eastAsia="標楷體" w:hAnsi="標楷體" w:hint="eastAsia"/>
                <w:szCs w:val="24"/>
              </w:rPr>
              <w:t>條  管線埋設人辦理前條規定之定期檢測或自辦不定期檢測，如發現</w:t>
            </w:r>
            <w:r w:rsidR="00677436" w:rsidRPr="00677436">
              <w:rPr>
                <w:rFonts w:ascii="標楷體" w:eastAsia="標楷體" w:hAnsi="標楷體" w:hint="eastAsia"/>
                <w:szCs w:val="24"/>
              </w:rPr>
              <w:t>所埋設</w:t>
            </w:r>
            <w:r w:rsidRPr="007503C8">
              <w:rPr>
                <w:rFonts w:ascii="標楷體" w:eastAsia="標楷體" w:hAnsi="標楷體" w:hint="eastAsia"/>
                <w:szCs w:val="24"/>
              </w:rPr>
              <w:t>之管線、人孔、手孔蓋座及其相關設施有老舊腐蝕、破損</w:t>
            </w:r>
            <w:r w:rsidR="0089265F" w:rsidRPr="0089265F">
              <w:rPr>
                <w:rFonts w:ascii="標楷體" w:eastAsia="標楷體" w:hAnsi="標楷體" w:hint="eastAsia"/>
                <w:color w:val="FF0000"/>
                <w:szCs w:val="24"/>
                <w:u w:val="single"/>
              </w:rPr>
              <w:t>、防滑</w:t>
            </w:r>
            <w:r w:rsidR="0089265F" w:rsidRPr="00406AD4">
              <w:rPr>
                <w:rFonts w:ascii="標楷體" w:eastAsia="標楷體" w:hAnsi="標楷體" w:hint="eastAsia"/>
                <w:color w:val="FF0000"/>
                <w:szCs w:val="24"/>
                <w:u w:val="single"/>
              </w:rPr>
              <w:t>性能不佳</w:t>
            </w:r>
            <w:r w:rsidRPr="007503C8">
              <w:rPr>
                <w:rFonts w:ascii="標楷體" w:eastAsia="標楷體" w:hAnsi="標楷體" w:hint="eastAsia"/>
                <w:szCs w:val="24"/>
              </w:rPr>
              <w:t>或與路面有高低不平之情形者，應</w:t>
            </w:r>
            <w:r w:rsidRPr="00E8768D">
              <w:rPr>
                <w:rFonts w:ascii="標楷體" w:eastAsia="標楷體" w:hAnsi="標楷體" w:hint="eastAsia"/>
                <w:szCs w:val="24"/>
              </w:rPr>
              <w:t>予以</w:t>
            </w:r>
            <w:r w:rsidRPr="007503C8">
              <w:rPr>
                <w:rFonts w:ascii="標楷體" w:eastAsia="標楷體" w:hAnsi="標楷體" w:hint="eastAsia"/>
                <w:szCs w:val="24"/>
              </w:rPr>
              <w:t>改善。</w:t>
            </w:r>
          </w:p>
        </w:tc>
        <w:tc>
          <w:tcPr>
            <w:tcW w:w="1666" w:type="pct"/>
          </w:tcPr>
          <w:p w14:paraId="575BB5C8" w14:textId="77777777" w:rsidR="00A87E13" w:rsidRPr="007503C8" w:rsidRDefault="00A87E13" w:rsidP="00732403">
            <w:pPr>
              <w:ind w:left="240" w:hangingChars="100" w:hanging="240"/>
              <w:jc w:val="both"/>
              <w:rPr>
                <w:rFonts w:ascii="標楷體" w:eastAsia="標楷體" w:hAnsi="標楷體"/>
                <w:szCs w:val="24"/>
              </w:rPr>
            </w:pPr>
            <w:r w:rsidRPr="007503C8">
              <w:rPr>
                <w:rFonts w:ascii="標楷體" w:eastAsia="標楷體" w:hAnsi="標楷體" w:hint="eastAsia"/>
                <w:szCs w:val="24"/>
              </w:rPr>
              <w:t>第</w:t>
            </w:r>
            <w:r w:rsidRPr="00E8768D">
              <w:rPr>
                <w:rFonts w:ascii="標楷體" w:eastAsia="標楷體" w:hAnsi="標楷體" w:hint="eastAsia"/>
                <w:szCs w:val="24"/>
              </w:rPr>
              <w:t>三十</w:t>
            </w:r>
            <w:r w:rsidRPr="00560196">
              <w:rPr>
                <w:rFonts w:ascii="標楷體" w:eastAsia="標楷體" w:hAnsi="標楷體" w:hint="eastAsia"/>
                <w:color w:val="000000" w:themeColor="text1"/>
                <w:szCs w:val="24"/>
              </w:rPr>
              <w:t>二</w:t>
            </w:r>
            <w:r w:rsidRPr="007503C8">
              <w:rPr>
                <w:rFonts w:ascii="標楷體" w:eastAsia="標楷體" w:hAnsi="標楷體" w:hint="eastAsia"/>
                <w:szCs w:val="24"/>
              </w:rPr>
              <w:t>條  管線埋設人辦理前條規定之定期檢測或自辦不定期檢測，如發現</w:t>
            </w:r>
            <w:r w:rsidRPr="00677436">
              <w:rPr>
                <w:rFonts w:ascii="標楷體" w:eastAsia="標楷體" w:hAnsi="標楷體" w:hint="eastAsia"/>
                <w:szCs w:val="24"/>
              </w:rPr>
              <w:t>所埋設</w:t>
            </w:r>
            <w:r w:rsidRPr="007503C8">
              <w:rPr>
                <w:rFonts w:ascii="標楷體" w:eastAsia="標楷體" w:hAnsi="標楷體" w:hint="eastAsia"/>
                <w:szCs w:val="24"/>
              </w:rPr>
              <w:t>之管線、人孔、手孔蓋座及其相關設施有老舊腐蝕、破損或與路面有高低不平之情形者，應</w:t>
            </w:r>
            <w:r w:rsidRPr="00E8768D">
              <w:rPr>
                <w:rFonts w:ascii="標楷體" w:eastAsia="標楷體" w:hAnsi="標楷體" w:hint="eastAsia"/>
                <w:szCs w:val="24"/>
              </w:rPr>
              <w:t>予以</w:t>
            </w:r>
            <w:r w:rsidRPr="007503C8">
              <w:rPr>
                <w:rFonts w:ascii="標楷體" w:eastAsia="標楷體" w:hAnsi="標楷體" w:hint="eastAsia"/>
                <w:szCs w:val="24"/>
              </w:rPr>
              <w:t>改善。</w:t>
            </w:r>
          </w:p>
        </w:tc>
        <w:tc>
          <w:tcPr>
            <w:tcW w:w="1667" w:type="pct"/>
          </w:tcPr>
          <w:p w14:paraId="7459A134" w14:textId="69A51C9B" w:rsidR="00A87E13" w:rsidRPr="008C0D64" w:rsidRDefault="009F44F1" w:rsidP="008C0D64">
            <w:pPr>
              <w:jc w:val="both"/>
              <w:rPr>
                <w:rFonts w:ascii="標楷體" w:eastAsia="標楷體" w:hAnsi="標楷體"/>
                <w:szCs w:val="24"/>
              </w:rPr>
            </w:pPr>
            <w:r w:rsidRPr="009F44F1">
              <w:rPr>
                <w:rFonts w:ascii="標楷體" w:eastAsia="標楷體" w:hAnsi="標楷體" w:hint="eastAsia"/>
                <w:szCs w:val="24"/>
              </w:rPr>
              <w:t>新增孔蓋之抗滑性能不佳應予以改善之要求。</w:t>
            </w:r>
          </w:p>
        </w:tc>
      </w:tr>
      <w:tr w:rsidR="00A87E13" w:rsidRPr="007503C8" w14:paraId="74CF8C0E" w14:textId="77777777" w:rsidTr="009F5B30">
        <w:tc>
          <w:tcPr>
            <w:tcW w:w="1666" w:type="pct"/>
          </w:tcPr>
          <w:p w14:paraId="5F421FC1" w14:textId="77777777" w:rsidR="00A87E13" w:rsidRPr="007503C8" w:rsidRDefault="00A87E13" w:rsidP="00247B4F">
            <w:pPr>
              <w:ind w:left="240" w:hangingChars="100" w:hanging="240"/>
              <w:jc w:val="both"/>
              <w:rPr>
                <w:rFonts w:ascii="標楷體" w:eastAsia="標楷體" w:hAnsi="標楷體"/>
                <w:szCs w:val="24"/>
              </w:rPr>
            </w:pPr>
            <w:r w:rsidRPr="007503C8">
              <w:rPr>
                <w:rFonts w:ascii="標楷體" w:eastAsia="標楷體" w:hAnsi="標楷體" w:hint="eastAsia"/>
                <w:szCs w:val="24"/>
              </w:rPr>
              <w:t>第</w:t>
            </w:r>
            <w:r w:rsidR="00560196" w:rsidRPr="007A68C8">
              <w:rPr>
                <w:rFonts w:ascii="標楷體" w:eastAsia="標楷體" w:hAnsi="標楷體" w:hint="eastAsia"/>
                <w:szCs w:val="24"/>
              </w:rPr>
              <w:t>三十</w:t>
            </w:r>
            <w:r w:rsidR="00560196" w:rsidRPr="00560196">
              <w:rPr>
                <w:rFonts w:ascii="標楷體" w:eastAsia="標楷體" w:hAnsi="標楷體" w:hint="eastAsia"/>
                <w:color w:val="000000" w:themeColor="text1"/>
                <w:szCs w:val="24"/>
              </w:rPr>
              <w:t>四</w:t>
            </w:r>
            <w:r w:rsidRPr="007503C8">
              <w:rPr>
                <w:rFonts w:ascii="標楷體" w:eastAsia="標楷體" w:hAnsi="標楷體" w:hint="eastAsia"/>
                <w:szCs w:val="24"/>
              </w:rPr>
              <w:t>條  有下列情形之一，經建設局</w:t>
            </w:r>
            <w:r w:rsidRPr="00627930">
              <w:rPr>
                <w:rFonts w:ascii="標楷體" w:eastAsia="標楷體" w:hAnsi="標楷體" w:hint="eastAsia"/>
                <w:szCs w:val="24"/>
              </w:rPr>
              <w:t>通知</w:t>
            </w:r>
            <w:r w:rsidRPr="007503C8">
              <w:rPr>
                <w:rFonts w:ascii="標楷體" w:eastAsia="標楷體" w:hAnsi="標楷體" w:hint="eastAsia"/>
                <w:szCs w:val="24"/>
              </w:rPr>
              <w:t>限期改善，屆期未改善者，處管線埋設人新臺幣三萬元以上十萬元以下罰鍰，並再命其限期改善；屆期仍未改善者，得按次處罰：</w:t>
            </w:r>
          </w:p>
          <w:p w14:paraId="06C90F66" w14:textId="77777777" w:rsidR="00A87E13" w:rsidRPr="007503C8" w:rsidRDefault="00A87E13" w:rsidP="00247B4F">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t>一、</w:t>
            </w:r>
            <w:r w:rsidRPr="005571ED">
              <w:rPr>
                <w:rFonts w:ascii="標楷體" w:eastAsia="標楷體" w:hAnsi="標楷體" w:hint="eastAsia"/>
                <w:szCs w:val="24"/>
              </w:rPr>
              <w:t>未依第五條</w:t>
            </w:r>
            <w:r w:rsidRPr="00247B4F">
              <w:rPr>
                <w:rFonts w:ascii="標楷體" w:eastAsia="標楷體" w:hAnsi="標楷體" w:hint="eastAsia"/>
                <w:szCs w:val="24"/>
              </w:rPr>
              <w:t>第一項</w:t>
            </w:r>
            <w:r w:rsidR="005919EF" w:rsidRPr="005919EF">
              <w:rPr>
                <w:rFonts w:ascii="標楷體" w:eastAsia="標楷體" w:hAnsi="標楷體" w:hint="eastAsia"/>
                <w:strike/>
                <w:szCs w:val="24"/>
              </w:rPr>
              <w:t>或</w:t>
            </w:r>
            <w:r w:rsidR="005919EF" w:rsidRPr="005919EF">
              <w:rPr>
                <w:rFonts w:ascii="標楷體" w:eastAsia="標楷體" w:hAnsi="標楷體" w:hint="eastAsia"/>
                <w:szCs w:val="24"/>
                <w:u w:val="single"/>
              </w:rPr>
              <w:t>、</w:t>
            </w:r>
            <w:r w:rsidRPr="00627930">
              <w:rPr>
                <w:rFonts w:ascii="標楷體" w:eastAsia="標楷體" w:hAnsi="標楷體" w:hint="eastAsia"/>
                <w:szCs w:val="24"/>
              </w:rPr>
              <w:t>第二十</w:t>
            </w:r>
            <w:r w:rsidR="003F25E9" w:rsidRPr="003F25E9">
              <w:rPr>
                <w:rFonts w:ascii="標楷體" w:eastAsia="標楷體" w:hAnsi="標楷體" w:hint="eastAsia"/>
                <w:color w:val="000000" w:themeColor="text1"/>
                <w:szCs w:val="24"/>
              </w:rPr>
              <w:t>六</w:t>
            </w:r>
            <w:r w:rsidRPr="00627930">
              <w:rPr>
                <w:rFonts w:ascii="標楷體" w:eastAsia="標楷體" w:hAnsi="標楷體" w:hint="eastAsia"/>
                <w:szCs w:val="24"/>
              </w:rPr>
              <w:t>條</w:t>
            </w:r>
            <w:r w:rsidRPr="00B648F5">
              <w:rPr>
                <w:rFonts w:ascii="標楷體" w:eastAsia="標楷體" w:hAnsi="標楷體" w:hint="eastAsia"/>
                <w:color w:val="FF0000"/>
                <w:szCs w:val="24"/>
                <w:u w:val="single"/>
              </w:rPr>
              <w:t>第一項或</w:t>
            </w:r>
            <w:r w:rsidRPr="00627930">
              <w:rPr>
                <w:rFonts w:ascii="標楷體" w:eastAsia="標楷體" w:hAnsi="標楷體" w:hint="eastAsia"/>
                <w:szCs w:val="24"/>
              </w:rPr>
              <w:t>第四項規定</w:t>
            </w:r>
            <w:r w:rsidRPr="00B648F5">
              <w:rPr>
                <w:rFonts w:ascii="標楷體" w:eastAsia="標楷體" w:hAnsi="標楷體" w:hint="eastAsia"/>
                <w:color w:val="FF0000"/>
                <w:szCs w:val="24"/>
                <w:u w:val="single"/>
              </w:rPr>
              <w:t>申報竣工、</w:t>
            </w:r>
            <w:r w:rsidRPr="00627930">
              <w:rPr>
                <w:rFonts w:ascii="標楷體" w:eastAsia="標楷體" w:hAnsi="標楷體" w:hint="eastAsia"/>
                <w:szCs w:val="24"/>
              </w:rPr>
              <w:t>繳交相關</w:t>
            </w:r>
            <w:r w:rsidRPr="00B648F5">
              <w:rPr>
                <w:rFonts w:ascii="標楷體" w:eastAsia="標楷體" w:hAnsi="標楷體" w:hint="eastAsia"/>
                <w:color w:val="FF0000"/>
                <w:szCs w:val="24"/>
                <w:u w:val="single"/>
              </w:rPr>
              <w:t>竣工報告、</w:t>
            </w:r>
            <w:r w:rsidRPr="00627930">
              <w:rPr>
                <w:rFonts w:ascii="標楷體" w:eastAsia="標楷體" w:hAnsi="標楷體" w:hint="eastAsia"/>
                <w:szCs w:val="24"/>
              </w:rPr>
              <w:t>圖資或繳交不完全。</w:t>
            </w:r>
          </w:p>
          <w:p w14:paraId="6A607F30" w14:textId="6E96AFB3" w:rsidR="00A87E13" w:rsidRDefault="00A87E13" w:rsidP="00247B4F">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t>二、</w:t>
            </w:r>
            <w:r w:rsidRPr="00247B4F">
              <w:rPr>
                <w:rFonts w:ascii="標楷體" w:eastAsia="標楷體" w:hAnsi="標楷體" w:hint="eastAsia"/>
                <w:szCs w:val="24"/>
              </w:rPr>
              <w:t>未依第二十</w:t>
            </w:r>
            <w:r w:rsidR="003F25E9" w:rsidRPr="003F25E9">
              <w:rPr>
                <w:rFonts w:ascii="標楷體" w:eastAsia="標楷體" w:hAnsi="標楷體" w:hint="eastAsia"/>
                <w:color w:val="000000" w:themeColor="text1"/>
                <w:szCs w:val="24"/>
              </w:rPr>
              <w:t>四</w:t>
            </w:r>
            <w:r w:rsidRPr="00247B4F">
              <w:rPr>
                <w:rFonts w:ascii="標楷體" w:eastAsia="標楷體" w:hAnsi="標楷體" w:hint="eastAsia"/>
                <w:szCs w:val="24"/>
              </w:rPr>
              <w:t>條第二項、</w:t>
            </w:r>
            <w:r w:rsidRPr="003F25E9">
              <w:rPr>
                <w:rFonts w:ascii="標楷體" w:eastAsia="標楷體" w:hAnsi="標楷體" w:hint="eastAsia"/>
                <w:color w:val="000000" w:themeColor="text1"/>
                <w:szCs w:val="24"/>
              </w:rPr>
              <w:t>第二十</w:t>
            </w:r>
            <w:r w:rsidR="003F25E9" w:rsidRPr="003F25E9">
              <w:rPr>
                <w:rFonts w:ascii="標楷體" w:eastAsia="標楷體" w:hAnsi="標楷體" w:hint="eastAsia"/>
                <w:color w:val="000000" w:themeColor="text1"/>
                <w:szCs w:val="24"/>
              </w:rPr>
              <w:t>五</w:t>
            </w:r>
            <w:r w:rsidRPr="003F25E9">
              <w:rPr>
                <w:rFonts w:ascii="標楷體" w:eastAsia="標楷體" w:hAnsi="標楷體" w:hint="eastAsia"/>
                <w:color w:val="000000" w:themeColor="text1"/>
                <w:szCs w:val="24"/>
              </w:rPr>
              <w:t>條</w:t>
            </w:r>
            <w:r w:rsidRPr="00247B4F">
              <w:rPr>
                <w:rFonts w:ascii="標楷體" w:eastAsia="標楷體" w:hAnsi="標楷體" w:hint="eastAsia"/>
                <w:szCs w:val="24"/>
              </w:rPr>
              <w:t>或第二十</w:t>
            </w:r>
            <w:r w:rsidR="00655A1E" w:rsidRPr="00655A1E">
              <w:rPr>
                <w:rFonts w:ascii="標楷體" w:eastAsia="標楷體" w:hAnsi="標楷體" w:hint="eastAsia"/>
                <w:color w:val="000000" w:themeColor="text1"/>
                <w:szCs w:val="24"/>
              </w:rPr>
              <w:t>七</w:t>
            </w:r>
            <w:r w:rsidRPr="00247B4F">
              <w:rPr>
                <w:rFonts w:ascii="標楷體" w:eastAsia="標楷體" w:hAnsi="標楷體" w:hint="eastAsia"/>
                <w:szCs w:val="24"/>
              </w:rPr>
              <w:t>條第二項規定施工或修</w:t>
            </w:r>
            <w:r w:rsidRPr="00247B4F">
              <w:rPr>
                <w:rFonts w:ascii="標楷體" w:eastAsia="標楷體" w:hAnsi="標楷體" w:hint="eastAsia"/>
                <w:szCs w:val="24"/>
              </w:rPr>
              <w:lastRenderedPageBreak/>
              <w:t>復。</w:t>
            </w:r>
          </w:p>
          <w:p w14:paraId="12FC4B0D" w14:textId="77777777" w:rsidR="00A87E13" w:rsidRPr="0046364F" w:rsidRDefault="00A87E13" w:rsidP="00247B4F">
            <w:pPr>
              <w:ind w:leftChars="129" w:left="735" w:hangingChars="177" w:hanging="425"/>
              <w:jc w:val="both"/>
              <w:rPr>
                <w:rFonts w:ascii="標楷體" w:eastAsia="標楷體" w:hAnsi="標楷體"/>
                <w:color w:val="0000FF"/>
                <w:szCs w:val="24"/>
                <w:u w:val="single"/>
              </w:rPr>
            </w:pPr>
            <w:r w:rsidRPr="00B648F5">
              <w:rPr>
                <w:rFonts w:ascii="標楷體" w:eastAsia="標楷體" w:hAnsi="標楷體" w:hint="eastAsia"/>
                <w:color w:val="FF0000"/>
                <w:szCs w:val="24"/>
                <w:u w:val="single"/>
              </w:rPr>
              <w:t>三、違反第二十</w:t>
            </w:r>
            <w:r w:rsidR="00655A1E">
              <w:rPr>
                <w:rFonts w:ascii="標楷體" w:eastAsia="標楷體" w:hAnsi="標楷體" w:hint="eastAsia"/>
                <w:color w:val="FF0000"/>
                <w:szCs w:val="24"/>
                <w:u w:val="single"/>
              </w:rPr>
              <w:t>六</w:t>
            </w:r>
            <w:r w:rsidRPr="00B648F5">
              <w:rPr>
                <w:rFonts w:ascii="標楷體" w:eastAsia="標楷體" w:hAnsi="標楷體" w:hint="eastAsia"/>
                <w:color w:val="FF0000"/>
                <w:szCs w:val="24"/>
                <w:u w:val="single"/>
              </w:rPr>
              <w:t>條第二項規定。</w:t>
            </w:r>
          </w:p>
          <w:p w14:paraId="73D7F9CD" w14:textId="77777777" w:rsidR="00A87E13" w:rsidRPr="007503C8" w:rsidRDefault="00A87E13" w:rsidP="00247B4F">
            <w:pPr>
              <w:ind w:left="240" w:hangingChars="100" w:hanging="240"/>
              <w:jc w:val="both"/>
              <w:rPr>
                <w:rFonts w:ascii="標楷體" w:eastAsia="標楷體" w:hAnsi="標楷體"/>
                <w:szCs w:val="24"/>
              </w:rPr>
            </w:pPr>
            <w:r w:rsidRPr="007503C8">
              <w:rPr>
                <w:rFonts w:ascii="標楷體" w:eastAsia="標楷體" w:hAnsi="標楷體" w:hint="eastAsia"/>
                <w:szCs w:val="24"/>
              </w:rPr>
              <w:t xml:space="preserve">      管線埋設人違反前項規定，同一申請案達二次或不同申請案同一年度內達五次者，得視其情節輕重予以停止道路挖掘施工六個月以上一年以下。</w:t>
            </w:r>
          </w:p>
        </w:tc>
        <w:tc>
          <w:tcPr>
            <w:tcW w:w="1666" w:type="pct"/>
          </w:tcPr>
          <w:p w14:paraId="3F9723A3" w14:textId="77777777" w:rsidR="00A87E13" w:rsidRPr="007503C8" w:rsidRDefault="00A87E13" w:rsidP="00732403">
            <w:pPr>
              <w:ind w:left="240" w:hangingChars="100" w:hanging="240"/>
              <w:jc w:val="both"/>
              <w:rPr>
                <w:rFonts w:ascii="標楷體" w:eastAsia="標楷體" w:hAnsi="標楷體"/>
                <w:szCs w:val="24"/>
              </w:rPr>
            </w:pPr>
            <w:r w:rsidRPr="007503C8">
              <w:rPr>
                <w:rFonts w:ascii="標楷體" w:eastAsia="標楷體" w:hAnsi="標楷體" w:hint="eastAsia"/>
                <w:szCs w:val="24"/>
              </w:rPr>
              <w:lastRenderedPageBreak/>
              <w:t>第</w:t>
            </w:r>
            <w:r w:rsidRPr="007A68C8">
              <w:rPr>
                <w:rFonts w:ascii="標楷體" w:eastAsia="標楷體" w:hAnsi="標楷體" w:hint="eastAsia"/>
                <w:szCs w:val="24"/>
              </w:rPr>
              <w:t>三十</w:t>
            </w:r>
            <w:r w:rsidRPr="00560196">
              <w:rPr>
                <w:rFonts w:ascii="標楷體" w:eastAsia="標楷體" w:hAnsi="標楷體" w:hint="eastAsia"/>
                <w:color w:val="000000" w:themeColor="text1"/>
                <w:szCs w:val="24"/>
              </w:rPr>
              <w:t>四</w:t>
            </w:r>
            <w:r w:rsidRPr="007503C8">
              <w:rPr>
                <w:rFonts w:ascii="標楷體" w:eastAsia="標楷體" w:hAnsi="標楷體" w:hint="eastAsia"/>
                <w:szCs w:val="24"/>
              </w:rPr>
              <w:t>條  有下列情形之一，經建設局</w:t>
            </w:r>
            <w:r w:rsidRPr="007A68C8">
              <w:rPr>
                <w:rFonts w:ascii="標楷體" w:eastAsia="標楷體" w:hAnsi="標楷體" w:hint="eastAsia"/>
                <w:szCs w:val="24"/>
              </w:rPr>
              <w:t>通知</w:t>
            </w:r>
            <w:r w:rsidRPr="007503C8">
              <w:rPr>
                <w:rFonts w:ascii="標楷體" w:eastAsia="標楷體" w:hAnsi="標楷體" w:hint="eastAsia"/>
                <w:szCs w:val="24"/>
              </w:rPr>
              <w:t>限期改善，屆期未改善者，處管線埋設人新臺幣三萬元以上十萬元以下罰鍰，並再命其限期改善；屆期仍未改善者，得按次處罰：</w:t>
            </w:r>
          </w:p>
          <w:p w14:paraId="243EE8ED" w14:textId="77777777" w:rsidR="00A87E13" w:rsidRPr="007503C8" w:rsidRDefault="00A87E13" w:rsidP="00732403">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t>一、</w:t>
            </w:r>
            <w:r w:rsidRPr="005571ED">
              <w:rPr>
                <w:rFonts w:ascii="標楷體" w:eastAsia="標楷體" w:hAnsi="標楷體" w:hint="eastAsia"/>
                <w:szCs w:val="24"/>
              </w:rPr>
              <w:t>未依第五條</w:t>
            </w:r>
            <w:r w:rsidRPr="007A68C8">
              <w:rPr>
                <w:rFonts w:ascii="標楷體" w:eastAsia="標楷體" w:hAnsi="標楷體" w:hint="eastAsia"/>
                <w:szCs w:val="24"/>
              </w:rPr>
              <w:t>第一項</w:t>
            </w:r>
            <w:r w:rsidRPr="00E53AD5">
              <w:rPr>
                <w:rFonts w:ascii="標楷體" w:eastAsia="標楷體" w:hAnsi="標楷體" w:hint="eastAsia"/>
                <w:color w:val="0000FF"/>
                <w:szCs w:val="24"/>
              </w:rPr>
              <w:t>或</w:t>
            </w:r>
            <w:r w:rsidRPr="005571ED">
              <w:rPr>
                <w:rFonts w:ascii="標楷體" w:eastAsia="標楷體" w:hAnsi="標楷體" w:hint="eastAsia"/>
                <w:szCs w:val="24"/>
              </w:rPr>
              <w:t>第</w:t>
            </w:r>
            <w:r w:rsidRPr="007A68C8">
              <w:rPr>
                <w:rFonts w:ascii="標楷體" w:eastAsia="標楷體" w:hAnsi="標楷體" w:hint="eastAsia"/>
                <w:szCs w:val="24"/>
              </w:rPr>
              <w:t>二十</w:t>
            </w:r>
            <w:r w:rsidRPr="003F25E9">
              <w:rPr>
                <w:rFonts w:ascii="標楷體" w:eastAsia="標楷體" w:hAnsi="標楷體" w:hint="eastAsia"/>
                <w:color w:val="000000" w:themeColor="text1"/>
                <w:szCs w:val="24"/>
              </w:rPr>
              <w:t>六</w:t>
            </w:r>
            <w:r w:rsidRPr="005571ED">
              <w:rPr>
                <w:rFonts w:ascii="標楷體" w:eastAsia="標楷體" w:hAnsi="標楷體" w:hint="eastAsia"/>
                <w:szCs w:val="24"/>
              </w:rPr>
              <w:t>條</w:t>
            </w:r>
            <w:r w:rsidRPr="00E53AD5">
              <w:rPr>
                <w:rFonts w:ascii="標楷體" w:eastAsia="標楷體" w:hAnsi="標楷體" w:hint="eastAsia"/>
                <w:color w:val="0000FF"/>
                <w:szCs w:val="24"/>
              </w:rPr>
              <w:t>第四項規定繳交相關圖資或繳交不完全。</w:t>
            </w:r>
          </w:p>
          <w:p w14:paraId="1C7A953B" w14:textId="77777777" w:rsidR="00A87E13" w:rsidRPr="005E5EE1" w:rsidRDefault="00A87E13" w:rsidP="00732403">
            <w:pPr>
              <w:ind w:leftChars="129" w:left="735" w:hangingChars="177" w:hanging="425"/>
              <w:jc w:val="both"/>
              <w:rPr>
                <w:rFonts w:ascii="標楷體" w:eastAsia="標楷體" w:hAnsi="標楷體"/>
                <w:szCs w:val="24"/>
              </w:rPr>
            </w:pPr>
            <w:r w:rsidRPr="007503C8">
              <w:rPr>
                <w:rFonts w:ascii="標楷體" w:eastAsia="標楷體" w:hAnsi="標楷體" w:hint="eastAsia"/>
                <w:szCs w:val="24"/>
              </w:rPr>
              <w:t>二、未依第</w:t>
            </w:r>
            <w:r w:rsidRPr="007A68C8">
              <w:rPr>
                <w:rFonts w:ascii="標楷體" w:eastAsia="標楷體" w:hAnsi="標楷體" w:hint="eastAsia"/>
                <w:szCs w:val="24"/>
              </w:rPr>
              <w:t>二十</w:t>
            </w:r>
            <w:r w:rsidRPr="003F25E9">
              <w:rPr>
                <w:rFonts w:ascii="標楷體" w:eastAsia="標楷體" w:hAnsi="標楷體" w:hint="eastAsia"/>
                <w:color w:val="000000" w:themeColor="text1"/>
                <w:szCs w:val="24"/>
              </w:rPr>
              <w:t>四</w:t>
            </w:r>
            <w:r w:rsidRPr="007503C8">
              <w:rPr>
                <w:rFonts w:ascii="標楷體" w:eastAsia="標楷體" w:hAnsi="標楷體" w:hint="eastAsia"/>
                <w:szCs w:val="24"/>
              </w:rPr>
              <w:t>條</w:t>
            </w:r>
            <w:r w:rsidRPr="007A68C8">
              <w:rPr>
                <w:rFonts w:ascii="標楷體" w:eastAsia="標楷體" w:hAnsi="標楷體" w:hint="eastAsia"/>
                <w:szCs w:val="24"/>
              </w:rPr>
              <w:t>第二項</w:t>
            </w:r>
            <w:r w:rsidRPr="005571ED">
              <w:rPr>
                <w:rFonts w:ascii="標楷體" w:eastAsia="標楷體" w:hAnsi="標楷體" w:hint="eastAsia"/>
                <w:szCs w:val="24"/>
              </w:rPr>
              <w:t>、</w:t>
            </w:r>
            <w:r w:rsidRPr="00630112">
              <w:rPr>
                <w:rFonts w:ascii="標楷體" w:eastAsia="標楷體" w:hAnsi="標楷體" w:hint="eastAsia"/>
                <w:szCs w:val="24"/>
              </w:rPr>
              <w:t>第</w:t>
            </w:r>
            <w:r w:rsidRPr="007A68C8">
              <w:rPr>
                <w:rFonts w:ascii="標楷體" w:eastAsia="標楷體" w:hAnsi="標楷體" w:hint="eastAsia"/>
                <w:szCs w:val="24"/>
              </w:rPr>
              <w:t>二十</w:t>
            </w:r>
            <w:r w:rsidRPr="003F25E9">
              <w:rPr>
                <w:rFonts w:ascii="標楷體" w:eastAsia="標楷體" w:hAnsi="標楷體" w:hint="eastAsia"/>
                <w:color w:val="000000" w:themeColor="text1"/>
                <w:szCs w:val="24"/>
              </w:rPr>
              <w:t>五條</w:t>
            </w:r>
            <w:r w:rsidRPr="00B648F5">
              <w:rPr>
                <w:rFonts w:ascii="標楷體" w:eastAsia="標楷體" w:hAnsi="標楷體" w:hint="eastAsia"/>
                <w:color w:val="0000FF"/>
                <w:szCs w:val="24"/>
                <w:u w:val="single"/>
              </w:rPr>
              <w:t>第一項、第二項</w:t>
            </w:r>
            <w:r w:rsidRPr="007A68C8">
              <w:rPr>
                <w:rFonts w:ascii="標楷體" w:eastAsia="標楷體" w:hAnsi="標楷體" w:hint="eastAsia"/>
                <w:szCs w:val="24"/>
              </w:rPr>
              <w:t>或</w:t>
            </w:r>
            <w:r w:rsidRPr="005571ED">
              <w:rPr>
                <w:rFonts w:ascii="標楷體" w:eastAsia="標楷體" w:hAnsi="標楷體" w:hint="eastAsia"/>
                <w:szCs w:val="24"/>
              </w:rPr>
              <w:t>第</w:t>
            </w:r>
            <w:r w:rsidRPr="007A68C8">
              <w:rPr>
                <w:rFonts w:ascii="標楷體" w:eastAsia="標楷體" w:hAnsi="標楷體" w:hint="eastAsia"/>
                <w:szCs w:val="24"/>
              </w:rPr>
              <w:t>二十</w:t>
            </w:r>
            <w:r w:rsidR="00655A1E" w:rsidRPr="00655A1E">
              <w:rPr>
                <w:rFonts w:ascii="標楷體" w:eastAsia="標楷體" w:hAnsi="標楷體" w:hint="eastAsia"/>
                <w:color w:val="000000" w:themeColor="text1"/>
                <w:szCs w:val="24"/>
              </w:rPr>
              <w:t>七</w:t>
            </w:r>
            <w:r w:rsidRPr="005571ED">
              <w:rPr>
                <w:rFonts w:ascii="標楷體" w:eastAsia="標楷體" w:hAnsi="標楷體" w:hint="eastAsia"/>
                <w:szCs w:val="24"/>
              </w:rPr>
              <w:t>條</w:t>
            </w:r>
            <w:r w:rsidRPr="007A68C8">
              <w:rPr>
                <w:rFonts w:ascii="標楷體" w:eastAsia="標楷體" w:hAnsi="標楷體" w:hint="eastAsia"/>
                <w:szCs w:val="24"/>
              </w:rPr>
              <w:t>第二項</w:t>
            </w:r>
            <w:r w:rsidRPr="005571ED">
              <w:rPr>
                <w:rFonts w:ascii="標楷體" w:eastAsia="標楷體" w:hAnsi="標楷體" w:hint="eastAsia"/>
                <w:szCs w:val="24"/>
              </w:rPr>
              <w:t>規定施工</w:t>
            </w:r>
            <w:r w:rsidRPr="005E5EE1">
              <w:rPr>
                <w:rFonts w:ascii="標楷體" w:eastAsia="標楷體" w:hAnsi="標楷體" w:hint="eastAsia"/>
                <w:szCs w:val="24"/>
              </w:rPr>
              <w:t>或修復。</w:t>
            </w:r>
          </w:p>
          <w:p w14:paraId="25BBB6B3" w14:textId="77777777" w:rsidR="00A87E13" w:rsidRPr="007503C8" w:rsidRDefault="00A87E13" w:rsidP="00732403">
            <w:pPr>
              <w:ind w:left="240" w:hangingChars="100" w:hanging="240"/>
              <w:jc w:val="both"/>
              <w:rPr>
                <w:rFonts w:ascii="標楷體" w:eastAsia="標楷體" w:hAnsi="標楷體"/>
                <w:szCs w:val="24"/>
              </w:rPr>
            </w:pPr>
            <w:r w:rsidRPr="007503C8">
              <w:rPr>
                <w:rFonts w:ascii="標楷體" w:eastAsia="標楷體" w:hAnsi="標楷體" w:hint="eastAsia"/>
                <w:szCs w:val="24"/>
              </w:rPr>
              <w:t xml:space="preserve">      管線埋設人違反前</w:t>
            </w:r>
            <w:r w:rsidRPr="007503C8">
              <w:rPr>
                <w:rFonts w:ascii="標楷體" w:eastAsia="標楷體" w:hAnsi="標楷體" w:hint="eastAsia"/>
                <w:szCs w:val="24"/>
              </w:rPr>
              <w:lastRenderedPageBreak/>
              <w:t>項規定，同一申請案達二次或不同申請案同一年度內達五次者，得視其情節輕重予以停止道路挖掘施工六個月以上一年以下。</w:t>
            </w:r>
          </w:p>
        </w:tc>
        <w:tc>
          <w:tcPr>
            <w:tcW w:w="1667" w:type="pct"/>
          </w:tcPr>
          <w:p w14:paraId="2D5CC8B2" w14:textId="4FF059BB" w:rsidR="00CD2CB5" w:rsidRDefault="00A87E13" w:rsidP="00560196">
            <w:pPr>
              <w:pStyle w:val="a5"/>
              <w:numPr>
                <w:ilvl w:val="0"/>
                <w:numId w:val="23"/>
              </w:numPr>
              <w:ind w:leftChars="0"/>
              <w:jc w:val="both"/>
              <w:rPr>
                <w:rFonts w:ascii="標楷體" w:eastAsia="標楷體" w:hAnsi="標楷體"/>
                <w:szCs w:val="24"/>
              </w:rPr>
            </w:pPr>
            <w:r w:rsidRPr="00CD2CB5">
              <w:rPr>
                <w:rFonts w:ascii="標楷體" w:eastAsia="標楷體" w:hAnsi="標楷體" w:hint="eastAsia"/>
                <w:szCs w:val="24"/>
              </w:rPr>
              <w:lastRenderedPageBreak/>
              <w:t>新增第一項第一款有關違反第二十</w:t>
            </w:r>
            <w:r w:rsidR="00E53AD5">
              <w:rPr>
                <w:rFonts w:ascii="標楷體" w:eastAsia="標楷體" w:hAnsi="標楷體" w:hint="eastAsia"/>
                <w:szCs w:val="24"/>
              </w:rPr>
              <w:t>六</w:t>
            </w:r>
            <w:r w:rsidRPr="00CD2CB5">
              <w:rPr>
                <w:rFonts w:ascii="標楷體" w:eastAsia="標楷體" w:hAnsi="標楷體" w:hint="eastAsia"/>
                <w:szCs w:val="24"/>
              </w:rPr>
              <w:t>條第一項申報竣工及繳交竣工報告之罰則。</w:t>
            </w:r>
          </w:p>
          <w:p w14:paraId="5B8C1C12" w14:textId="1D003311" w:rsidR="00CD2CB5" w:rsidRDefault="00A87E13" w:rsidP="00560196">
            <w:pPr>
              <w:pStyle w:val="a5"/>
              <w:numPr>
                <w:ilvl w:val="0"/>
                <w:numId w:val="23"/>
              </w:numPr>
              <w:ind w:leftChars="0"/>
              <w:jc w:val="both"/>
              <w:rPr>
                <w:rFonts w:ascii="標楷體" w:eastAsia="標楷體" w:hAnsi="標楷體"/>
                <w:szCs w:val="24"/>
              </w:rPr>
            </w:pPr>
            <w:r w:rsidRPr="00CD2CB5">
              <w:rPr>
                <w:rFonts w:ascii="標楷體" w:eastAsia="標楷體" w:hAnsi="標楷體" w:hint="eastAsia"/>
                <w:szCs w:val="24"/>
              </w:rPr>
              <w:t>修正第一項第二款文字，第二十</w:t>
            </w:r>
            <w:r w:rsidR="003B3D36">
              <w:rPr>
                <w:rFonts w:ascii="標楷體" w:eastAsia="標楷體" w:hAnsi="標楷體" w:hint="eastAsia"/>
                <w:szCs w:val="24"/>
              </w:rPr>
              <w:t>五</w:t>
            </w:r>
            <w:r w:rsidRPr="00CD2CB5">
              <w:rPr>
                <w:rFonts w:ascii="標楷體" w:eastAsia="標楷體" w:hAnsi="標楷體" w:hint="eastAsia"/>
                <w:szCs w:val="24"/>
              </w:rPr>
              <w:t>條僅兩項，無須分項敘述，爰修正之。</w:t>
            </w:r>
          </w:p>
          <w:p w14:paraId="291DBC5A" w14:textId="3C174870" w:rsidR="00CD2CB5" w:rsidRPr="00CD2CB5" w:rsidRDefault="00A87E13" w:rsidP="00560196">
            <w:pPr>
              <w:pStyle w:val="a5"/>
              <w:numPr>
                <w:ilvl w:val="0"/>
                <w:numId w:val="23"/>
              </w:numPr>
              <w:ind w:leftChars="0"/>
              <w:jc w:val="both"/>
              <w:rPr>
                <w:rFonts w:ascii="標楷體" w:eastAsia="標楷體" w:hAnsi="標楷體"/>
                <w:szCs w:val="24"/>
              </w:rPr>
            </w:pPr>
            <w:r w:rsidRPr="00CD2CB5">
              <w:rPr>
                <w:rFonts w:ascii="標楷體" w:eastAsia="標楷體" w:hAnsi="標楷體" w:hint="eastAsia"/>
                <w:szCs w:val="24"/>
              </w:rPr>
              <w:t>違反第二十</w:t>
            </w:r>
            <w:r w:rsidR="003B3D36">
              <w:rPr>
                <w:rFonts w:ascii="標楷體" w:eastAsia="標楷體" w:hAnsi="標楷體" w:hint="eastAsia"/>
                <w:szCs w:val="24"/>
              </w:rPr>
              <w:t>六</w:t>
            </w:r>
            <w:r w:rsidRPr="00CD2CB5">
              <w:rPr>
                <w:rFonts w:ascii="標楷體" w:eastAsia="標楷體" w:hAnsi="標楷體" w:hint="eastAsia"/>
                <w:szCs w:val="24"/>
              </w:rPr>
              <w:t>條第二項規定與第三十</w:t>
            </w:r>
            <w:r w:rsidR="003B3D36">
              <w:rPr>
                <w:rFonts w:ascii="標楷體" w:eastAsia="標楷體" w:hAnsi="標楷體" w:hint="eastAsia"/>
                <w:szCs w:val="24"/>
              </w:rPr>
              <w:t>四</w:t>
            </w:r>
            <w:r w:rsidRPr="00CD2CB5">
              <w:rPr>
                <w:rFonts w:ascii="標楷體" w:eastAsia="標楷體" w:hAnsi="標楷體" w:hint="eastAsia"/>
                <w:szCs w:val="24"/>
              </w:rPr>
              <w:t>條其餘規定為同類別，故刪除第三十</w:t>
            </w:r>
            <w:r w:rsidR="003B3D36">
              <w:rPr>
                <w:rFonts w:ascii="標楷體" w:eastAsia="標楷體" w:hAnsi="標楷體" w:hint="eastAsia"/>
                <w:szCs w:val="24"/>
              </w:rPr>
              <w:t>七</w:t>
            </w:r>
            <w:r w:rsidRPr="00CD2CB5">
              <w:rPr>
                <w:rFonts w:ascii="標楷體" w:eastAsia="標楷體" w:hAnsi="標楷體" w:hint="eastAsia"/>
                <w:szCs w:val="24"/>
              </w:rPr>
              <w:t>條第三項移至第三十</w:t>
            </w:r>
            <w:r w:rsidR="003B3D36">
              <w:rPr>
                <w:rFonts w:ascii="標楷體" w:eastAsia="標楷體" w:hAnsi="標楷體" w:hint="eastAsia"/>
                <w:szCs w:val="24"/>
              </w:rPr>
              <w:t>四</w:t>
            </w:r>
            <w:r w:rsidRPr="00CD2CB5">
              <w:rPr>
                <w:rFonts w:ascii="標楷體" w:eastAsia="標楷體" w:hAnsi="標楷體" w:hint="eastAsia"/>
                <w:szCs w:val="24"/>
              </w:rPr>
              <w:t>條第一項第三款。</w:t>
            </w:r>
          </w:p>
        </w:tc>
      </w:tr>
      <w:tr w:rsidR="00A87E13" w:rsidRPr="007503C8" w14:paraId="2EA29D69" w14:textId="77777777" w:rsidTr="009F5B30">
        <w:tc>
          <w:tcPr>
            <w:tcW w:w="1666" w:type="pct"/>
          </w:tcPr>
          <w:p w14:paraId="3D77170A" w14:textId="4D8B4CB6" w:rsidR="00A87E13" w:rsidRPr="00BB6E42" w:rsidRDefault="00A87E13" w:rsidP="008A192C">
            <w:pPr>
              <w:ind w:left="312" w:hangingChars="130" w:hanging="312"/>
              <w:jc w:val="both"/>
              <w:rPr>
                <w:rFonts w:ascii="標楷體" w:eastAsia="標楷體" w:hAnsi="標楷體"/>
                <w:szCs w:val="24"/>
              </w:rPr>
            </w:pPr>
            <w:r w:rsidRPr="0016347D">
              <w:rPr>
                <w:rFonts w:ascii="標楷體" w:eastAsia="標楷體" w:hAnsi="標楷體" w:cs="細明體"/>
                <w:kern w:val="0"/>
                <w:szCs w:val="24"/>
              </w:rPr>
              <w:t>第三十</w:t>
            </w:r>
            <w:r w:rsidR="00B21459" w:rsidRPr="00B21459">
              <w:rPr>
                <w:rFonts w:ascii="標楷體" w:eastAsia="標楷體" w:hAnsi="標楷體" w:cs="細明體" w:hint="eastAsia"/>
                <w:color w:val="000000" w:themeColor="text1"/>
                <w:kern w:val="0"/>
                <w:szCs w:val="24"/>
              </w:rPr>
              <w:t>六</w:t>
            </w:r>
            <w:r w:rsidRPr="0016347D">
              <w:rPr>
                <w:rFonts w:ascii="標楷體" w:eastAsia="標楷體" w:hAnsi="標楷體" w:cs="細明體"/>
                <w:kern w:val="0"/>
                <w:szCs w:val="24"/>
              </w:rPr>
              <w:t xml:space="preserve">條  </w:t>
            </w:r>
            <w:r w:rsidRPr="00BB6E42">
              <w:rPr>
                <w:rFonts w:ascii="標楷體" w:eastAsia="標楷體" w:hAnsi="標楷體" w:cs="細明體" w:hint="eastAsia"/>
                <w:kern w:val="0"/>
                <w:szCs w:val="24"/>
              </w:rPr>
              <w:t>違反</w:t>
            </w:r>
            <w:r w:rsidR="008A192C" w:rsidRPr="00B21459">
              <w:rPr>
                <w:rFonts w:ascii="標楷體" w:eastAsia="標楷體" w:hAnsi="標楷體" w:cs="細明體"/>
                <w:color w:val="000000" w:themeColor="text1"/>
                <w:kern w:val="0"/>
                <w:szCs w:val="24"/>
              </w:rPr>
              <w:t>第三十</w:t>
            </w:r>
            <w:r w:rsidR="00B21459" w:rsidRPr="00B21459">
              <w:rPr>
                <w:rFonts w:ascii="標楷體" w:eastAsia="標楷體" w:hAnsi="標楷體" w:cs="細明體" w:hint="eastAsia"/>
                <w:color w:val="000000" w:themeColor="text1"/>
                <w:kern w:val="0"/>
                <w:szCs w:val="24"/>
              </w:rPr>
              <w:t>一</w:t>
            </w:r>
            <w:r w:rsidRPr="00B21459">
              <w:rPr>
                <w:rFonts w:ascii="標楷體" w:eastAsia="標楷體" w:hAnsi="標楷體" w:cs="細明體"/>
                <w:color w:val="000000" w:themeColor="text1"/>
                <w:kern w:val="0"/>
                <w:szCs w:val="24"/>
              </w:rPr>
              <w:t>條第二</w:t>
            </w:r>
            <w:r w:rsidRPr="0016347D">
              <w:rPr>
                <w:rFonts w:ascii="標楷體" w:eastAsia="標楷體" w:hAnsi="標楷體" w:cs="細明體"/>
                <w:kern w:val="0"/>
                <w:szCs w:val="24"/>
              </w:rPr>
              <w:t>項</w:t>
            </w:r>
            <w:r w:rsidRPr="00E53AD5">
              <w:rPr>
                <w:rFonts w:ascii="標楷體" w:eastAsia="標楷體" w:hAnsi="標楷體" w:cs="細明體"/>
                <w:kern w:val="0"/>
                <w:szCs w:val="24"/>
              </w:rPr>
              <w:t>或</w:t>
            </w:r>
            <w:r w:rsidR="008A192C" w:rsidRPr="00E53AD5">
              <w:rPr>
                <w:rFonts w:ascii="標楷體" w:eastAsia="標楷體" w:hAnsi="標楷體" w:cs="細明體"/>
                <w:kern w:val="0"/>
                <w:szCs w:val="24"/>
              </w:rPr>
              <w:t>第三十</w:t>
            </w:r>
            <w:r w:rsidR="00B21459" w:rsidRPr="00E53AD5">
              <w:rPr>
                <w:rFonts w:ascii="標楷體" w:eastAsia="標楷體" w:hAnsi="標楷體" w:cs="細明體" w:hint="eastAsia"/>
                <w:kern w:val="0"/>
                <w:szCs w:val="24"/>
              </w:rPr>
              <w:t>二</w:t>
            </w:r>
            <w:r w:rsidRPr="00E53AD5">
              <w:rPr>
                <w:rFonts w:ascii="標楷體" w:eastAsia="標楷體" w:hAnsi="標楷體" w:cs="細明體"/>
                <w:kern w:val="0"/>
                <w:szCs w:val="24"/>
              </w:rPr>
              <w:t>條</w:t>
            </w:r>
            <w:r w:rsidRPr="00E53AD5">
              <w:rPr>
                <w:rFonts w:ascii="標楷體" w:eastAsia="標楷體" w:hAnsi="標楷體" w:cs="細明體" w:hint="eastAsia"/>
                <w:kern w:val="0"/>
                <w:szCs w:val="24"/>
              </w:rPr>
              <w:t>規定</w:t>
            </w:r>
            <w:r w:rsidRPr="00BB6E42">
              <w:rPr>
                <w:rFonts w:ascii="標楷體" w:eastAsia="標楷體" w:hAnsi="標楷體" w:cs="細明體" w:hint="eastAsia"/>
                <w:kern w:val="0"/>
                <w:szCs w:val="24"/>
              </w:rPr>
              <w:t>，經建設局通知限期改善，屆期未改善者，處新臺幣三萬元以上十萬元以下罰鍰，並得按次處罰。</w:t>
            </w:r>
          </w:p>
        </w:tc>
        <w:tc>
          <w:tcPr>
            <w:tcW w:w="1666" w:type="pct"/>
          </w:tcPr>
          <w:p w14:paraId="1CBBB5C0" w14:textId="77777777" w:rsidR="00A87E13" w:rsidRPr="00BB6E42" w:rsidRDefault="00A87E13" w:rsidP="00732403">
            <w:pPr>
              <w:ind w:left="312" w:hangingChars="130" w:hanging="312"/>
              <w:jc w:val="both"/>
              <w:rPr>
                <w:rFonts w:ascii="標楷體" w:eastAsia="標楷體" w:hAnsi="標楷體" w:cs="細明體"/>
                <w:kern w:val="0"/>
                <w:szCs w:val="24"/>
              </w:rPr>
            </w:pPr>
            <w:r w:rsidRPr="0016347D">
              <w:rPr>
                <w:rFonts w:ascii="標楷體" w:eastAsia="標楷體" w:hAnsi="標楷體" w:cs="細明體"/>
                <w:kern w:val="0"/>
                <w:szCs w:val="24"/>
              </w:rPr>
              <w:t>第三十</w:t>
            </w:r>
            <w:r w:rsidRPr="00B21459">
              <w:rPr>
                <w:rFonts w:ascii="標楷體" w:eastAsia="標楷體" w:hAnsi="標楷體" w:cs="細明體"/>
                <w:color w:val="000000" w:themeColor="text1"/>
                <w:kern w:val="0"/>
                <w:szCs w:val="24"/>
              </w:rPr>
              <w:t xml:space="preserve">六條  </w:t>
            </w:r>
            <w:r w:rsidRPr="00B21459">
              <w:rPr>
                <w:rFonts w:ascii="標楷體" w:eastAsia="標楷體" w:hAnsi="標楷體" w:cs="細明體" w:hint="eastAsia"/>
                <w:color w:val="000000" w:themeColor="text1"/>
                <w:kern w:val="0"/>
                <w:szCs w:val="24"/>
              </w:rPr>
              <w:t>違反</w:t>
            </w:r>
            <w:r w:rsidRPr="00B21459">
              <w:rPr>
                <w:rFonts w:ascii="標楷體" w:eastAsia="標楷體" w:hAnsi="標楷體" w:cs="細明體"/>
                <w:color w:val="000000" w:themeColor="text1"/>
                <w:kern w:val="0"/>
                <w:szCs w:val="24"/>
              </w:rPr>
              <w:t>第三十一條</w:t>
            </w:r>
            <w:r w:rsidRPr="0016347D">
              <w:rPr>
                <w:rFonts w:ascii="標楷體" w:eastAsia="標楷體" w:hAnsi="標楷體" w:cs="細明體"/>
                <w:kern w:val="0"/>
                <w:szCs w:val="24"/>
              </w:rPr>
              <w:t>第二項或第</w:t>
            </w:r>
            <w:r w:rsidRPr="00E53AD5">
              <w:rPr>
                <w:rFonts w:ascii="標楷體" w:eastAsia="標楷體" w:hAnsi="標楷體" w:cs="細明體"/>
                <w:kern w:val="0"/>
                <w:szCs w:val="24"/>
              </w:rPr>
              <w:t>三十二條</w:t>
            </w:r>
            <w:r w:rsidRPr="00B648F5">
              <w:rPr>
                <w:rFonts w:ascii="標楷體" w:eastAsia="標楷體" w:hAnsi="標楷體" w:cs="細明體"/>
                <w:color w:val="0000FF"/>
                <w:kern w:val="0"/>
                <w:szCs w:val="24"/>
                <w:u w:val="single"/>
              </w:rPr>
              <w:t>第一項</w:t>
            </w:r>
            <w:r w:rsidRPr="00BB6E42">
              <w:rPr>
                <w:rFonts w:ascii="標楷體" w:eastAsia="標楷體" w:hAnsi="標楷體" w:cs="細明體" w:hint="eastAsia"/>
                <w:kern w:val="0"/>
                <w:szCs w:val="24"/>
              </w:rPr>
              <w:t>規定，經建設局通知限期改善，屆期未改善者，處新臺幣三萬元以上十萬元以下罰鍰，並得按次處罰。</w:t>
            </w:r>
          </w:p>
        </w:tc>
        <w:tc>
          <w:tcPr>
            <w:tcW w:w="1667" w:type="pct"/>
          </w:tcPr>
          <w:p w14:paraId="6838356E" w14:textId="77777777" w:rsidR="008A192C" w:rsidRPr="008C0D64" w:rsidRDefault="0081587E" w:rsidP="008C0D64">
            <w:pPr>
              <w:jc w:val="both"/>
              <w:rPr>
                <w:rFonts w:ascii="標楷體" w:eastAsia="標楷體" w:hAnsi="標楷體"/>
                <w:color w:val="000000" w:themeColor="text1"/>
                <w:szCs w:val="24"/>
              </w:rPr>
            </w:pPr>
            <w:r w:rsidRPr="008C0D64">
              <w:rPr>
                <w:rFonts w:ascii="標楷體" w:eastAsia="標楷體" w:hAnsi="標楷體" w:hint="eastAsia"/>
                <w:szCs w:val="24"/>
              </w:rPr>
              <w:t>第三十二條未分項，</w:t>
            </w:r>
            <w:r w:rsidR="008A192C" w:rsidRPr="008C0D64">
              <w:rPr>
                <w:rFonts w:ascii="標楷體" w:eastAsia="標楷體" w:hAnsi="標楷體" w:hint="eastAsia"/>
                <w:szCs w:val="24"/>
              </w:rPr>
              <w:t>酌作文字修正。</w:t>
            </w:r>
          </w:p>
          <w:p w14:paraId="4F669D05" w14:textId="77777777" w:rsidR="00A87E13" w:rsidRPr="00CC30A6" w:rsidRDefault="00A87E13" w:rsidP="00CC30A6">
            <w:pPr>
              <w:ind w:left="413" w:hangingChars="172" w:hanging="413"/>
              <w:jc w:val="both"/>
              <w:rPr>
                <w:rFonts w:ascii="標楷體" w:eastAsia="標楷體" w:hAnsi="標楷體"/>
                <w:color w:val="000000" w:themeColor="text1"/>
                <w:szCs w:val="24"/>
              </w:rPr>
            </w:pPr>
          </w:p>
        </w:tc>
      </w:tr>
      <w:tr w:rsidR="00A87E13" w:rsidRPr="007503C8" w14:paraId="24155F98" w14:textId="77777777" w:rsidTr="009F5B30">
        <w:tc>
          <w:tcPr>
            <w:tcW w:w="1666" w:type="pct"/>
          </w:tcPr>
          <w:p w14:paraId="2F7DA1C2" w14:textId="77777777" w:rsidR="00A87E13" w:rsidRPr="00DA25B8" w:rsidRDefault="00A87E13" w:rsidP="0016347D">
            <w:pPr>
              <w:ind w:left="240" w:hangingChars="100" w:hanging="240"/>
              <w:jc w:val="both"/>
              <w:rPr>
                <w:rFonts w:ascii="標楷體" w:eastAsia="標楷體" w:hAnsi="標楷體" w:cs="細明體"/>
                <w:color w:val="000000" w:themeColor="text1"/>
                <w:kern w:val="0"/>
                <w:szCs w:val="24"/>
              </w:rPr>
            </w:pPr>
            <w:r w:rsidRPr="0016347D">
              <w:rPr>
                <w:rFonts w:ascii="標楷體" w:eastAsia="標楷體" w:hAnsi="標楷體" w:cs="細明體" w:hint="eastAsia"/>
                <w:color w:val="000000" w:themeColor="text1"/>
                <w:kern w:val="0"/>
                <w:szCs w:val="24"/>
              </w:rPr>
              <w:t>第三十</w:t>
            </w:r>
            <w:r w:rsidR="00B21459" w:rsidRPr="00B21459">
              <w:rPr>
                <w:rFonts w:ascii="標楷體" w:eastAsia="標楷體" w:hAnsi="標楷體" w:cs="細明體" w:hint="eastAsia"/>
                <w:color w:val="000000" w:themeColor="text1"/>
                <w:kern w:val="0"/>
                <w:szCs w:val="24"/>
              </w:rPr>
              <w:t>七</w:t>
            </w:r>
            <w:r w:rsidRPr="0016347D">
              <w:rPr>
                <w:rFonts w:ascii="標楷體" w:eastAsia="標楷體" w:hAnsi="標楷體" w:cs="細明體" w:hint="eastAsia"/>
                <w:color w:val="000000" w:themeColor="text1"/>
                <w:kern w:val="0"/>
                <w:szCs w:val="24"/>
              </w:rPr>
              <w:t>條  有下列情形之一者，處</w:t>
            </w:r>
            <w:r w:rsidRPr="00DA25B8">
              <w:rPr>
                <w:rFonts w:ascii="標楷體" w:eastAsia="標楷體" w:hAnsi="標楷體" w:cs="細明體" w:hint="eastAsia"/>
                <w:color w:val="000000" w:themeColor="text1"/>
                <w:kern w:val="0"/>
                <w:szCs w:val="24"/>
              </w:rPr>
              <w:t>管線埋設人新臺幣二萬元以上八萬元以下罰鍰，並命其限期改善；屆期未改善者，得按次處罰：</w:t>
            </w:r>
          </w:p>
          <w:p w14:paraId="01B35670" w14:textId="77777777" w:rsidR="00A87E13" w:rsidRPr="00DA25B8" w:rsidRDefault="00A87E13" w:rsidP="0016347D">
            <w:pPr>
              <w:ind w:leftChars="129" w:left="737" w:hangingChars="178" w:hanging="427"/>
              <w:jc w:val="both"/>
              <w:rPr>
                <w:rFonts w:ascii="標楷體" w:eastAsia="標楷體" w:hAnsi="標楷體" w:cs="細明體"/>
                <w:color w:val="000000" w:themeColor="text1"/>
                <w:kern w:val="0"/>
                <w:szCs w:val="24"/>
              </w:rPr>
            </w:pPr>
            <w:r w:rsidRPr="00DA25B8">
              <w:rPr>
                <w:rFonts w:ascii="標楷體" w:eastAsia="標楷體" w:hAnsi="標楷體" w:cs="細明體" w:hint="eastAsia"/>
                <w:color w:val="000000" w:themeColor="text1"/>
                <w:kern w:val="0"/>
                <w:szCs w:val="24"/>
              </w:rPr>
              <w:t>一、未依第</w:t>
            </w:r>
            <w:r w:rsidRPr="0016347D">
              <w:rPr>
                <w:rFonts w:ascii="標楷體" w:eastAsia="標楷體" w:hAnsi="標楷體" w:cs="細明體" w:hint="eastAsia"/>
                <w:color w:val="000000" w:themeColor="text1"/>
                <w:kern w:val="0"/>
                <w:szCs w:val="24"/>
              </w:rPr>
              <w:t>六</w:t>
            </w:r>
            <w:r w:rsidRPr="00DA25B8">
              <w:rPr>
                <w:rFonts w:ascii="標楷體" w:eastAsia="標楷體" w:hAnsi="標楷體" w:cs="細明體" w:hint="eastAsia"/>
                <w:color w:val="000000" w:themeColor="text1"/>
                <w:kern w:val="0"/>
                <w:szCs w:val="24"/>
              </w:rPr>
              <w:t>條</w:t>
            </w:r>
            <w:r w:rsidRPr="0016347D">
              <w:rPr>
                <w:rFonts w:ascii="標楷體" w:eastAsia="標楷體" w:hAnsi="標楷體" w:cs="細明體" w:hint="eastAsia"/>
                <w:color w:val="000000" w:themeColor="text1"/>
                <w:kern w:val="0"/>
                <w:szCs w:val="24"/>
              </w:rPr>
              <w:t>第五項</w:t>
            </w:r>
            <w:r w:rsidRPr="00DA25B8">
              <w:rPr>
                <w:rFonts w:ascii="標楷體" w:eastAsia="標楷體" w:hAnsi="標楷體" w:cs="細明體" w:hint="eastAsia"/>
                <w:color w:val="000000" w:themeColor="text1"/>
                <w:kern w:val="0"/>
                <w:szCs w:val="24"/>
              </w:rPr>
              <w:t>規定分期分段施工。</w:t>
            </w:r>
          </w:p>
          <w:p w14:paraId="3B91CE07" w14:textId="6E723077" w:rsidR="00A87E13" w:rsidRPr="00CF6B6B" w:rsidRDefault="00A87E13" w:rsidP="003B3D36">
            <w:pPr>
              <w:ind w:leftChars="130" w:left="737" w:hangingChars="177" w:hanging="425"/>
              <w:jc w:val="both"/>
              <w:rPr>
                <w:rFonts w:ascii="標楷體" w:eastAsia="標楷體" w:hAnsi="標楷體" w:cs="細明體"/>
                <w:strike/>
                <w:dstrike/>
                <w:color w:val="000000" w:themeColor="text1"/>
                <w:kern w:val="0"/>
                <w:szCs w:val="24"/>
              </w:rPr>
            </w:pPr>
            <w:r w:rsidRPr="00DA25B8">
              <w:rPr>
                <w:rFonts w:ascii="標楷體" w:eastAsia="標楷體" w:hAnsi="標楷體" w:cs="細明體" w:hint="eastAsia"/>
                <w:color w:val="000000" w:themeColor="text1"/>
                <w:kern w:val="0"/>
                <w:szCs w:val="24"/>
              </w:rPr>
              <w:t>二、未依</w:t>
            </w:r>
            <w:r w:rsidR="00DB77AE">
              <w:rPr>
                <w:rFonts w:ascii="標楷體" w:eastAsia="標楷體" w:hAnsi="標楷體" w:cs="細明體" w:hint="eastAsia"/>
                <w:color w:val="000000" w:themeColor="text1"/>
                <w:kern w:val="0"/>
                <w:szCs w:val="24"/>
              </w:rPr>
              <w:t>第十</w:t>
            </w:r>
            <w:r w:rsidR="00B21459" w:rsidRPr="00B21459">
              <w:rPr>
                <w:rFonts w:ascii="標楷體" w:eastAsia="標楷體" w:hAnsi="標楷體" w:cs="細明體" w:hint="eastAsia"/>
                <w:color w:val="000000" w:themeColor="text1"/>
                <w:kern w:val="0"/>
                <w:szCs w:val="24"/>
              </w:rPr>
              <w:t>七</w:t>
            </w:r>
            <w:r w:rsidRPr="0016347D">
              <w:rPr>
                <w:rFonts w:ascii="標楷體" w:eastAsia="標楷體" w:hAnsi="標楷體" w:cs="細明體" w:hint="eastAsia"/>
                <w:color w:val="000000" w:themeColor="text1"/>
                <w:kern w:val="0"/>
                <w:szCs w:val="24"/>
              </w:rPr>
              <w:t>條第一項規定公告施工訊息於施工路段，或未由道路挖掘管理資訊系統向建設局申報開工及施工情形。</w:t>
            </w:r>
          </w:p>
        </w:tc>
        <w:tc>
          <w:tcPr>
            <w:tcW w:w="1666" w:type="pct"/>
          </w:tcPr>
          <w:p w14:paraId="6399B616" w14:textId="77777777" w:rsidR="00A87E13" w:rsidRPr="00DA25B8" w:rsidRDefault="00A87E13" w:rsidP="00732403">
            <w:pPr>
              <w:ind w:left="240" w:hangingChars="100" w:hanging="240"/>
              <w:jc w:val="both"/>
              <w:rPr>
                <w:rFonts w:ascii="標楷體" w:eastAsia="標楷體" w:hAnsi="標楷體" w:cs="細明體"/>
                <w:color w:val="000000" w:themeColor="text1"/>
                <w:kern w:val="0"/>
                <w:szCs w:val="24"/>
              </w:rPr>
            </w:pPr>
            <w:r w:rsidRPr="0016347D">
              <w:rPr>
                <w:rFonts w:ascii="標楷體" w:eastAsia="標楷體" w:hAnsi="標楷體" w:cs="細明體" w:hint="eastAsia"/>
                <w:color w:val="000000" w:themeColor="text1"/>
                <w:kern w:val="0"/>
                <w:szCs w:val="24"/>
              </w:rPr>
              <w:t>第三十</w:t>
            </w:r>
            <w:r w:rsidRPr="00B21459">
              <w:rPr>
                <w:rFonts w:ascii="標楷體" w:eastAsia="標楷體" w:hAnsi="標楷體" w:cs="細明體" w:hint="eastAsia"/>
                <w:color w:val="000000" w:themeColor="text1"/>
                <w:kern w:val="0"/>
                <w:szCs w:val="24"/>
              </w:rPr>
              <w:t>七</w:t>
            </w:r>
            <w:r w:rsidRPr="0016347D">
              <w:rPr>
                <w:rFonts w:ascii="標楷體" w:eastAsia="標楷體" w:hAnsi="標楷體" w:cs="細明體" w:hint="eastAsia"/>
                <w:color w:val="000000" w:themeColor="text1"/>
                <w:kern w:val="0"/>
                <w:szCs w:val="24"/>
              </w:rPr>
              <w:t>條  有下列情形之一者，</w:t>
            </w:r>
            <w:r w:rsidRPr="00DA25B8">
              <w:rPr>
                <w:rFonts w:ascii="標楷體" w:eastAsia="標楷體" w:hAnsi="標楷體" w:cs="細明體" w:hint="eastAsia"/>
                <w:color w:val="000000" w:themeColor="text1"/>
                <w:kern w:val="0"/>
                <w:szCs w:val="24"/>
              </w:rPr>
              <w:t>處管線埋設人新臺幣二萬元以上八萬元以下罰鍰，並命其限期改善；屆期未改善者，得按次處罰：</w:t>
            </w:r>
          </w:p>
          <w:p w14:paraId="1AEB5824" w14:textId="77777777" w:rsidR="00A87E13" w:rsidRPr="00DA25B8" w:rsidRDefault="00A87E13" w:rsidP="00732403">
            <w:pPr>
              <w:ind w:leftChars="129" w:left="737" w:hangingChars="178" w:hanging="427"/>
              <w:jc w:val="both"/>
              <w:rPr>
                <w:rFonts w:ascii="標楷體" w:eastAsia="標楷體" w:hAnsi="標楷體" w:cs="細明體"/>
                <w:color w:val="000000" w:themeColor="text1"/>
                <w:kern w:val="0"/>
                <w:szCs w:val="24"/>
              </w:rPr>
            </w:pPr>
            <w:r w:rsidRPr="00DA25B8">
              <w:rPr>
                <w:rFonts w:ascii="標楷體" w:eastAsia="標楷體" w:hAnsi="標楷體" w:cs="細明體" w:hint="eastAsia"/>
                <w:color w:val="000000" w:themeColor="text1"/>
                <w:kern w:val="0"/>
                <w:szCs w:val="24"/>
              </w:rPr>
              <w:t>一、未依第</w:t>
            </w:r>
            <w:r w:rsidRPr="0016347D">
              <w:rPr>
                <w:rFonts w:ascii="標楷體" w:eastAsia="標楷體" w:hAnsi="標楷體" w:cs="細明體" w:hint="eastAsia"/>
                <w:color w:val="000000" w:themeColor="text1"/>
                <w:kern w:val="0"/>
                <w:szCs w:val="24"/>
              </w:rPr>
              <w:t>六</w:t>
            </w:r>
            <w:r w:rsidRPr="00DA25B8">
              <w:rPr>
                <w:rFonts w:ascii="標楷體" w:eastAsia="標楷體" w:hAnsi="標楷體" w:cs="細明體" w:hint="eastAsia"/>
                <w:color w:val="000000" w:themeColor="text1"/>
                <w:kern w:val="0"/>
                <w:szCs w:val="24"/>
              </w:rPr>
              <w:t>條</w:t>
            </w:r>
            <w:r w:rsidRPr="0016347D">
              <w:rPr>
                <w:rFonts w:ascii="標楷體" w:eastAsia="標楷體" w:hAnsi="標楷體" w:cs="細明體" w:hint="eastAsia"/>
                <w:color w:val="000000" w:themeColor="text1"/>
                <w:kern w:val="0"/>
                <w:szCs w:val="24"/>
              </w:rPr>
              <w:t>第五項</w:t>
            </w:r>
            <w:r w:rsidRPr="00DA25B8">
              <w:rPr>
                <w:rFonts w:ascii="標楷體" w:eastAsia="標楷體" w:hAnsi="標楷體" w:cs="細明體" w:hint="eastAsia"/>
                <w:color w:val="000000" w:themeColor="text1"/>
                <w:kern w:val="0"/>
                <w:szCs w:val="24"/>
              </w:rPr>
              <w:t>規定分期分段施工。</w:t>
            </w:r>
          </w:p>
          <w:p w14:paraId="51A11101" w14:textId="77777777" w:rsidR="00A87E13" w:rsidRPr="0016347D" w:rsidRDefault="00A87E13" w:rsidP="00732403">
            <w:pPr>
              <w:ind w:leftChars="130" w:left="737" w:hangingChars="177" w:hanging="425"/>
              <w:jc w:val="both"/>
              <w:rPr>
                <w:rFonts w:ascii="標楷體" w:eastAsia="標楷體" w:hAnsi="標楷體" w:cs="細明體"/>
                <w:color w:val="000000" w:themeColor="text1"/>
                <w:kern w:val="0"/>
                <w:szCs w:val="24"/>
              </w:rPr>
            </w:pPr>
            <w:r w:rsidRPr="00DA25B8">
              <w:rPr>
                <w:rFonts w:ascii="標楷體" w:eastAsia="標楷體" w:hAnsi="標楷體" w:cs="細明體" w:hint="eastAsia"/>
                <w:color w:val="000000" w:themeColor="text1"/>
                <w:kern w:val="0"/>
                <w:szCs w:val="24"/>
              </w:rPr>
              <w:t>二、未依</w:t>
            </w:r>
            <w:r w:rsidRPr="0016347D">
              <w:rPr>
                <w:rFonts w:ascii="標楷體" w:eastAsia="標楷體" w:hAnsi="標楷體" w:cs="細明體" w:hint="eastAsia"/>
                <w:color w:val="000000" w:themeColor="text1"/>
                <w:kern w:val="0"/>
                <w:szCs w:val="24"/>
              </w:rPr>
              <w:t>第十</w:t>
            </w:r>
            <w:r w:rsidRPr="00B21459">
              <w:rPr>
                <w:rFonts w:ascii="標楷體" w:eastAsia="標楷體" w:hAnsi="標楷體" w:cs="細明體" w:hint="eastAsia"/>
                <w:color w:val="000000" w:themeColor="text1"/>
                <w:kern w:val="0"/>
                <w:szCs w:val="24"/>
              </w:rPr>
              <w:t>七</w:t>
            </w:r>
            <w:r w:rsidRPr="0016347D">
              <w:rPr>
                <w:rFonts w:ascii="標楷體" w:eastAsia="標楷體" w:hAnsi="標楷體" w:cs="細明體" w:hint="eastAsia"/>
                <w:color w:val="000000" w:themeColor="text1"/>
                <w:kern w:val="0"/>
                <w:szCs w:val="24"/>
              </w:rPr>
              <w:t>條第一項規定公告施工訊息於施工路段，或未由道路挖掘管理資訊系統向建設局申報開工及施工情形。</w:t>
            </w:r>
          </w:p>
          <w:p w14:paraId="2B16287C" w14:textId="77777777" w:rsidR="00A87E13" w:rsidRPr="00DB77AE" w:rsidRDefault="00A87E13" w:rsidP="00732403">
            <w:pPr>
              <w:ind w:leftChars="130" w:left="737" w:hangingChars="177" w:hanging="425"/>
              <w:jc w:val="both"/>
              <w:rPr>
                <w:rFonts w:ascii="標楷體" w:eastAsia="標楷體" w:hAnsi="標楷體" w:cs="細明體"/>
                <w:color w:val="000000" w:themeColor="text1"/>
                <w:kern w:val="0"/>
                <w:szCs w:val="24"/>
                <w:u w:val="single"/>
              </w:rPr>
            </w:pPr>
            <w:r w:rsidRPr="00597C0B">
              <w:rPr>
                <w:rFonts w:ascii="標楷體" w:eastAsia="標楷體" w:hAnsi="標楷體" w:cs="細明體" w:hint="eastAsia"/>
                <w:color w:val="0000FF"/>
                <w:kern w:val="0"/>
                <w:szCs w:val="24"/>
                <w:u w:val="single"/>
              </w:rPr>
              <w:t>三、違反第二十六條第二項規定。</w:t>
            </w:r>
          </w:p>
        </w:tc>
        <w:tc>
          <w:tcPr>
            <w:tcW w:w="1667" w:type="pct"/>
          </w:tcPr>
          <w:p w14:paraId="0C1BDDB7" w14:textId="3C5111B0" w:rsidR="00A87E13" w:rsidRPr="00E53AD5" w:rsidRDefault="00DB77AE" w:rsidP="00E53AD5">
            <w:pPr>
              <w:jc w:val="both"/>
              <w:rPr>
                <w:rFonts w:ascii="標楷體" w:eastAsia="標楷體" w:hAnsi="標楷體"/>
                <w:szCs w:val="24"/>
              </w:rPr>
            </w:pPr>
            <w:r w:rsidRPr="00E53AD5">
              <w:rPr>
                <w:rFonts w:ascii="標楷體" w:eastAsia="標楷體" w:hAnsi="標楷體" w:hint="eastAsia"/>
                <w:szCs w:val="24"/>
              </w:rPr>
              <w:t>本條文處罰內涵皆屬造成交通問題，第二十</w:t>
            </w:r>
            <w:r w:rsidR="00E22FA6">
              <w:rPr>
                <w:rFonts w:ascii="標楷體" w:eastAsia="標楷體" w:hAnsi="標楷體" w:hint="eastAsia"/>
                <w:szCs w:val="24"/>
              </w:rPr>
              <w:t>六</w:t>
            </w:r>
            <w:r w:rsidR="00A87E13" w:rsidRPr="00E53AD5">
              <w:rPr>
                <w:rFonts w:ascii="標楷體" w:eastAsia="標楷體" w:hAnsi="標楷體" w:hint="eastAsia"/>
                <w:szCs w:val="24"/>
              </w:rPr>
              <w:t>條屬規範查(抽)驗不合格應限期改善，與第三十</w:t>
            </w:r>
            <w:r w:rsidR="0081587E" w:rsidRPr="00E53AD5">
              <w:rPr>
                <w:rFonts w:ascii="標楷體" w:eastAsia="標楷體" w:hAnsi="標楷體" w:hint="eastAsia"/>
                <w:szCs w:val="24"/>
              </w:rPr>
              <w:t>四</w:t>
            </w:r>
            <w:r w:rsidR="00A87E13" w:rsidRPr="00E53AD5">
              <w:rPr>
                <w:rFonts w:ascii="標楷體" w:eastAsia="標楷體" w:hAnsi="標楷體" w:hint="eastAsia"/>
                <w:szCs w:val="24"/>
              </w:rPr>
              <w:t>條各項處罰內涵一致，故</w:t>
            </w:r>
            <w:r w:rsidRPr="00E53AD5">
              <w:rPr>
                <w:rFonts w:ascii="標楷體" w:eastAsia="標楷體" w:hAnsi="標楷體" w:hint="eastAsia"/>
                <w:szCs w:val="24"/>
              </w:rPr>
              <w:t>本條第三款移列至第三十</w:t>
            </w:r>
            <w:r w:rsidR="0081587E" w:rsidRPr="00E53AD5">
              <w:rPr>
                <w:rFonts w:ascii="標楷體" w:eastAsia="標楷體" w:hAnsi="標楷體" w:hint="eastAsia"/>
                <w:szCs w:val="24"/>
              </w:rPr>
              <w:t>四</w:t>
            </w:r>
            <w:r w:rsidRPr="00E53AD5">
              <w:rPr>
                <w:rFonts w:ascii="標楷體" w:eastAsia="標楷體" w:hAnsi="標楷體" w:hint="eastAsia"/>
                <w:szCs w:val="24"/>
              </w:rPr>
              <w:t>條</w:t>
            </w:r>
            <w:r w:rsidR="006F3782" w:rsidRPr="00E53AD5">
              <w:rPr>
                <w:rFonts w:ascii="標楷體" w:eastAsia="標楷體" w:hAnsi="標楷體" w:hint="eastAsia"/>
                <w:szCs w:val="24"/>
              </w:rPr>
              <w:t>第一項第三款</w:t>
            </w:r>
            <w:r w:rsidR="00A87E13" w:rsidRPr="00E53AD5">
              <w:rPr>
                <w:rFonts w:ascii="標楷體" w:eastAsia="標楷體" w:hAnsi="標楷體" w:hint="eastAsia"/>
                <w:szCs w:val="24"/>
              </w:rPr>
              <w:t>。</w:t>
            </w:r>
          </w:p>
        </w:tc>
      </w:tr>
      <w:tr w:rsidR="00A87E13" w:rsidRPr="007503C8" w14:paraId="07A06899" w14:textId="77777777" w:rsidTr="009F5B30">
        <w:tc>
          <w:tcPr>
            <w:tcW w:w="1666" w:type="pct"/>
          </w:tcPr>
          <w:p w14:paraId="630100D7" w14:textId="33917733" w:rsidR="00A87E13" w:rsidRPr="007503C8" w:rsidRDefault="00A87E13" w:rsidP="008D1968">
            <w:pPr>
              <w:ind w:left="312" w:hangingChars="130" w:hanging="312"/>
              <w:jc w:val="both"/>
              <w:rPr>
                <w:rFonts w:ascii="標楷體" w:eastAsia="標楷體" w:hAnsi="標楷體"/>
                <w:szCs w:val="24"/>
              </w:rPr>
            </w:pPr>
            <w:r w:rsidRPr="00B41643">
              <w:rPr>
                <w:rFonts w:ascii="標楷體" w:eastAsia="標楷體" w:hAnsi="標楷體" w:hint="eastAsia"/>
                <w:szCs w:val="24"/>
              </w:rPr>
              <w:t>第</w:t>
            </w:r>
            <w:r w:rsidRPr="00B41643">
              <w:rPr>
                <w:rFonts w:ascii="標楷體" w:eastAsia="標楷體" w:hAnsi="標楷體" w:hint="eastAsia"/>
                <w:color w:val="000000" w:themeColor="text1"/>
                <w:szCs w:val="24"/>
              </w:rPr>
              <w:t>三十</w:t>
            </w:r>
            <w:r w:rsidR="00B21459" w:rsidRPr="00B41643">
              <w:rPr>
                <w:rFonts w:ascii="標楷體" w:eastAsia="標楷體" w:hAnsi="標楷體" w:cs="細明體" w:hint="eastAsia"/>
                <w:color w:val="000000" w:themeColor="text1"/>
                <w:kern w:val="0"/>
                <w:szCs w:val="24"/>
              </w:rPr>
              <w:t>八</w:t>
            </w:r>
            <w:r w:rsidRPr="00B41643">
              <w:rPr>
                <w:rFonts w:ascii="標楷體" w:eastAsia="標楷體" w:hAnsi="標楷體" w:hint="eastAsia"/>
                <w:color w:val="000000" w:themeColor="text1"/>
                <w:szCs w:val="24"/>
              </w:rPr>
              <w:t xml:space="preserve">條  </w:t>
            </w:r>
            <w:r w:rsidR="008D1968" w:rsidRPr="00B41643">
              <w:rPr>
                <w:rFonts w:ascii="標楷體" w:eastAsia="標楷體" w:hAnsi="標楷體" w:hint="eastAsia"/>
                <w:color w:val="000000" w:themeColor="text1"/>
                <w:szCs w:val="24"/>
              </w:rPr>
              <w:t>違反第十</w:t>
            </w:r>
            <w:r w:rsidR="00B41643" w:rsidRPr="00B41643">
              <w:rPr>
                <w:rFonts w:ascii="標楷體" w:eastAsia="標楷體" w:hAnsi="標楷體" w:hint="eastAsia"/>
                <w:color w:val="000000" w:themeColor="text1"/>
                <w:szCs w:val="24"/>
              </w:rPr>
              <w:t>七</w:t>
            </w:r>
            <w:r w:rsidR="008D1968" w:rsidRPr="00B41643">
              <w:rPr>
                <w:rFonts w:ascii="標楷體" w:eastAsia="標楷體" w:hAnsi="標楷體" w:hint="eastAsia"/>
                <w:color w:val="000000" w:themeColor="text1"/>
                <w:szCs w:val="24"/>
              </w:rPr>
              <w:t>條第二項、第二十</w:t>
            </w:r>
            <w:r w:rsidR="00B41643" w:rsidRPr="00B41643">
              <w:rPr>
                <w:rFonts w:ascii="標楷體" w:eastAsia="標楷體" w:hAnsi="標楷體" w:hint="eastAsia"/>
                <w:color w:val="000000" w:themeColor="text1"/>
                <w:szCs w:val="24"/>
              </w:rPr>
              <w:t>四</w:t>
            </w:r>
            <w:r w:rsidRPr="00B41643">
              <w:rPr>
                <w:rFonts w:ascii="標楷體" w:eastAsia="標楷體" w:hAnsi="標楷體" w:hint="eastAsia"/>
                <w:color w:val="000000" w:themeColor="text1"/>
                <w:szCs w:val="24"/>
              </w:rPr>
              <w:t>條第二項、</w:t>
            </w:r>
            <w:r w:rsidR="008D1968" w:rsidRPr="00B41643">
              <w:rPr>
                <w:rFonts w:ascii="標楷體" w:eastAsia="標楷體" w:hAnsi="標楷體" w:hint="eastAsia"/>
                <w:color w:val="000000" w:themeColor="text1"/>
                <w:szCs w:val="24"/>
              </w:rPr>
              <w:t>第二十</w:t>
            </w:r>
            <w:r w:rsidR="00B41643" w:rsidRPr="00B41643">
              <w:rPr>
                <w:rFonts w:ascii="標楷體" w:eastAsia="標楷體" w:hAnsi="標楷體" w:hint="eastAsia"/>
                <w:color w:val="000000" w:themeColor="text1"/>
                <w:szCs w:val="24"/>
              </w:rPr>
              <w:t>五</w:t>
            </w:r>
            <w:r w:rsidRPr="00B41643">
              <w:rPr>
                <w:rFonts w:ascii="標楷體" w:eastAsia="標楷體" w:hAnsi="標楷體" w:hint="eastAsia"/>
                <w:color w:val="000000" w:themeColor="text1"/>
                <w:szCs w:val="24"/>
              </w:rPr>
              <w:t>條或</w:t>
            </w:r>
            <w:r w:rsidRPr="00B41643">
              <w:rPr>
                <w:rFonts w:ascii="標楷體" w:eastAsia="標楷體" w:hAnsi="標楷體" w:hint="eastAsia"/>
                <w:color w:val="000000" w:themeColor="text1"/>
                <w:szCs w:val="24"/>
              </w:rPr>
              <w:lastRenderedPageBreak/>
              <w:t>第二十</w:t>
            </w:r>
            <w:r w:rsidR="00B41643" w:rsidRPr="00B41643">
              <w:rPr>
                <w:rFonts w:ascii="標楷體" w:eastAsia="標楷體" w:hAnsi="標楷體" w:hint="eastAsia"/>
                <w:color w:val="000000" w:themeColor="text1"/>
                <w:szCs w:val="24"/>
              </w:rPr>
              <w:t>七</w:t>
            </w:r>
            <w:r w:rsidRPr="00B41643">
              <w:rPr>
                <w:rFonts w:ascii="標楷體" w:eastAsia="標楷體" w:hAnsi="標楷體" w:hint="eastAsia"/>
                <w:color w:val="000000" w:themeColor="text1"/>
                <w:szCs w:val="24"/>
              </w:rPr>
              <w:t>條</w:t>
            </w:r>
            <w:r w:rsidRPr="0016347D">
              <w:rPr>
                <w:rFonts w:ascii="標楷體" w:eastAsia="標楷體" w:hAnsi="標楷體" w:hint="eastAsia"/>
                <w:szCs w:val="24"/>
              </w:rPr>
              <w:t>第二項規定，經建設局通知限期改善達三次</w:t>
            </w:r>
            <w:r w:rsidRPr="00FF1B25">
              <w:rPr>
                <w:rFonts w:ascii="標楷體" w:eastAsia="標楷體" w:hAnsi="標楷體" w:hint="eastAsia"/>
                <w:szCs w:val="24"/>
              </w:rPr>
              <w:t>仍未改善者，建設局</w:t>
            </w:r>
            <w:r w:rsidRPr="007503C8">
              <w:rPr>
                <w:rFonts w:ascii="標楷體" w:eastAsia="標楷體" w:hAnsi="標楷體" w:hint="eastAsia"/>
                <w:szCs w:val="24"/>
              </w:rPr>
              <w:t>得</w:t>
            </w:r>
            <w:r w:rsidRPr="0016347D">
              <w:rPr>
                <w:rFonts w:ascii="標楷體" w:eastAsia="標楷體" w:hAnsi="標楷體" w:hint="eastAsia"/>
                <w:szCs w:val="24"/>
              </w:rPr>
              <w:t>廢止道路挖掘許可，並</w:t>
            </w:r>
            <w:r w:rsidRPr="007503C8">
              <w:rPr>
                <w:rFonts w:ascii="標楷體" w:eastAsia="標楷體" w:hAnsi="標楷體" w:hint="eastAsia"/>
                <w:szCs w:val="24"/>
              </w:rPr>
              <w:t>代為回復</w:t>
            </w:r>
            <w:r w:rsidRPr="0016347D">
              <w:rPr>
                <w:rFonts w:ascii="標楷體" w:eastAsia="標楷體" w:hAnsi="標楷體" w:hint="eastAsia"/>
                <w:szCs w:val="24"/>
              </w:rPr>
              <w:t>道路</w:t>
            </w:r>
            <w:r w:rsidRPr="007503C8">
              <w:rPr>
                <w:rFonts w:ascii="標楷體" w:eastAsia="標楷體" w:hAnsi="標楷體" w:hint="eastAsia"/>
                <w:szCs w:val="24"/>
              </w:rPr>
              <w:t>原狀，其所需費用由管線埋設人、承攬人或行為人負擔。</w:t>
            </w:r>
          </w:p>
        </w:tc>
        <w:tc>
          <w:tcPr>
            <w:tcW w:w="1666" w:type="pct"/>
          </w:tcPr>
          <w:p w14:paraId="388A21E8" w14:textId="77777777" w:rsidR="00A87E13" w:rsidRPr="0016347D" w:rsidRDefault="00A87E13" w:rsidP="00732403">
            <w:pPr>
              <w:ind w:left="312" w:hangingChars="130" w:hanging="312"/>
              <w:jc w:val="both"/>
              <w:rPr>
                <w:rFonts w:ascii="標楷體" w:eastAsia="標楷體" w:hAnsi="標楷體"/>
                <w:szCs w:val="24"/>
              </w:rPr>
            </w:pPr>
            <w:r w:rsidRPr="007503C8">
              <w:rPr>
                <w:rFonts w:ascii="標楷體" w:eastAsia="標楷體" w:hAnsi="標楷體" w:hint="eastAsia"/>
                <w:szCs w:val="24"/>
              </w:rPr>
              <w:lastRenderedPageBreak/>
              <w:t>第</w:t>
            </w:r>
            <w:r w:rsidRPr="0016347D">
              <w:rPr>
                <w:rFonts w:ascii="標楷體" w:eastAsia="標楷體" w:hAnsi="標楷體" w:hint="eastAsia"/>
                <w:szCs w:val="24"/>
              </w:rPr>
              <w:t>三</w:t>
            </w:r>
            <w:r w:rsidRPr="00B41643">
              <w:rPr>
                <w:rFonts w:ascii="標楷體" w:eastAsia="標楷體" w:hAnsi="標楷體" w:hint="eastAsia"/>
                <w:color w:val="000000" w:themeColor="text1"/>
                <w:szCs w:val="24"/>
              </w:rPr>
              <w:t>十八條  違反第十七條第二項、第二十四條第二項、第二十五</w:t>
            </w:r>
            <w:r w:rsidRPr="0016347D">
              <w:rPr>
                <w:rFonts w:ascii="標楷體" w:eastAsia="標楷體" w:hAnsi="標楷體" w:hint="eastAsia"/>
                <w:szCs w:val="24"/>
              </w:rPr>
              <w:t>條</w:t>
            </w:r>
            <w:r w:rsidRPr="00597C0B">
              <w:rPr>
                <w:rFonts w:ascii="標楷體" w:eastAsia="標楷體" w:hAnsi="標楷體" w:hint="eastAsia"/>
                <w:color w:val="0000FF"/>
                <w:szCs w:val="24"/>
                <w:u w:val="single"/>
              </w:rPr>
              <w:t>第</w:t>
            </w:r>
            <w:r w:rsidRPr="00597C0B">
              <w:rPr>
                <w:rFonts w:ascii="標楷體" w:eastAsia="標楷體" w:hAnsi="標楷體" w:hint="eastAsia"/>
                <w:color w:val="0000FF"/>
                <w:szCs w:val="24"/>
                <w:u w:val="single"/>
              </w:rPr>
              <w:lastRenderedPageBreak/>
              <w:t>一項、第二項</w:t>
            </w:r>
            <w:r w:rsidRPr="0016347D">
              <w:rPr>
                <w:rFonts w:ascii="標楷體" w:eastAsia="標楷體" w:hAnsi="標楷體" w:hint="eastAsia"/>
                <w:szCs w:val="24"/>
              </w:rPr>
              <w:t>或第二十</w:t>
            </w:r>
            <w:r w:rsidRPr="00B41643">
              <w:rPr>
                <w:rFonts w:ascii="標楷體" w:eastAsia="標楷體" w:hAnsi="標楷體" w:hint="eastAsia"/>
                <w:szCs w:val="24"/>
              </w:rPr>
              <w:t>七</w:t>
            </w:r>
            <w:r w:rsidRPr="0016347D">
              <w:rPr>
                <w:rFonts w:ascii="標楷體" w:eastAsia="標楷體" w:hAnsi="標楷體" w:hint="eastAsia"/>
                <w:szCs w:val="24"/>
              </w:rPr>
              <w:t>條第二項規定，經建設局通知限期改善達三次</w:t>
            </w:r>
            <w:r w:rsidRPr="00FF1B25">
              <w:rPr>
                <w:rFonts w:ascii="標楷體" w:eastAsia="標楷體" w:hAnsi="標楷體" w:hint="eastAsia"/>
                <w:szCs w:val="24"/>
              </w:rPr>
              <w:t>仍未改善者，建設局</w:t>
            </w:r>
            <w:r w:rsidRPr="007503C8">
              <w:rPr>
                <w:rFonts w:ascii="標楷體" w:eastAsia="標楷體" w:hAnsi="標楷體" w:hint="eastAsia"/>
                <w:szCs w:val="24"/>
              </w:rPr>
              <w:t>得</w:t>
            </w:r>
            <w:r w:rsidRPr="0016347D">
              <w:rPr>
                <w:rFonts w:ascii="標楷體" w:eastAsia="標楷體" w:hAnsi="標楷體" w:hint="eastAsia"/>
                <w:szCs w:val="24"/>
              </w:rPr>
              <w:t>廢止道路挖掘許可，並</w:t>
            </w:r>
            <w:r w:rsidRPr="007503C8">
              <w:rPr>
                <w:rFonts w:ascii="標楷體" w:eastAsia="標楷體" w:hAnsi="標楷體" w:hint="eastAsia"/>
                <w:szCs w:val="24"/>
              </w:rPr>
              <w:t>代為回復</w:t>
            </w:r>
            <w:r w:rsidRPr="0016347D">
              <w:rPr>
                <w:rFonts w:ascii="標楷體" w:eastAsia="標楷體" w:hAnsi="標楷體" w:hint="eastAsia"/>
                <w:szCs w:val="24"/>
              </w:rPr>
              <w:t>道路</w:t>
            </w:r>
            <w:r w:rsidRPr="007503C8">
              <w:rPr>
                <w:rFonts w:ascii="標楷體" w:eastAsia="標楷體" w:hAnsi="標楷體" w:hint="eastAsia"/>
                <w:szCs w:val="24"/>
              </w:rPr>
              <w:t>原狀，其所需費用由管線埋設人、承攬人或行為人負擔。</w:t>
            </w:r>
          </w:p>
        </w:tc>
        <w:tc>
          <w:tcPr>
            <w:tcW w:w="1667" w:type="pct"/>
          </w:tcPr>
          <w:p w14:paraId="2643870B" w14:textId="77777777" w:rsidR="00A87E13" w:rsidRPr="003B3D36" w:rsidRDefault="008D1968" w:rsidP="003B3D36">
            <w:pPr>
              <w:jc w:val="both"/>
              <w:rPr>
                <w:rFonts w:ascii="標楷體" w:eastAsia="標楷體" w:hAnsi="標楷體"/>
                <w:color w:val="000000" w:themeColor="text1"/>
                <w:szCs w:val="24"/>
              </w:rPr>
            </w:pPr>
            <w:r w:rsidRPr="003B3D36">
              <w:rPr>
                <w:rFonts w:ascii="標楷體" w:eastAsia="標楷體" w:hAnsi="標楷體" w:hint="eastAsia"/>
                <w:color w:val="000000" w:themeColor="text1"/>
                <w:szCs w:val="24"/>
              </w:rPr>
              <w:lastRenderedPageBreak/>
              <w:t>酌作文字修正。</w:t>
            </w:r>
          </w:p>
        </w:tc>
      </w:tr>
    </w:tbl>
    <w:p w14:paraId="7DD1AC2D" w14:textId="77777777" w:rsidR="006F12B6" w:rsidRDefault="006F12B6" w:rsidP="006F12B6">
      <w:pPr>
        <w:jc w:val="both"/>
        <w:rPr>
          <w:rFonts w:ascii="標楷體" w:eastAsia="標楷體" w:hAnsi="標楷體"/>
          <w:szCs w:val="24"/>
        </w:rPr>
      </w:pPr>
    </w:p>
    <w:p w14:paraId="12CC6366" w14:textId="77777777" w:rsidR="00855521" w:rsidRDefault="00855521" w:rsidP="006F12B6">
      <w:pPr>
        <w:jc w:val="both"/>
        <w:rPr>
          <w:rFonts w:ascii="標楷體" w:eastAsia="標楷體" w:hAnsi="標楷體"/>
          <w:szCs w:val="24"/>
        </w:rPr>
      </w:pPr>
    </w:p>
    <w:p w14:paraId="460E09C9" w14:textId="77777777" w:rsidR="00855521" w:rsidRDefault="00855521" w:rsidP="006F12B6">
      <w:pPr>
        <w:jc w:val="both"/>
        <w:rPr>
          <w:rFonts w:ascii="標楷體" w:eastAsia="標楷體" w:hAnsi="標楷體"/>
          <w:szCs w:val="24"/>
        </w:rPr>
      </w:pPr>
    </w:p>
    <w:p w14:paraId="239A33AC" w14:textId="77777777" w:rsidR="00855521" w:rsidRDefault="00855521" w:rsidP="006F12B6">
      <w:pPr>
        <w:jc w:val="both"/>
        <w:rPr>
          <w:rFonts w:ascii="標楷體" w:eastAsia="標楷體" w:hAnsi="標楷體"/>
          <w:szCs w:val="24"/>
        </w:rPr>
      </w:pPr>
    </w:p>
    <w:p w14:paraId="6DBD042E" w14:textId="77777777" w:rsidR="00855521" w:rsidRDefault="00855521" w:rsidP="006F12B6">
      <w:pPr>
        <w:jc w:val="both"/>
        <w:rPr>
          <w:rFonts w:ascii="標楷體" w:eastAsia="標楷體" w:hAnsi="標楷體"/>
          <w:szCs w:val="24"/>
        </w:rPr>
      </w:pPr>
    </w:p>
    <w:p w14:paraId="0756497B" w14:textId="77777777" w:rsidR="00855521" w:rsidRDefault="00855521" w:rsidP="006F12B6">
      <w:pPr>
        <w:jc w:val="both"/>
        <w:rPr>
          <w:rFonts w:ascii="標楷體" w:eastAsia="標楷體" w:hAnsi="標楷體"/>
          <w:szCs w:val="24"/>
        </w:rPr>
      </w:pPr>
    </w:p>
    <w:p w14:paraId="144DB566" w14:textId="77777777" w:rsidR="00855521" w:rsidRDefault="00855521" w:rsidP="006F12B6">
      <w:pPr>
        <w:jc w:val="both"/>
        <w:rPr>
          <w:rFonts w:ascii="標楷體" w:eastAsia="標楷體" w:hAnsi="標楷體"/>
          <w:szCs w:val="24"/>
        </w:rPr>
      </w:pPr>
    </w:p>
    <w:p w14:paraId="0434C900" w14:textId="77777777" w:rsidR="00855521" w:rsidRDefault="00855521" w:rsidP="006F12B6">
      <w:pPr>
        <w:jc w:val="both"/>
        <w:rPr>
          <w:rFonts w:ascii="標楷體" w:eastAsia="標楷體" w:hAnsi="標楷體"/>
          <w:szCs w:val="24"/>
        </w:rPr>
      </w:pPr>
    </w:p>
    <w:p w14:paraId="780FA84A" w14:textId="77777777" w:rsidR="00855521" w:rsidRDefault="00855521" w:rsidP="006F12B6">
      <w:pPr>
        <w:jc w:val="both"/>
        <w:rPr>
          <w:rFonts w:ascii="標楷體" w:eastAsia="標楷體" w:hAnsi="標楷體"/>
          <w:szCs w:val="24"/>
        </w:rPr>
      </w:pPr>
    </w:p>
    <w:p w14:paraId="0BB80DEE" w14:textId="77777777" w:rsidR="00855521" w:rsidRDefault="00855521" w:rsidP="006F12B6">
      <w:pPr>
        <w:jc w:val="both"/>
        <w:rPr>
          <w:rFonts w:ascii="標楷體" w:eastAsia="標楷體" w:hAnsi="標楷體"/>
          <w:szCs w:val="24"/>
        </w:rPr>
      </w:pPr>
    </w:p>
    <w:p w14:paraId="2EFB1E6E" w14:textId="77777777" w:rsidR="00855521" w:rsidRDefault="00855521" w:rsidP="006F12B6">
      <w:pPr>
        <w:jc w:val="both"/>
        <w:rPr>
          <w:rFonts w:ascii="標楷體" w:eastAsia="標楷體" w:hAnsi="標楷體"/>
          <w:szCs w:val="24"/>
        </w:rPr>
      </w:pPr>
    </w:p>
    <w:p w14:paraId="72CB39ED" w14:textId="77777777" w:rsidR="00855521" w:rsidRDefault="00855521" w:rsidP="006F12B6">
      <w:pPr>
        <w:jc w:val="both"/>
        <w:rPr>
          <w:rFonts w:ascii="標楷體" w:eastAsia="標楷體" w:hAnsi="標楷體"/>
          <w:szCs w:val="24"/>
        </w:rPr>
      </w:pPr>
    </w:p>
    <w:p w14:paraId="797A1C60" w14:textId="77777777" w:rsidR="00855521" w:rsidRDefault="00855521" w:rsidP="006F12B6">
      <w:pPr>
        <w:jc w:val="both"/>
        <w:rPr>
          <w:rFonts w:ascii="標楷體" w:eastAsia="標楷體" w:hAnsi="標楷體"/>
          <w:szCs w:val="24"/>
        </w:rPr>
      </w:pPr>
    </w:p>
    <w:p w14:paraId="5C9F82A3" w14:textId="77777777" w:rsidR="00855521" w:rsidRDefault="00855521" w:rsidP="006F12B6">
      <w:pPr>
        <w:jc w:val="both"/>
        <w:rPr>
          <w:rFonts w:ascii="標楷體" w:eastAsia="標楷體" w:hAnsi="標楷體"/>
          <w:szCs w:val="24"/>
        </w:rPr>
      </w:pPr>
    </w:p>
    <w:p w14:paraId="6E63997A" w14:textId="77777777" w:rsidR="00855521" w:rsidRDefault="00855521" w:rsidP="006F12B6">
      <w:pPr>
        <w:jc w:val="both"/>
        <w:rPr>
          <w:rFonts w:ascii="標楷體" w:eastAsia="標楷體" w:hAnsi="標楷體"/>
          <w:szCs w:val="24"/>
        </w:rPr>
      </w:pPr>
    </w:p>
    <w:p w14:paraId="7E03DD98" w14:textId="77777777" w:rsidR="00855521" w:rsidRDefault="00855521" w:rsidP="006F12B6">
      <w:pPr>
        <w:jc w:val="both"/>
        <w:rPr>
          <w:rFonts w:ascii="標楷體" w:eastAsia="標楷體" w:hAnsi="標楷體"/>
          <w:szCs w:val="24"/>
        </w:rPr>
      </w:pPr>
    </w:p>
    <w:p w14:paraId="75590F38" w14:textId="77777777" w:rsidR="00855521" w:rsidRDefault="00855521" w:rsidP="006F12B6">
      <w:pPr>
        <w:jc w:val="both"/>
        <w:rPr>
          <w:rFonts w:ascii="標楷體" w:eastAsia="標楷體" w:hAnsi="標楷體"/>
          <w:szCs w:val="24"/>
        </w:rPr>
      </w:pPr>
    </w:p>
    <w:p w14:paraId="74A9D30C" w14:textId="77777777" w:rsidR="00855521" w:rsidRDefault="00855521" w:rsidP="006F12B6">
      <w:pPr>
        <w:jc w:val="both"/>
        <w:rPr>
          <w:rFonts w:ascii="標楷體" w:eastAsia="標楷體" w:hAnsi="標楷體"/>
          <w:szCs w:val="24"/>
        </w:rPr>
      </w:pPr>
    </w:p>
    <w:p w14:paraId="32126F5E" w14:textId="77777777" w:rsidR="00855521" w:rsidRDefault="00855521" w:rsidP="006F12B6">
      <w:pPr>
        <w:jc w:val="both"/>
        <w:rPr>
          <w:rFonts w:ascii="標楷體" w:eastAsia="標楷體" w:hAnsi="標楷體"/>
          <w:szCs w:val="24"/>
        </w:rPr>
      </w:pPr>
    </w:p>
    <w:p w14:paraId="0847344E" w14:textId="77777777" w:rsidR="00855521" w:rsidRDefault="00855521" w:rsidP="006F12B6">
      <w:pPr>
        <w:jc w:val="both"/>
        <w:rPr>
          <w:rFonts w:ascii="標楷體" w:eastAsia="標楷體" w:hAnsi="標楷體"/>
          <w:szCs w:val="24"/>
        </w:rPr>
      </w:pPr>
    </w:p>
    <w:p w14:paraId="2EAE4EEE" w14:textId="77777777" w:rsidR="00855521" w:rsidRDefault="00855521" w:rsidP="006F12B6">
      <w:pPr>
        <w:jc w:val="both"/>
        <w:rPr>
          <w:rFonts w:ascii="標楷體" w:eastAsia="標楷體" w:hAnsi="標楷體"/>
          <w:szCs w:val="24"/>
        </w:rPr>
      </w:pPr>
    </w:p>
    <w:p w14:paraId="7016DBF2" w14:textId="77777777" w:rsidR="00855521" w:rsidRDefault="00855521" w:rsidP="006F12B6">
      <w:pPr>
        <w:jc w:val="both"/>
        <w:rPr>
          <w:rFonts w:ascii="標楷體" w:eastAsia="標楷體" w:hAnsi="標楷體"/>
          <w:szCs w:val="24"/>
        </w:rPr>
      </w:pPr>
    </w:p>
    <w:p w14:paraId="3800CACD" w14:textId="77777777" w:rsidR="00855521" w:rsidRDefault="00855521" w:rsidP="006F12B6">
      <w:pPr>
        <w:jc w:val="both"/>
        <w:rPr>
          <w:rFonts w:ascii="標楷體" w:eastAsia="標楷體" w:hAnsi="標楷體"/>
          <w:szCs w:val="24"/>
        </w:rPr>
      </w:pPr>
    </w:p>
    <w:p w14:paraId="1170E5EE" w14:textId="77777777" w:rsidR="00855521" w:rsidRDefault="00855521" w:rsidP="006F12B6">
      <w:pPr>
        <w:jc w:val="both"/>
        <w:rPr>
          <w:rFonts w:ascii="標楷體" w:eastAsia="標楷體" w:hAnsi="標楷體"/>
          <w:szCs w:val="24"/>
        </w:rPr>
      </w:pPr>
    </w:p>
    <w:p w14:paraId="33318B91" w14:textId="77777777" w:rsidR="00855521" w:rsidRDefault="00855521" w:rsidP="006F12B6">
      <w:pPr>
        <w:jc w:val="both"/>
        <w:rPr>
          <w:rFonts w:ascii="標楷體" w:eastAsia="標楷體" w:hAnsi="標楷體"/>
          <w:szCs w:val="24"/>
        </w:rPr>
      </w:pPr>
    </w:p>
    <w:p w14:paraId="0EC404AF" w14:textId="77777777" w:rsidR="00855521" w:rsidRDefault="00855521" w:rsidP="006F12B6">
      <w:pPr>
        <w:jc w:val="both"/>
        <w:rPr>
          <w:rFonts w:ascii="標楷體" w:eastAsia="標楷體" w:hAnsi="標楷體"/>
          <w:szCs w:val="24"/>
        </w:rPr>
      </w:pPr>
    </w:p>
    <w:p w14:paraId="10F45A3C" w14:textId="77777777" w:rsidR="00855521" w:rsidRDefault="00855521" w:rsidP="006F12B6">
      <w:pPr>
        <w:jc w:val="both"/>
        <w:rPr>
          <w:rFonts w:ascii="標楷體" w:eastAsia="標楷體" w:hAnsi="標楷體"/>
          <w:szCs w:val="24"/>
        </w:rPr>
      </w:pPr>
    </w:p>
    <w:p w14:paraId="09366D2B" w14:textId="77777777" w:rsidR="00855521" w:rsidRDefault="00855521" w:rsidP="006F12B6">
      <w:pPr>
        <w:jc w:val="both"/>
        <w:rPr>
          <w:rFonts w:ascii="標楷體" w:eastAsia="標楷體" w:hAnsi="標楷體"/>
          <w:szCs w:val="24"/>
        </w:rPr>
      </w:pPr>
    </w:p>
    <w:p w14:paraId="0806B509" w14:textId="77777777" w:rsidR="00855521" w:rsidRDefault="00855521" w:rsidP="006F12B6">
      <w:pPr>
        <w:jc w:val="both"/>
        <w:rPr>
          <w:rFonts w:ascii="標楷體" w:eastAsia="標楷體" w:hAnsi="標楷體"/>
          <w:szCs w:val="24"/>
        </w:rPr>
      </w:pPr>
    </w:p>
    <w:p w14:paraId="0E5B918F" w14:textId="77777777" w:rsidR="00855521" w:rsidRPr="001613FC" w:rsidRDefault="00855521" w:rsidP="00855521">
      <w:pPr>
        <w:rPr>
          <w:rFonts w:ascii="標楷體" w:eastAsia="標楷體" w:hAnsi="標楷體" w:cs="Times New Roman"/>
          <w:bCs/>
          <w:sz w:val="40"/>
          <w:szCs w:val="40"/>
        </w:rPr>
      </w:pPr>
      <w:r w:rsidRPr="00C2788A">
        <w:rPr>
          <w:rFonts w:ascii="標楷體" w:eastAsia="標楷體" w:hAnsi="標楷體" w:cs="Times New Roman" w:hint="eastAsia"/>
          <w:sz w:val="40"/>
          <w:szCs w:val="40"/>
        </w:rPr>
        <w:lastRenderedPageBreak/>
        <w:t>臺中市</w:t>
      </w:r>
      <w:r w:rsidRPr="00C2788A">
        <w:rPr>
          <w:rFonts w:eastAsia="標楷體"/>
          <w:sz w:val="40"/>
          <w:szCs w:val="40"/>
        </w:rPr>
        <w:t>道路挖掘管理</w:t>
      </w:r>
      <w:r w:rsidRPr="00C2788A">
        <w:rPr>
          <w:rFonts w:ascii="標楷體" w:eastAsia="標楷體" w:hAnsi="標楷體" w:cs="Times New Roman" w:hint="eastAsia"/>
          <w:sz w:val="40"/>
          <w:szCs w:val="40"/>
        </w:rPr>
        <w:t>自治條例</w:t>
      </w:r>
      <w:r w:rsidRPr="00C2788A">
        <w:rPr>
          <w:rFonts w:ascii="標楷體" w:eastAsia="標楷體" w:hAnsi="標楷體" w:cs="Times New Roman" w:hint="eastAsia"/>
          <w:bCs/>
          <w:sz w:val="40"/>
          <w:szCs w:val="40"/>
        </w:rPr>
        <w:t>修正條文</w:t>
      </w:r>
      <w:r>
        <w:rPr>
          <w:rFonts w:ascii="標楷體" w:eastAsia="標楷體" w:hAnsi="標楷體" w:cs="Times New Roman" w:hint="eastAsia"/>
          <w:bCs/>
          <w:sz w:val="40"/>
          <w:szCs w:val="40"/>
        </w:rPr>
        <w:t>草案</w:t>
      </w:r>
    </w:p>
    <w:p w14:paraId="69EBC475" w14:textId="77777777" w:rsidR="00855521" w:rsidRPr="00757EEA" w:rsidRDefault="00855521" w:rsidP="00855521">
      <w:pPr>
        <w:spacing w:line="460" w:lineRule="exact"/>
        <w:rPr>
          <w:rFonts w:ascii="標楷體" w:eastAsia="標楷體" w:hAnsi="標楷體"/>
          <w:sz w:val="28"/>
          <w:szCs w:val="28"/>
        </w:rPr>
      </w:pPr>
      <w:r w:rsidRPr="00757EEA">
        <w:rPr>
          <w:rFonts w:ascii="標楷體" w:eastAsia="標楷體" w:hAnsi="標楷體" w:hint="eastAsia"/>
          <w:sz w:val="28"/>
          <w:szCs w:val="28"/>
        </w:rPr>
        <w:t>第一章</w:t>
      </w:r>
      <w:r w:rsidRPr="00757EEA">
        <w:rPr>
          <w:rFonts w:ascii="標楷體" w:eastAsia="標楷體" w:hAnsi="標楷體"/>
          <w:sz w:val="28"/>
          <w:szCs w:val="28"/>
        </w:rPr>
        <w:t xml:space="preserve">  </w:t>
      </w:r>
      <w:r>
        <w:rPr>
          <w:rFonts w:ascii="標楷體" w:eastAsia="標楷體" w:hAnsi="標楷體" w:hint="eastAsia"/>
          <w:sz w:val="28"/>
          <w:szCs w:val="28"/>
        </w:rPr>
        <w:t xml:space="preserve">  </w:t>
      </w:r>
      <w:r w:rsidRPr="00757EEA">
        <w:rPr>
          <w:rFonts w:ascii="標楷體" w:eastAsia="標楷體" w:hAnsi="標楷體" w:hint="eastAsia"/>
          <w:sz w:val="28"/>
          <w:szCs w:val="28"/>
        </w:rPr>
        <w:t>總則</w:t>
      </w:r>
    </w:p>
    <w:p w14:paraId="14DCAE79" w14:textId="77777777" w:rsidR="00855521" w:rsidRPr="00757EEA" w:rsidRDefault="00855521" w:rsidP="00855521">
      <w:pPr>
        <w:spacing w:line="460" w:lineRule="exact"/>
        <w:ind w:left="848" w:hangingChars="303" w:hanging="848"/>
        <w:rPr>
          <w:rFonts w:ascii="標楷體" w:eastAsia="標楷體" w:hAnsi="標楷體"/>
          <w:sz w:val="28"/>
          <w:szCs w:val="28"/>
        </w:rPr>
      </w:pPr>
      <w:r w:rsidRPr="00757EEA">
        <w:rPr>
          <w:rFonts w:ascii="標楷體" w:eastAsia="標楷體" w:hAnsi="標楷體"/>
          <w:sz w:val="28"/>
          <w:szCs w:val="28"/>
        </w:rPr>
        <w:t>第一條</w:t>
      </w:r>
      <w:r w:rsidRPr="00757EEA">
        <w:rPr>
          <w:rFonts w:ascii="標楷體" w:eastAsia="標楷體" w:hAnsi="標楷體" w:hint="eastAsia"/>
          <w:sz w:val="28"/>
          <w:szCs w:val="28"/>
        </w:rPr>
        <w:t xml:space="preserve">　</w:t>
      </w:r>
      <w:r>
        <w:rPr>
          <w:rFonts w:ascii="標楷體" w:eastAsia="標楷體" w:hAnsi="標楷體" w:hint="eastAsia"/>
          <w:sz w:val="28"/>
          <w:szCs w:val="28"/>
        </w:rPr>
        <w:t xml:space="preserve"> </w:t>
      </w:r>
      <w:r>
        <w:rPr>
          <w:rFonts w:ascii="標楷體" w:eastAsia="標楷體" w:hAnsi="標楷體"/>
          <w:sz w:val="28"/>
          <w:szCs w:val="28"/>
        </w:rPr>
        <w:t xml:space="preserve"> </w:t>
      </w:r>
      <w:r w:rsidRPr="00757EEA">
        <w:rPr>
          <w:rFonts w:ascii="標楷體" w:eastAsia="標楷體" w:hAnsi="標楷體"/>
          <w:sz w:val="28"/>
          <w:szCs w:val="28"/>
        </w:rPr>
        <w:t>為有效管理臺中市(以下簡稱本市)道路挖掘、提</w:t>
      </w:r>
      <w:r>
        <w:rPr>
          <w:rFonts w:ascii="標楷體" w:eastAsia="標楷體" w:hAnsi="標楷體" w:hint="eastAsia"/>
          <w:sz w:val="28"/>
          <w:szCs w:val="28"/>
        </w:rPr>
        <w:t>升</w:t>
      </w:r>
      <w:r w:rsidRPr="00757EEA">
        <w:rPr>
          <w:rFonts w:ascii="標楷體" w:eastAsia="標楷體" w:hAnsi="標楷體"/>
          <w:sz w:val="28"/>
          <w:szCs w:val="28"/>
        </w:rPr>
        <w:t>道路服務品質及維護公共安全，特制定本自治條例。</w:t>
      </w:r>
    </w:p>
    <w:p w14:paraId="711E15FF" w14:textId="77777777" w:rsidR="00855521" w:rsidRPr="00757EEA" w:rsidRDefault="00855521" w:rsidP="00855521">
      <w:pPr>
        <w:spacing w:line="460" w:lineRule="exact"/>
        <w:ind w:left="848" w:hangingChars="303" w:hanging="848"/>
        <w:rPr>
          <w:rFonts w:ascii="標楷體" w:eastAsia="標楷體" w:hAnsi="標楷體"/>
          <w:sz w:val="28"/>
          <w:szCs w:val="28"/>
        </w:rPr>
      </w:pPr>
      <w:r w:rsidRPr="00757EEA">
        <w:rPr>
          <w:rFonts w:ascii="標楷體" w:eastAsia="標楷體" w:hAnsi="標楷體"/>
          <w:sz w:val="28"/>
          <w:szCs w:val="28"/>
        </w:rPr>
        <w:t>第二條</w:t>
      </w:r>
      <w:r w:rsidRPr="00757EEA">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F0559B">
        <w:rPr>
          <w:rFonts w:ascii="標楷體" w:eastAsia="標楷體" w:hAnsi="標楷體"/>
          <w:sz w:val="28"/>
          <w:szCs w:val="28"/>
        </w:rPr>
        <w:t>本自治條例之</w:t>
      </w:r>
      <w:r w:rsidRPr="00F0559B">
        <w:rPr>
          <w:rFonts w:ascii="標楷體" w:eastAsia="標楷體" w:hAnsi="標楷體" w:hint="eastAsia"/>
          <w:sz w:val="28"/>
          <w:szCs w:val="28"/>
        </w:rPr>
        <w:t>主管機關</w:t>
      </w:r>
      <w:r w:rsidRPr="00F0559B">
        <w:rPr>
          <w:rFonts w:ascii="標楷體" w:eastAsia="標楷體" w:hAnsi="標楷體"/>
          <w:sz w:val="28"/>
          <w:szCs w:val="28"/>
        </w:rPr>
        <w:t>為臺中市政府建設局</w:t>
      </w:r>
      <w:r w:rsidRPr="00F0559B">
        <w:rPr>
          <w:rFonts w:ascii="標楷體" w:eastAsia="標楷體" w:hAnsi="標楷體" w:hint="eastAsia"/>
          <w:sz w:val="28"/>
          <w:szCs w:val="28"/>
        </w:rPr>
        <w:t>（以下簡稱建設局），</w:t>
      </w:r>
      <w:r w:rsidRPr="00F0559B">
        <w:rPr>
          <w:rFonts w:ascii="標楷體" w:eastAsia="標楷體" w:hAnsi="標楷體"/>
          <w:sz w:val="28"/>
          <w:szCs w:val="28"/>
        </w:rPr>
        <w:t>並得</w:t>
      </w:r>
      <w:r w:rsidRPr="00F0559B">
        <w:rPr>
          <w:rFonts w:ascii="標楷體" w:eastAsia="標楷體" w:hAnsi="標楷體" w:hint="eastAsia"/>
          <w:sz w:val="28"/>
          <w:szCs w:val="28"/>
        </w:rPr>
        <w:t>將</w:t>
      </w:r>
      <w:r w:rsidRPr="00F0559B">
        <w:rPr>
          <w:rFonts w:ascii="標楷體" w:eastAsia="標楷體" w:hAnsi="標楷體"/>
          <w:sz w:val="28"/>
          <w:szCs w:val="28"/>
        </w:rPr>
        <w:t>道路挖掘申請之受理及許可</w:t>
      </w:r>
      <w:r w:rsidRPr="00C911E7">
        <w:rPr>
          <w:rFonts w:ascii="標楷體" w:eastAsia="標楷體" w:hAnsi="標楷體" w:hint="eastAsia"/>
          <w:sz w:val="28"/>
          <w:szCs w:val="28"/>
        </w:rPr>
        <w:t>、相關經費之核定與收費、</w:t>
      </w:r>
      <w:r w:rsidRPr="00C911E7">
        <w:rPr>
          <w:rFonts w:ascii="標楷體" w:eastAsia="標楷體" w:hAnsi="標楷體" w:hint="eastAsia"/>
          <w:kern w:val="0"/>
          <w:sz w:val="28"/>
          <w:szCs w:val="28"/>
        </w:rPr>
        <w:t>施工</w:t>
      </w:r>
      <w:r w:rsidRPr="00C911E7">
        <w:rPr>
          <w:rFonts w:ascii="標楷體" w:eastAsia="標楷體" w:hAnsi="標楷體"/>
          <w:sz w:val="28"/>
          <w:szCs w:val="28"/>
        </w:rPr>
        <w:t>及維護</w:t>
      </w:r>
      <w:r w:rsidRPr="00C911E7">
        <w:rPr>
          <w:rFonts w:ascii="標楷體" w:eastAsia="標楷體" w:hAnsi="標楷體" w:hint="eastAsia"/>
          <w:kern w:val="0"/>
          <w:sz w:val="28"/>
          <w:szCs w:val="28"/>
        </w:rPr>
        <w:t>管理、查驗抽驗</w:t>
      </w:r>
      <w:r w:rsidRPr="00C911E7">
        <w:rPr>
          <w:rFonts w:ascii="標楷體" w:eastAsia="標楷體" w:hAnsi="標楷體"/>
          <w:sz w:val="28"/>
          <w:szCs w:val="28"/>
        </w:rPr>
        <w:t>之權限</w:t>
      </w:r>
      <w:r w:rsidRPr="00C911E7">
        <w:rPr>
          <w:rFonts w:ascii="標楷體" w:eastAsia="標楷體" w:hAnsi="標楷體" w:hint="eastAsia"/>
          <w:sz w:val="28"/>
          <w:szCs w:val="28"/>
        </w:rPr>
        <w:t>，</w:t>
      </w:r>
      <w:r w:rsidRPr="00C911E7">
        <w:rPr>
          <w:rFonts w:ascii="標楷體" w:eastAsia="標楷體" w:hAnsi="標楷體"/>
          <w:sz w:val="28"/>
          <w:szCs w:val="28"/>
        </w:rPr>
        <w:t>視區域特性、道路規模</w:t>
      </w:r>
      <w:r w:rsidRPr="00C911E7">
        <w:rPr>
          <w:rFonts w:ascii="標楷體" w:eastAsia="標楷體" w:hAnsi="標楷體" w:hint="eastAsia"/>
          <w:sz w:val="28"/>
          <w:szCs w:val="28"/>
        </w:rPr>
        <w:t>等</w:t>
      </w:r>
      <w:r w:rsidRPr="00C911E7">
        <w:rPr>
          <w:rFonts w:ascii="標楷體" w:eastAsia="標楷體" w:hAnsi="標楷體"/>
          <w:sz w:val="28"/>
          <w:szCs w:val="28"/>
        </w:rPr>
        <w:t>情形</w:t>
      </w:r>
      <w:r w:rsidRPr="00C911E7">
        <w:rPr>
          <w:rFonts w:ascii="標楷體" w:eastAsia="標楷體" w:hAnsi="標楷體" w:hint="eastAsia"/>
          <w:sz w:val="28"/>
          <w:szCs w:val="28"/>
        </w:rPr>
        <w:t>委任建設局所屬機關</w:t>
      </w:r>
      <w:r w:rsidRPr="00C911E7">
        <w:rPr>
          <w:rFonts w:ascii="標楷體" w:eastAsia="標楷體" w:hAnsi="標楷體"/>
          <w:sz w:val="28"/>
          <w:szCs w:val="28"/>
        </w:rPr>
        <w:t>或委託</w:t>
      </w:r>
      <w:r w:rsidRPr="00C911E7">
        <w:rPr>
          <w:rFonts w:ascii="標楷體" w:eastAsia="標楷體" w:hAnsi="標楷體" w:hint="eastAsia"/>
          <w:sz w:val="28"/>
          <w:szCs w:val="28"/>
        </w:rPr>
        <w:t>臺中市政</w:t>
      </w:r>
      <w:r w:rsidRPr="00C911E7">
        <w:rPr>
          <w:rFonts w:ascii="標楷體" w:eastAsia="標楷體" w:hAnsi="標楷體"/>
          <w:sz w:val="28"/>
          <w:szCs w:val="28"/>
        </w:rPr>
        <w:t>府</w:t>
      </w:r>
      <w:r w:rsidRPr="00F0559B">
        <w:rPr>
          <w:rFonts w:ascii="標楷體" w:eastAsia="標楷體" w:hAnsi="標楷體"/>
          <w:sz w:val="28"/>
          <w:szCs w:val="28"/>
        </w:rPr>
        <w:t>所屬各區公所執行。</w:t>
      </w:r>
    </w:p>
    <w:p w14:paraId="2A3EC0C3" w14:textId="77777777" w:rsidR="00855521" w:rsidRPr="00757EEA" w:rsidRDefault="00855521" w:rsidP="00855521">
      <w:pPr>
        <w:spacing w:line="460" w:lineRule="exact"/>
        <w:ind w:left="294" w:hangingChars="105" w:hanging="294"/>
        <w:rPr>
          <w:rFonts w:ascii="標楷體" w:eastAsia="標楷體" w:hAnsi="標楷體"/>
          <w:sz w:val="28"/>
          <w:szCs w:val="28"/>
        </w:rPr>
      </w:pPr>
      <w:r w:rsidRPr="00757EEA">
        <w:rPr>
          <w:rFonts w:ascii="標楷體" w:eastAsia="標楷體" w:hAnsi="標楷體"/>
          <w:sz w:val="28"/>
          <w:szCs w:val="28"/>
        </w:rPr>
        <w:t>第三條</w:t>
      </w:r>
      <w:r w:rsidRPr="00757EEA">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757EEA">
        <w:rPr>
          <w:rFonts w:ascii="標楷體" w:eastAsia="標楷體" w:hAnsi="標楷體"/>
          <w:sz w:val="28"/>
          <w:szCs w:val="28"/>
        </w:rPr>
        <w:t>本自治條例用詞定義如下：</w:t>
      </w:r>
    </w:p>
    <w:p w14:paraId="4475CCAF" w14:textId="77777777" w:rsidR="00855521" w:rsidRPr="00757EEA" w:rsidRDefault="00855521" w:rsidP="00855521">
      <w:pPr>
        <w:spacing w:line="460" w:lineRule="exact"/>
        <w:ind w:leftChars="596" w:left="1984" w:hangingChars="198" w:hanging="554"/>
        <w:rPr>
          <w:rFonts w:ascii="標楷體" w:eastAsia="標楷體" w:hAnsi="標楷體"/>
          <w:sz w:val="28"/>
          <w:szCs w:val="28"/>
        </w:rPr>
      </w:pPr>
      <w:r>
        <w:rPr>
          <w:rFonts w:ascii="標楷體" w:eastAsia="標楷體" w:hAnsi="標楷體" w:hint="eastAsia"/>
          <w:sz w:val="28"/>
          <w:szCs w:val="28"/>
        </w:rPr>
        <w:t>一、</w:t>
      </w:r>
      <w:r w:rsidRPr="00757EEA">
        <w:rPr>
          <w:rFonts w:ascii="標楷體" w:eastAsia="標楷體" w:hAnsi="標楷體"/>
          <w:sz w:val="28"/>
          <w:szCs w:val="28"/>
        </w:rPr>
        <w:t>管線</w:t>
      </w:r>
      <w:r w:rsidRPr="00757EEA">
        <w:rPr>
          <w:rFonts w:ascii="標楷體" w:eastAsia="標楷體" w:hAnsi="標楷體" w:hint="eastAsia"/>
          <w:sz w:val="28"/>
          <w:szCs w:val="28"/>
        </w:rPr>
        <w:t>埋設人</w:t>
      </w:r>
      <w:r w:rsidRPr="00757EEA">
        <w:rPr>
          <w:rFonts w:ascii="標楷體" w:eastAsia="標楷體" w:hAnsi="標楷體"/>
          <w:sz w:val="28"/>
          <w:szCs w:val="28"/>
        </w:rPr>
        <w:t>：指電力、電信（含軍警專用電信）、自來水、排水、污水、輸油、輸氣、交通控制設施、社區共同天線電視設備、有線電視等需要利用管道或管線之機關 (構)</w:t>
      </w:r>
      <w:r w:rsidRPr="00757EEA">
        <w:rPr>
          <w:rFonts w:ascii="標楷體" w:eastAsia="標楷體" w:hAnsi="標楷體" w:hint="eastAsia"/>
          <w:sz w:val="28"/>
          <w:szCs w:val="28"/>
        </w:rPr>
        <w:t>、團體或個人</w:t>
      </w:r>
      <w:r w:rsidRPr="00757EEA">
        <w:rPr>
          <w:rFonts w:ascii="標楷體" w:eastAsia="標楷體" w:hAnsi="標楷體"/>
          <w:sz w:val="28"/>
          <w:szCs w:val="28"/>
        </w:rPr>
        <w:t>。</w:t>
      </w:r>
    </w:p>
    <w:p w14:paraId="763A393A" w14:textId="77777777" w:rsidR="00855521" w:rsidRPr="00757EEA" w:rsidRDefault="00855521" w:rsidP="00855521">
      <w:pPr>
        <w:spacing w:line="460" w:lineRule="exact"/>
        <w:ind w:leftChars="590" w:left="1984" w:hangingChars="203" w:hanging="568"/>
        <w:rPr>
          <w:rFonts w:ascii="標楷體" w:eastAsia="標楷體" w:hAnsi="標楷體"/>
          <w:sz w:val="28"/>
          <w:szCs w:val="28"/>
        </w:rPr>
      </w:pPr>
      <w:r>
        <w:rPr>
          <w:rFonts w:ascii="標楷體" w:eastAsia="標楷體" w:hAnsi="標楷體" w:hint="eastAsia"/>
          <w:sz w:val="28"/>
          <w:szCs w:val="28"/>
        </w:rPr>
        <w:t>二、</w:t>
      </w:r>
      <w:r w:rsidRPr="00757EEA">
        <w:rPr>
          <w:rFonts w:ascii="標楷體" w:eastAsia="標楷體" w:hAnsi="標楷體"/>
          <w:sz w:val="28"/>
          <w:szCs w:val="28"/>
        </w:rPr>
        <w:t>道路挖掘管理資訊系統：指建設局為管理公共管線而蒐集道路挖掘資料，並結合地理資訊系統所建置，可供進行網路申請道路挖掘管理及相關資訊查詢之資訊應用系統。</w:t>
      </w:r>
    </w:p>
    <w:p w14:paraId="32B2563D" w14:textId="77777777" w:rsidR="00855521" w:rsidRPr="00757EEA" w:rsidRDefault="00855521" w:rsidP="00855521">
      <w:pPr>
        <w:spacing w:line="460" w:lineRule="exact"/>
        <w:ind w:left="294" w:hangingChars="105" w:hanging="294"/>
        <w:rPr>
          <w:rFonts w:ascii="標楷體" w:eastAsia="標楷體" w:hAnsi="標楷體"/>
          <w:sz w:val="28"/>
          <w:szCs w:val="28"/>
        </w:rPr>
      </w:pPr>
      <w:r w:rsidRPr="00757EEA">
        <w:rPr>
          <w:rFonts w:ascii="標楷體" w:eastAsia="標楷體" w:hAnsi="標楷體"/>
          <w:sz w:val="28"/>
          <w:szCs w:val="28"/>
        </w:rPr>
        <w:t>第四條</w:t>
      </w:r>
      <w:r w:rsidRPr="00757EEA">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757EEA">
        <w:rPr>
          <w:rFonts w:ascii="標楷體" w:eastAsia="標楷體" w:hAnsi="標楷體"/>
          <w:sz w:val="28"/>
          <w:szCs w:val="28"/>
        </w:rPr>
        <w:t>道路挖掘</w:t>
      </w:r>
      <w:r w:rsidRPr="00757EEA">
        <w:rPr>
          <w:rFonts w:ascii="標楷體" w:eastAsia="標楷體" w:hAnsi="標楷體" w:hint="eastAsia"/>
          <w:sz w:val="28"/>
          <w:szCs w:val="28"/>
        </w:rPr>
        <w:t>分類</w:t>
      </w:r>
      <w:r w:rsidRPr="00757EEA">
        <w:rPr>
          <w:rFonts w:ascii="標楷體" w:eastAsia="標楷體" w:hAnsi="標楷體"/>
          <w:sz w:val="28"/>
          <w:szCs w:val="28"/>
        </w:rPr>
        <w:t>如下：</w:t>
      </w:r>
    </w:p>
    <w:p w14:paraId="7EA338D9" w14:textId="77777777" w:rsidR="00855521" w:rsidRPr="00757EEA" w:rsidRDefault="00855521" w:rsidP="00855521">
      <w:pPr>
        <w:spacing w:line="460" w:lineRule="exact"/>
        <w:ind w:leftChars="590" w:left="1985" w:hanging="569"/>
        <w:rPr>
          <w:rFonts w:ascii="標楷體" w:eastAsia="標楷體" w:hAnsi="標楷體"/>
          <w:sz w:val="28"/>
          <w:szCs w:val="28"/>
        </w:rPr>
      </w:pPr>
      <w:r w:rsidRPr="00757EEA">
        <w:rPr>
          <w:rFonts w:ascii="標楷體" w:eastAsia="標楷體" w:hAnsi="標楷體" w:hint="eastAsia"/>
          <w:sz w:val="28"/>
          <w:szCs w:val="28"/>
        </w:rPr>
        <w:t>一、</w:t>
      </w:r>
      <w:r w:rsidRPr="00757EEA">
        <w:rPr>
          <w:rFonts w:ascii="標楷體" w:eastAsia="標楷體" w:hAnsi="標楷體"/>
          <w:sz w:val="28"/>
          <w:szCs w:val="28"/>
        </w:rPr>
        <w:t>緊急性挖掘：指道路及其附屬設施、地下公共設施管線(路)因臨時重大損壞、故障或其他特殊狀況須立即挖掘道路者。</w:t>
      </w:r>
    </w:p>
    <w:p w14:paraId="56C8E31A" w14:textId="77777777" w:rsidR="00855521" w:rsidRPr="00757EEA" w:rsidRDefault="00855521" w:rsidP="00855521">
      <w:pPr>
        <w:spacing w:line="460" w:lineRule="exact"/>
        <w:ind w:leftChars="590" w:left="1983" w:hanging="567"/>
        <w:rPr>
          <w:rFonts w:ascii="標楷體" w:eastAsia="標楷體" w:hAnsi="標楷體"/>
          <w:sz w:val="28"/>
          <w:szCs w:val="28"/>
        </w:rPr>
      </w:pPr>
      <w:r w:rsidRPr="00757EEA">
        <w:rPr>
          <w:rFonts w:ascii="標楷體" w:eastAsia="標楷體" w:hAnsi="標楷體" w:hint="eastAsia"/>
          <w:sz w:val="28"/>
          <w:szCs w:val="28"/>
        </w:rPr>
        <w:t>二、</w:t>
      </w:r>
      <w:r w:rsidRPr="00757EEA">
        <w:rPr>
          <w:rFonts w:ascii="標楷體" w:eastAsia="標楷體" w:hAnsi="標楷體"/>
          <w:sz w:val="28"/>
          <w:szCs w:val="28"/>
        </w:rPr>
        <w:t>計畫性挖掘：指管線埋設人年度籌辦之專案工程須挖掘道路者。</w:t>
      </w:r>
    </w:p>
    <w:p w14:paraId="73BD4977" w14:textId="77777777" w:rsidR="00855521" w:rsidRPr="00757EEA" w:rsidRDefault="00855521" w:rsidP="00855521">
      <w:pPr>
        <w:spacing w:line="460" w:lineRule="exact"/>
        <w:ind w:leftChars="590" w:left="1983" w:hanging="567"/>
        <w:rPr>
          <w:rFonts w:ascii="標楷體" w:eastAsia="標楷體" w:hAnsi="標楷體"/>
          <w:sz w:val="28"/>
          <w:szCs w:val="28"/>
        </w:rPr>
      </w:pPr>
      <w:r w:rsidRPr="00757EEA">
        <w:rPr>
          <w:rFonts w:ascii="標楷體" w:eastAsia="標楷體" w:hAnsi="標楷體" w:hint="eastAsia"/>
          <w:sz w:val="28"/>
          <w:szCs w:val="28"/>
        </w:rPr>
        <w:t>三、</w:t>
      </w:r>
      <w:r w:rsidRPr="00757EEA">
        <w:rPr>
          <w:rFonts w:ascii="標楷體" w:eastAsia="標楷體" w:hAnsi="標楷體"/>
          <w:sz w:val="28"/>
          <w:szCs w:val="28"/>
        </w:rPr>
        <w:t>一般性挖掘：指前二款以外之事由申請挖掘道路者。</w:t>
      </w:r>
    </w:p>
    <w:p w14:paraId="3FB83F16" w14:textId="77777777" w:rsidR="00855521" w:rsidRPr="00757EEA" w:rsidRDefault="00855521" w:rsidP="00855521">
      <w:pPr>
        <w:spacing w:line="460" w:lineRule="exact"/>
        <w:ind w:leftChars="354" w:left="850" w:firstLineChars="202" w:firstLine="566"/>
        <w:rPr>
          <w:rFonts w:ascii="標楷體" w:eastAsia="標楷體" w:hAnsi="標楷體"/>
          <w:sz w:val="28"/>
          <w:szCs w:val="28"/>
        </w:rPr>
      </w:pPr>
      <w:r w:rsidRPr="00757EEA">
        <w:rPr>
          <w:rFonts w:ascii="標楷體" w:eastAsia="標楷體" w:hAnsi="標楷體"/>
          <w:sz w:val="28"/>
          <w:szCs w:val="28"/>
        </w:rPr>
        <w:t>前項道路挖掘分為明挖及非明挖之施工方式。</w:t>
      </w:r>
      <w:r w:rsidRPr="00757EEA">
        <w:rPr>
          <w:rFonts w:ascii="標楷體" w:eastAsia="標楷體" w:hAnsi="標楷體" w:hint="eastAsia"/>
          <w:sz w:val="28"/>
          <w:szCs w:val="28"/>
        </w:rPr>
        <w:t>但</w:t>
      </w:r>
      <w:r w:rsidRPr="00757EEA">
        <w:rPr>
          <w:rFonts w:ascii="標楷體" w:eastAsia="標楷體" w:hAnsi="標楷體"/>
          <w:sz w:val="28"/>
          <w:szCs w:val="28"/>
        </w:rPr>
        <w:t>公共管線之新設、更換</w:t>
      </w:r>
      <w:r w:rsidRPr="00757EEA">
        <w:rPr>
          <w:rFonts w:ascii="標楷體" w:eastAsia="標楷體" w:hAnsi="標楷體" w:hint="eastAsia"/>
          <w:sz w:val="28"/>
          <w:szCs w:val="28"/>
        </w:rPr>
        <w:t>及</w:t>
      </w:r>
      <w:r w:rsidRPr="00757EEA">
        <w:rPr>
          <w:rFonts w:ascii="標楷體" w:eastAsia="標楷體" w:hAnsi="標楷體"/>
          <w:sz w:val="28"/>
          <w:szCs w:val="28"/>
        </w:rPr>
        <w:t>維修等工程應優先採用非明挖技術方式施工。</w:t>
      </w:r>
    </w:p>
    <w:p w14:paraId="1A58F55A" w14:textId="77777777" w:rsidR="00855521" w:rsidRPr="00C911E7" w:rsidRDefault="00855521" w:rsidP="00855521">
      <w:pPr>
        <w:spacing w:line="460" w:lineRule="exact"/>
        <w:ind w:left="848" w:hangingChars="303" w:hanging="848"/>
        <w:rPr>
          <w:rFonts w:ascii="標楷體" w:eastAsia="標楷體" w:hAnsi="標楷體"/>
          <w:sz w:val="28"/>
          <w:szCs w:val="28"/>
        </w:rPr>
      </w:pPr>
      <w:r w:rsidRPr="00757EEA">
        <w:rPr>
          <w:rFonts w:ascii="標楷體" w:eastAsia="標楷體" w:hAnsi="標楷體" w:hint="eastAsia"/>
          <w:sz w:val="28"/>
          <w:szCs w:val="28"/>
        </w:rPr>
        <w:t xml:space="preserve">第五條  </w:t>
      </w:r>
      <w:r>
        <w:rPr>
          <w:rFonts w:ascii="標楷體" w:eastAsia="標楷體" w:hAnsi="標楷體" w:hint="eastAsia"/>
          <w:sz w:val="28"/>
          <w:szCs w:val="28"/>
        </w:rPr>
        <w:t xml:space="preserve"> </w:t>
      </w:r>
      <w:r w:rsidRPr="00A21B47">
        <w:rPr>
          <w:rFonts w:ascii="標楷體" w:eastAsia="標楷體" w:hAnsi="標楷體" w:hint="eastAsia"/>
          <w:sz w:val="28"/>
          <w:szCs w:val="28"/>
        </w:rPr>
        <w:t xml:space="preserve"> </w:t>
      </w:r>
      <w:r w:rsidRPr="00A21B47">
        <w:rPr>
          <w:rFonts w:ascii="標楷體" w:eastAsia="標楷體" w:hAnsi="標楷體"/>
          <w:sz w:val="28"/>
          <w:szCs w:val="28"/>
        </w:rPr>
        <w:t>管線埋設人應</w:t>
      </w:r>
      <w:r w:rsidRPr="00C911E7">
        <w:rPr>
          <w:rFonts w:ascii="標楷體" w:eastAsia="標楷體" w:hAnsi="標楷體"/>
          <w:sz w:val="28"/>
          <w:szCs w:val="28"/>
        </w:rPr>
        <w:t>於建設局所定期限內將所屬地下管線資料及平面、斷面位置圖</w:t>
      </w:r>
      <w:r w:rsidRPr="00C911E7">
        <w:rPr>
          <w:rFonts w:ascii="標楷體" w:eastAsia="標楷體" w:hAnsi="標楷體" w:hint="eastAsia"/>
          <w:sz w:val="28"/>
          <w:szCs w:val="28"/>
        </w:rPr>
        <w:t>等有關圖資繳</w:t>
      </w:r>
      <w:r w:rsidRPr="00C911E7">
        <w:rPr>
          <w:rFonts w:ascii="標楷體" w:eastAsia="標楷體" w:hAnsi="標楷體"/>
          <w:sz w:val="28"/>
          <w:szCs w:val="28"/>
        </w:rPr>
        <w:t>交建設局建置公共設施管線資料庫。</w:t>
      </w:r>
    </w:p>
    <w:p w14:paraId="61C946AC" w14:textId="77777777" w:rsidR="00855521" w:rsidRPr="00757EEA" w:rsidRDefault="00855521" w:rsidP="00855521">
      <w:pPr>
        <w:spacing w:line="460" w:lineRule="exact"/>
        <w:rPr>
          <w:rFonts w:ascii="標楷體" w:eastAsia="標楷體" w:hAnsi="標楷體"/>
          <w:sz w:val="28"/>
          <w:szCs w:val="28"/>
        </w:rPr>
      </w:pPr>
      <w:r w:rsidRPr="00757EEA">
        <w:rPr>
          <w:rFonts w:ascii="標楷體" w:eastAsia="標楷體" w:hAnsi="標楷體" w:hint="eastAsia"/>
          <w:sz w:val="28"/>
          <w:szCs w:val="28"/>
        </w:rPr>
        <w:lastRenderedPageBreak/>
        <w:t xml:space="preserve">第二章 </w:t>
      </w:r>
      <w:r>
        <w:rPr>
          <w:rFonts w:ascii="標楷體" w:eastAsia="標楷體" w:hAnsi="標楷體" w:hint="eastAsia"/>
          <w:sz w:val="28"/>
          <w:szCs w:val="28"/>
        </w:rPr>
        <w:t xml:space="preserve">   </w:t>
      </w:r>
      <w:r w:rsidRPr="00757EEA">
        <w:rPr>
          <w:rFonts w:ascii="標楷體" w:eastAsia="標楷體" w:hAnsi="標楷體" w:hint="eastAsia"/>
          <w:sz w:val="28"/>
          <w:szCs w:val="28"/>
        </w:rPr>
        <w:t>道路挖掘之申請</w:t>
      </w:r>
    </w:p>
    <w:p w14:paraId="01A9318B" w14:textId="77777777" w:rsidR="00855521" w:rsidRPr="00757EEA" w:rsidRDefault="00855521" w:rsidP="00855521">
      <w:pPr>
        <w:spacing w:line="460" w:lineRule="exact"/>
        <w:ind w:left="848" w:hangingChars="303" w:hanging="848"/>
        <w:rPr>
          <w:rFonts w:ascii="標楷體" w:eastAsia="標楷體" w:hAnsi="標楷體"/>
          <w:sz w:val="28"/>
          <w:szCs w:val="28"/>
        </w:rPr>
      </w:pPr>
      <w:r w:rsidRPr="00757EEA">
        <w:rPr>
          <w:rFonts w:ascii="標楷體" w:eastAsia="標楷體" w:hAnsi="標楷體" w:hint="eastAsia"/>
          <w:sz w:val="28"/>
          <w:szCs w:val="28"/>
        </w:rPr>
        <w:t xml:space="preserve">第六條  </w:t>
      </w:r>
      <w:r>
        <w:rPr>
          <w:rFonts w:ascii="標楷體" w:eastAsia="標楷體" w:hAnsi="標楷體" w:hint="eastAsia"/>
          <w:sz w:val="28"/>
          <w:szCs w:val="28"/>
        </w:rPr>
        <w:t xml:space="preserve">  </w:t>
      </w:r>
      <w:r w:rsidRPr="00500A4D">
        <w:rPr>
          <w:rFonts w:ascii="標楷體" w:eastAsia="標楷體" w:hAnsi="標楷體" w:hint="eastAsia"/>
          <w:sz w:val="28"/>
          <w:szCs w:val="28"/>
        </w:rPr>
        <w:t>管線埋設人辦理道路挖掘應使用道路挖掘管理資訊系統</w:t>
      </w:r>
      <w:r w:rsidRPr="00447CEE">
        <w:rPr>
          <w:rFonts w:ascii="標楷體" w:eastAsia="標楷體" w:hAnsi="標楷體" w:hint="eastAsia"/>
          <w:sz w:val="28"/>
          <w:szCs w:val="28"/>
        </w:rPr>
        <w:t>並檢附建設局所訂相關文件</w:t>
      </w:r>
      <w:r w:rsidRPr="00500A4D">
        <w:rPr>
          <w:rFonts w:ascii="標楷體" w:eastAsia="標楷體" w:hAnsi="標楷體" w:hint="eastAsia"/>
          <w:sz w:val="28"/>
          <w:szCs w:val="28"/>
        </w:rPr>
        <w:t>提出申請，經許可後，始得施工；其因配合公共建設工程辦理遷移或埋設管線者，得併同該工程提出申請。</w:t>
      </w:r>
    </w:p>
    <w:p w14:paraId="52DE5B0A" w14:textId="77777777" w:rsidR="00855521" w:rsidRPr="00910387" w:rsidRDefault="00855521" w:rsidP="00855521">
      <w:pPr>
        <w:spacing w:line="460" w:lineRule="exact"/>
        <w:ind w:leftChars="237" w:left="849" w:hangingChars="100" w:hanging="280"/>
        <w:rPr>
          <w:rFonts w:ascii="標楷體" w:eastAsia="標楷體" w:hAnsi="標楷體"/>
          <w:sz w:val="28"/>
          <w:szCs w:val="28"/>
        </w:rPr>
      </w:pPr>
      <w:r w:rsidRPr="00757EEA">
        <w:rPr>
          <w:rFonts w:ascii="標楷體" w:eastAsia="標楷體" w:hAnsi="標楷體" w:hint="eastAsia"/>
          <w:sz w:val="28"/>
          <w:szCs w:val="28"/>
        </w:rPr>
        <w:t>建設局辦理道路修復工程時，管線埋設人應配合工程辦理人孔、手孔蓋下地或減量，無法配合時，得由建設局代為辦理，其應繳納之相關費用由管線埋設人負擔</w:t>
      </w:r>
      <w:r w:rsidRPr="007503C8">
        <w:rPr>
          <w:rFonts w:ascii="標楷體" w:eastAsia="標楷體" w:hAnsi="標楷體" w:hint="eastAsia"/>
          <w:szCs w:val="24"/>
        </w:rPr>
        <w:t>。</w:t>
      </w:r>
    </w:p>
    <w:p w14:paraId="37577BA8" w14:textId="77777777" w:rsidR="00855521" w:rsidRPr="00447CEE" w:rsidRDefault="00855521" w:rsidP="00855521">
      <w:pPr>
        <w:spacing w:line="460" w:lineRule="exact"/>
        <w:ind w:leftChars="237" w:left="849" w:hangingChars="100" w:hanging="280"/>
        <w:rPr>
          <w:rFonts w:ascii="標楷體" w:eastAsia="標楷體" w:hAnsi="標楷體"/>
          <w:sz w:val="28"/>
          <w:szCs w:val="28"/>
        </w:rPr>
      </w:pPr>
      <w:r w:rsidRPr="0073120D">
        <w:rPr>
          <w:rFonts w:ascii="標楷體" w:eastAsia="標楷體" w:hAnsi="標楷體" w:hint="eastAsia"/>
          <w:sz w:val="28"/>
          <w:szCs w:val="28"/>
        </w:rPr>
        <w:t>建設局受理道路挖掘申請，如認有其他管線工程需於同一道路挖掘時，得協調各管線埋設人同時辦理，並限期各管線埋設人或起造人提出申請，未依限提出申請者，得禁止其挖掘。</w:t>
      </w:r>
    </w:p>
    <w:p w14:paraId="322FA5FD" w14:textId="77777777" w:rsidR="00855521" w:rsidRPr="00C911E7" w:rsidRDefault="00855521" w:rsidP="00855521">
      <w:pPr>
        <w:spacing w:line="460" w:lineRule="exact"/>
        <w:ind w:leftChars="237" w:left="849" w:hangingChars="100" w:hanging="280"/>
        <w:rPr>
          <w:rFonts w:ascii="標楷體" w:eastAsia="標楷體" w:hAnsi="標楷體"/>
          <w:sz w:val="28"/>
          <w:szCs w:val="28"/>
        </w:rPr>
      </w:pPr>
      <w:r w:rsidRPr="00757EEA">
        <w:rPr>
          <w:rFonts w:ascii="標楷體" w:eastAsia="標楷體" w:hAnsi="標楷體" w:hint="eastAsia"/>
          <w:sz w:val="28"/>
          <w:szCs w:val="28"/>
        </w:rPr>
        <w:t>管線埋設人於道路進行人孔、手孔蓋開啟或關閉，應先申請建設局</w:t>
      </w:r>
      <w:r w:rsidRPr="00C911E7">
        <w:rPr>
          <w:rFonts w:ascii="標楷體" w:eastAsia="標楷體" w:hAnsi="標楷體" w:hint="eastAsia"/>
          <w:sz w:val="28"/>
          <w:szCs w:val="28"/>
        </w:rPr>
        <w:t>許可，始得辦理。</w:t>
      </w:r>
    </w:p>
    <w:p w14:paraId="68FF9919" w14:textId="77777777" w:rsidR="00855521" w:rsidRPr="00C911E7" w:rsidRDefault="00855521" w:rsidP="00855521">
      <w:pPr>
        <w:spacing w:line="460" w:lineRule="exact"/>
        <w:ind w:leftChars="354" w:left="850"/>
        <w:rPr>
          <w:rFonts w:ascii="標楷體" w:eastAsia="標楷體" w:hAnsi="標楷體"/>
          <w:sz w:val="28"/>
          <w:szCs w:val="28"/>
          <w:u w:val="single"/>
        </w:rPr>
      </w:pPr>
      <w:r w:rsidRPr="00C911E7">
        <w:rPr>
          <w:rFonts w:ascii="標楷體" w:eastAsia="標楷體" w:hAnsi="標楷體" w:cs="新細明體"/>
          <w:kern w:val="0"/>
          <w:sz w:val="28"/>
          <w:szCs w:val="28"/>
        </w:rPr>
        <w:t>道路挖掘範圍橫跨二條道路以上或長度超過一個街廓時，</w:t>
      </w:r>
      <w:r w:rsidRPr="00C911E7">
        <w:rPr>
          <w:rFonts w:ascii="標楷體" w:eastAsia="標楷體" w:hAnsi="標楷體" w:cs="新細明體" w:hint="eastAsia"/>
          <w:kern w:val="0"/>
          <w:sz w:val="28"/>
          <w:szCs w:val="28"/>
        </w:rPr>
        <w:t>管線埋設人</w:t>
      </w:r>
      <w:r w:rsidRPr="00C911E7">
        <w:rPr>
          <w:rFonts w:ascii="標楷體" w:eastAsia="標楷體" w:hAnsi="標楷體" w:cs="新細明體"/>
          <w:kern w:val="0"/>
          <w:sz w:val="28"/>
          <w:szCs w:val="28"/>
        </w:rPr>
        <w:t>應擬訂分期分段施工方案及分段施工進度表，並按其施工進度分期分段施工。</w:t>
      </w:r>
    </w:p>
    <w:p w14:paraId="30A14B25" w14:textId="77777777" w:rsidR="00855521" w:rsidRDefault="00855521" w:rsidP="00855521">
      <w:pPr>
        <w:spacing w:line="460" w:lineRule="exact"/>
        <w:ind w:leftChars="47" w:left="961" w:hangingChars="303" w:hanging="848"/>
        <w:rPr>
          <w:rFonts w:ascii="標楷體" w:eastAsia="標楷體" w:hAnsi="標楷體"/>
          <w:sz w:val="28"/>
          <w:szCs w:val="28"/>
        </w:rPr>
      </w:pPr>
      <w:r w:rsidRPr="00757EEA">
        <w:rPr>
          <w:rFonts w:ascii="標楷體" w:eastAsia="標楷體" w:hAnsi="標楷體" w:hint="eastAsia"/>
          <w:sz w:val="28"/>
          <w:szCs w:val="28"/>
        </w:rPr>
        <w:t xml:space="preserve">第七條　</w:t>
      </w:r>
      <w:r>
        <w:rPr>
          <w:rFonts w:ascii="標楷體" w:eastAsia="標楷體" w:hAnsi="標楷體" w:hint="eastAsia"/>
          <w:sz w:val="28"/>
          <w:szCs w:val="28"/>
        </w:rPr>
        <w:t xml:space="preserve">  </w:t>
      </w:r>
      <w:r w:rsidRPr="007719E3">
        <w:rPr>
          <w:rFonts w:ascii="標楷體" w:eastAsia="標楷體" w:hAnsi="標楷體"/>
          <w:sz w:val="28"/>
          <w:szCs w:val="28"/>
        </w:rPr>
        <w:t>申請緊急性挖掘者，應於施工前通報建設局，並於通報後三個工作天內向建設局申請補辦一般性挖掘許可。</w:t>
      </w:r>
    </w:p>
    <w:p w14:paraId="36CC95F8" w14:textId="77777777" w:rsidR="00855521" w:rsidRDefault="00855521" w:rsidP="00855521">
      <w:pPr>
        <w:spacing w:line="460" w:lineRule="exact"/>
        <w:ind w:leftChars="400" w:left="960" w:firstLineChars="213" w:firstLine="596"/>
        <w:rPr>
          <w:rFonts w:ascii="標楷體" w:eastAsia="標楷體" w:hAnsi="標楷體"/>
          <w:sz w:val="28"/>
          <w:szCs w:val="28"/>
        </w:rPr>
      </w:pPr>
      <w:r w:rsidRPr="007719E3">
        <w:rPr>
          <w:rFonts w:ascii="標楷體" w:eastAsia="標楷體" w:hAnsi="標楷體"/>
          <w:color w:val="000000" w:themeColor="text1"/>
          <w:sz w:val="28"/>
          <w:szCs w:val="28"/>
        </w:rPr>
        <w:t>前項通報方式，以</w:t>
      </w:r>
      <w:r w:rsidRPr="00447CEE">
        <w:rPr>
          <w:rFonts w:ascii="標楷體" w:eastAsia="標楷體" w:hAnsi="標楷體" w:hint="eastAsia"/>
          <w:color w:val="000000" w:themeColor="text1"/>
          <w:sz w:val="28"/>
          <w:szCs w:val="28"/>
        </w:rPr>
        <w:t>道路挖掘管理資訊系統</w:t>
      </w:r>
      <w:r w:rsidRPr="007719E3">
        <w:rPr>
          <w:rFonts w:ascii="標楷體" w:eastAsia="標楷體" w:hAnsi="標楷體" w:hint="eastAsia"/>
          <w:color w:val="000000" w:themeColor="text1"/>
          <w:sz w:val="28"/>
          <w:szCs w:val="28"/>
        </w:rPr>
        <w:t>為主，以</w:t>
      </w:r>
      <w:r w:rsidRPr="007719E3">
        <w:rPr>
          <w:rFonts w:ascii="標楷體" w:eastAsia="標楷體" w:hAnsi="標楷體"/>
          <w:color w:val="000000" w:themeColor="text1"/>
          <w:sz w:val="28"/>
          <w:szCs w:val="28"/>
        </w:rPr>
        <w:t>電話、傳真或口頭告知方式</w:t>
      </w:r>
      <w:r w:rsidRPr="007719E3">
        <w:rPr>
          <w:rFonts w:ascii="標楷體" w:eastAsia="標楷體" w:hAnsi="標楷體" w:hint="eastAsia"/>
          <w:color w:val="000000" w:themeColor="text1"/>
          <w:sz w:val="28"/>
          <w:szCs w:val="28"/>
        </w:rPr>
        <w:t>為輔。</w:t>
      </w:r>
    </w:p>
    <w:p w14:paraId="61A22887" w14:textId="77777777" w:rsidR="00855521" w:rsidRDefault="00855521" w:rsidP="00855521">
      <w:pPr>
        <w:spacing w:line="460" w:lineRule="exact"/>
        <w:ind w:leftChars="400" w:left="960" w:firstLineChars="213" w:firstLine="596"/>
        <w:rPr>
          <w:rFonts w:ascii="標楷體" w:eastAsia="標楷體" w:hAnsi="標楷體"/>
          <w:sz w:val="28"/>
          <w:szCs w:val="28"/>
        </w:rPr>
      </w:pPr>
      <w:r>
        <w:rPr>
          <w:rFonts w:ascii="標楷體" w:eastAsia="標楷體" w:hAnsi="標楷體" w:hint="eastAsia"/>
          <w:sz w:val="28"/>
          <w:szCs w:val="28"/>
        </w:rPr>
        <w:t>未</w:t>
      </w:r>
      <w:r w:rsidRPr="007719E3">
        <w:rPr>
          <w:rFonts w:ascii="標楷體" w:eastAsia="標楷體" w:hAnsi="標楷體"/>
          <w:sz w:val="28"/>
          <w:szCs w:val="28"/>
        </w:rPr>
        <w:t>依第一</w:t>
      </w:r>
      <w:r w:rsidRPr="007719E3">
        <w:rPr>
          <w:rFonts w:ascii="標楷體" w:eastAsia="標楷體" w:hAnsi="標楷體" w:hint="eastAsia"/>
          <w:sz w:val="28"/>
          <w:szCs w:val="28"/>
        </w:rPr>
        <w:t>項</w:t>
      </w:r>
      <w:r w:rsidRPr="007719E3">
        <w:rPr>
          <w:rFonts w:ascii="標楷體" w:eastAsia="標楷體" w:hAnsi="標楷體"/>
          <w:sz w:val="28"/>
          <w:szCs w:val="28"/>
        </w:rPr>
        <w:t>規定</w:t>
      </w:r>
      <w:r w:rsidRPr="007719E3">
        <w:rPr>
          <w:rFonts w:ascii="標楷體" w:eastAsia="標楷體" w:hAnsi="標楷體" w:hint="eastAsia"/>
          <w:sz w:val="28"/>
          <w:szCs w:val="28"/>
        </w:rPr>
        <w:t>提出申請者</w:t>
      </w:r>
      <w:r w:rsidRPr="007719E3">
        <w:rPr>
          <w:rFonts w:ascii="標楷體" w:eastAsia="標楷體" w:hAnsi="標楷體"/>
          <w:sz w:val="28"/>
          <w:szCs w:val="28"/>
        </w:rPr>
        <w:t>，視為未經申請</w:t>
      </w:r>
      <w:r w:rsidRPr="007719E3">
        <w:rPr>
          <w:rFonts w:ascii="標楷體" w:eastAsia="標楷體" w:hAnsi="標楷體" w:hint="eastAsia"/>
          <w:sz w:val="28"/>
          <w:szCs w:val="28"/>
        </w:rPr>
        <w:t>許可</w:t>
      </w:r>
      <w:r w:rsidRPr="007719E3">
        <w:rPr>
          <w:rFonts w:ascii="標楷體" w:eastAsia="標楷體" w:hAnsi="標楷體"/>
          <w:sz w:val="28"/>
          <w:szCs w:val="28"/>
        </w:rPr>
        <w:t>擅自挖掘道路。</w:t>
      </w:r>
    </w:p>
    <w:p w14:paraId="24F9B04A" w14:textId="77777777" w:rsidR="00855521" w:rsidRPr="007719E3" w:rsidRDefault="00855521" w:rsidP="00855521">
      <w:pPr>
        <w:spacing w:line="460" w:lineRule="exact"/>
        <w:ind w:leftChars="400" w:left="960" w:firstLineChars="213" w:firstLine="596"/>
        <w:rPr>
          <w:rFonts w:ascii="標楷體" w:eastAsia="標楷體" w:hAnsi="標楷體"/>
          <w:sz w:val="28"/>
          <w:szCs w:val="28"/>
        </w:rPr>
      </w:pPr>
      <w:r w:rsidRPr="007719E3">
        <w:rPr>
          <w:rFonts w:ascii="標楷體" w:eastAsia="標楷體" w:hAnsi="標楷體"/>
          <w:sz w:val="28"/>
          <w:szCs w:val="28"/>
        </w:rPr>
        <w:t>辦理緊急性挖掘需</w:t>
      </w:r>
      <w:r w:rsidRPr="007719E3">
        <w:rPr>
          <w:rFonts w:ascii="標楷體" w:eastAsia="標楷體" w:hAnsi="標楷體" w:hint="eastAsia"/>
          <w:sz w:val="28"/>
          <w:szCs w:val="28"/>
        </w:rPr>
        <w:t>於道路進行人孔、手孔蓋開啟或關閉者，準用第一項及第二項規定。</w:t>
      </w:r>
    </w:p>
    <w:p w14:paraId="19ECDA48" w14:textId="77777777" w:rsidR="00855521" w:rsidRPr="00757EEA" w:rsidRDefault="00855521" w:rsidP="00855521">
      <w:pPr>
        <w:spacing w:line="460" w:lineRule="exact"/>
        <w:ind w:left="848" w:hangingChars="303" w:hanging="848"/>
        <w:rPr>
          <w:rFonts w:ascii="標楷體" w:eastAsia="標楷體" w:hAnsi="標楷體"/>
          <w:sz w:val="28"/>
          <w:szCs w:val="28"/>
        </w:rPr>
      </w:pPr>
      <w:r w:rsidRPr="00757EEA">
        <w:rPr>
          <w:rFonts w:ascii="標楷體" w:eastAsia="標楷體" w:hAnsi="標楷體" w:hint="eastAsia"/>
          <w:sz w:val="28"/>
          <w:szCs w:val="28"/>
        </w:rPr>
        <w:t xml:space="preserve">第八條　</w:t>
      </w:r>
      <w:r>
        <w:rPr>
          <w:rFonts w:ascii="標楷體" w:eastAsia="標楷體" w:hAnsi="標楷體" w:hint="eastAsia"/>
          <w:sz w:val="28"/>
          <w:szCs w:val="28"/>
        </w:rPr>
        <w:t xml:space="preserve">  </w:t>
      </w:r>
      <w:r w:rsidRPr="00757EEA">
        <w:rPr>
          <w:rFonts w:ascii="標楷體" w:eastAsia="標楷體" w:hAnsi="標楷體" w:hint="eastAsia"/>
          <w:sz w:val="28"/>
          <w:szCs w:val="28"/>
        </w:rPr>
        <w:t>申請計畫性挖掘者，應於前一年十一月三十日前，填具申請書並檢附工程計畫、施工位置平面圖、道路橫斷面及管溝橫斷面圖各一式二份向建設局提出本年度計畫，逾期不再受理。</w:t>
      </w:r>
    </w:p>
    <w:p w14:paraId="2E7EB601" w14:textId="77777777" w:rsidR="00855521" w:rsidRDefault="00855521" w:rsidP="00855521">
      <w:pPr>
        <w:spacing w:line="460" w:lineRule="exact"/>
        <w:ind w:leftChars="354" w:left="850" w:firstLineChars="202" w:firstLine="566"/>
        <w:rPr>
          <w:rFonts w:ascii="標楷體" w:eastAsia="標楷體" w:hAnsi="標楷體"/>
          <w:sz w:val="28"/>
          <w:szCs w:val="28"/>
        </w:rPr>
      </w:pPr>
      <w:r w:rsidRPr="00757EEA">
        <w:rPr>
          <w:rFonts w:ascii="標楷體" w:eastAsia="標楷體" w:hAnsi="標楷體" w:hint="eastAsia"/>
          <w:sz w:val="28"/>
          <w:szCs w:val="28"/>
        </w:rPr>
        <w:t>建設局受理前項申請後，應邀集相關管線埋設人或有關機關（單位）協商管線工程辦理方式及作業時程。</w:t>
      </w:r>
    </w:p>
    <w:p w14:paraId="4E190088" w14:textId="77777777" w:rsidR="00855521" w:rsidRDefault="00855521" w:rsidP="00855521">
      <w:pPr>
        <w:spacing w:line="460" w:lineRule="exact"/>
        <w:ind w:left="848" w:hangingChars="303" w:hanging="848"/>
        <w:rPr>
          <w:rFonts w:ascii="標楷體" w:eastAsia="標楷體" w:hAnsi="標楷體"/>
          <w:sz w:val="28"/>
          <w:szCs w:val="28"/>
        </w:rPr>
      </w:pPr>
      <w:r w:rsidRPr="00DE21BC">
        <w:rPr>
          <w:rFonts w:ascii="標楷體" w:eastAsia="標楷體" w:hAnsi="標楷體" w:hint="eastAsia"/>
          <w:sz w:val="28"/>
          <w:szCs w:val="28"/>
        </w:rPr>
        <w:t>第</w:t>
      </w:r>
      <w:r>
        <w:rPr>
          <w:rFonts w:ascii="標楷體" w:eastAsia="標楷體" w:hAnsi="標楷體" w:hint="eastAsia"/>
          <w:sz w:val="28"/>
          <w:szCs w:val="28"/>
        </w:rPr>
        <w:t>九</w:t>
      </w:r>
      <w:r w:rsidRPr="00153D9A">
        <w:rPr>
          <w:rFonts w:ascii="標楷體" w:eastAsia="標楷體" w:hAnsi="標楷體" w:hint="eastAsia"/>
          <w:sz w:val="28"/>
          <w:szCs w:val="28"/>
        </w:rPr>
        <w:t xml:space="preserve">條   </w:t>
      </w:r>
      <w:r>
        <w:rPr>
          <w:rFonts w:ascii="標楷體" w:eastAsia="標楷體" w:hAnsi="標楷體" w:hint="eastAsia"/>
          <w:sz w:val="28"/>
          <w:szCs w:val="28"/>
        </w:rPr>
        <w:t xml:space="preserve"> (刪除)</w:t>
      </w:r>
    </w:p>
    <w:p w14:paraId="303635C7" w14:textId="77777777" w:rsidR="00855521" w:rsidRPr="00757EEA" w:rsidRDefault="00855521" w:rsidP="00855521">
      <w:pPr>
        <w:spacing w:line="460" w:lineRule="exact"/>
        <w:rPr>
          <w:rFonts w:ascii="標楷體" w:eastAsia="標楷體" w:hAnsi="標楷體"/>
          <w:sz w:val="28"/>
          <w:szCs w:val="28"/>
        </w:rPr>
      </w:pPr>
      <w:r w:rsidRPr="00757EEA">
        <w:rPr>
          <w:rFonts w:ascii="標楷體" w:eastAsia="標楷體" w:hAnsi="標楷體" w:hint="eastAsia"/>
          <w:sz w:val="28"/>
          <w:szCs w:val="28"/>
        </w:rPr>
        <w:lastRenderedPageBreak/>
        <w:t xml:space="preserve">第三章 </w:t>
      </w:r>
      <w:r>
        <w:rPr>
          <w:rFonts w:ascii="標楷體" w:eastAsia="標楷體" w:hAnsi="標楷體" w:hint="eastAsia"/>
          <w:sz w:val="28"/>
          <w:szCs w:val="28"/>
        </w:rPr>
        <w:t xml:space="preserve">   </w:t>
      </w:r>
      <w:r w:rsidRPr="00757EEA">
        <w:rPr>
          <w:rFonts w:ascii="標楷體" w:eastAsia="標楷體" w:hAnsi="標楷體" w:hint="eastAsia"/>
          <w:sz w:val="28"/>
          <w:szCs w:val="28"/>
        </w:rPr>
        <w:t>道路挖掘之收費</w:t>
      </w:r>
    </w:p>
    <w:p w14:paraId="2AB9DB00" w14:textId="77777777" w:rsidR="00855521" w:rsidRPr="00A10BB8" w:rsidRDefault="00855521" w:rsidP="00855521">
      <w:pPr>
        <w:spacing w:line="460" w:lineRule="exact"/>
        <w:ind w:left="848" w:hangingChars="303" w:hanging="848"/>
        <w:rPr>
          <w:rFonts w:ascii="標楷體" w:eastAsia="標楷體" w:hAnsi="標楷體"/>
          <w:kern w:val="0"/>
          <w:sz w:val="28"/>
          <w:szCs w:val="28"/>
        </w:rPr>
      </w:pPr>
      <w:r w:rsidRPr="00DE21BC">
        <w:rPr>
          <w:rFonts w:ascii="標楷體" w:eastAsia="標楷體" w:hAnsi="標楷體" w:hint="eastAsia"/>
          <w:sz w:val="28"/>
          <w:szCs w:val="28"/>
        </w:rPr>
        <w:t>第</w:t>
      </w:r>
      <w:r>
        <w:rPr>
          <w:rFonts w:ascii="標楷體" w:eastAsia="標楷體" w:hAnsi="標楷體" w:hint="eastAsia"/>
          <w:sz w:val="28"/>
          <w:szCs w:val="28"/>
        </w:rPr>
        <w:t>十</w:t>
      </w:r>
      <w:r w:rsidRPr="00153D9A">
        <w:rPr>
          <w:rFonts w:ascii="標楷體" w:eastAsia="標楷體" w:hAnsi="標楷體" w:hint="eastAsia"/>
          <w:sz w:val="28"/>
          <w:szCs w:val="28"/>
        </w:rPr>
        <w:t xml:space="preserve">條   </w:t>
      </w:r>
      <w:r>
        <w:rPr>
          <w:rFonts w:ascii="標楷體" w:eastAsia="標楷體" w:hAnsi="標楷體" w:hint="eastAsia"/>
          <w:sz w:val="28"/>
          <w:szCs w:val="28"/>
        </w:rPr>
        <w:t xml:space="preserve"> </w:t>
      </w:r>
      <w:r w:rsidRPr="00A10BB8">
        <w:rPr>
          <w:rFonts w:ascii="標楷體" w:eastAsia="標楷體" w:hAnsi="標楷體" w:hint="eastAsia"/>
          <w:kern w:val="0"/>
          <w:sz w:val="28"/>
          <w:szCs w:val="28"/>
        </w:rPr>
        <w:t>申請</w:t>
      </w:r>
      <w:r w:rsidRPr="00AC0AF2">
        <w:rPr>
          <w:rFonts w:ascii="標楷體" w:eastAsia="標楷體" w:hAnsi="標楷體" w:hint="eastAsia"/>
          <w:kern w:val="0"/>
          <w:sz w:val="28"/>
          <w:szCs w:val="28"/>
        </w:rPr>
        <w:t>道路挖掘</w:t>
      </w:r>
      <w:r w:rsidRPr="00A10BB8">
        <w:rPr>
          <w:rFonts w:ascii="標楷體" w:eastAsia="標楷體" w:hAnsi="標楷體" w:hint="eastAsia"/>
          <w:kern w:val="0"/>
          <w:sz w:val="28"/>
          <w:szCs w:val="28"/>
        </w:rPr>
        <w:t>經許可者，</w:t>
      </w:r>
      <w:r w:rsidRPr="00A10BB8">
        <w:rPr>
          <w:rFonts w:ascii="標楷體" w:eastAsia="標楷體" w:hAnsi="標楷體" w:hint="eastAsia"/>
          <w:sz w:val="28"/>
          <w:szCs w:val="28"/>
        </w:rPr>
        <w:t>應依建設局所定期限繳納道路挖掘許可費、道路挖掘附加路面修復費（以下簡稱修復費）及道路養護費。但人孔、手孔蓋開啟或關閉者不在此限。</w:t>
      </w:r>
    </w:p>
    <w:p w14:paraId="37136252" w14:textId="77777777" w:rsidR="00855521" w:rsidRDefault="00855521" w:rsidP="00855521">
      <w:pPr>
        <w:spacing w:line="460" w:lineRule="exact"/>
        <w:ind w:leftChars="353" w:left="847" w:firstLineChars="203" w:firstLine="568"/>
        <w:rPr>
          <w:rFonts w:ascii="標楷體" w:eastAsia="標楷體" w:hAnsi="標楷體"/>
          <w:sz w:val="28"/>
          <w:szCs w:val="28"/>
        </w:rPr>
      </w:pPr>
      <w:r w:rsidRPr="00B04497">
        <w:rPr>
          <w:rFonts w:ascii="標楷體" w:eastAsia="標楷體" w:hAnsi="標楷體" w:hint="eastAsia"/>
          <w:sz w:val="28"/>
          <w:szCs w:val="28"/>
        </w:rPr>
        <w:t>前項道路挖掘許可費每一申請案件收取新臺幣一百元，但申請具公共利益且經建設局同意者得免繳；修復費之收費標準如附表。</w:t>
      </w:r>
    </w:p>
    <w:p w14:paraId="7DAFBD06" w14:textId="77777777" w:rsidR="00855521" w:rsidRPr="00AC0AF2" w:rsidRDefault="00855521" w:rsidP="00855521">
      <w:pPr>
        <w:spacing w:line="460" w:lineRule="exact"/>
        <w:ind w:leftChars="353" w:left="847" w:firstLineChars="203" w:firstLine="568"/>
        <w:rPr>
          <w:rFonts w:ascii="標楷體" w:eastAsia="標楷體" w:hAnsi="標楷體"/>
          <w:kern w:val="0"/>
          <w:sz w:val="28"/>
          <w:szCs w:val="28"/>
        </w:rPr>
      </w:pPr>
      <w:r w:rsidRPr="00AC0AF2">
        <w:rPr>
          <w:rFonts w:ascii="標楷體" w:eastAsia="標楷體" w:hAnsi="標楷體" w:hint="eastAsia"/>
          <w:kern w:val="0"/>
          <w:sz w:val="28"/>
          <w:szCs w:val="28"/>
        </w:rPr>
        <w:t>第一項道路挖掘申請具公共利益且經建設局同意者得免繳許可費。</w:t>
      </w:r>
    </w:p>
    <w:p w14:paraId="59F39C32" w14:textId="77777777" w:rsidR="00855521" w:rsidRPr="00AC0AF2" w:rsidRDefault="00855521" w:rsidP="00855521">
      <w:pPr>
        <w:spacing w:line="460" w:lineRule="exact"/>
        <w:ind w:leftChars="353" w:left="847" w:firstLineChars="203" w:firstLine="568"/>
        <w:rPr>
          <w:rFonts w:ascii="標楷體" w:eastAsia="標楷體" w:hAnsi="標楷體"/>
          <w:kern w:val="0"/>
          <w:sz w:val="28"/>
          <w:szCs w:val="28"/>
        </w:rPr>
      </w:pPr>
      <w:r w:rsidRPr="00A10BB8">
        <w:rPr>
          <w:rFonts w:ascii="標楷體" w:eastAsia="標楷體" w:hAnsi="標楷體"/>
          <w:sz w:val="28"/>
          <w:szCs w:val="28"/>
        </w:rPr>
        <w:t>第一</w:t>
      </w:r>
      <w:r w:rsidRPr="00A10BB8">
        <w:rPr>
          <w:rFonts w:ascii="標楷體" w:eastAsia="標楷體" w:hAnsi="標楷體" w:hint="eastAsia"/>
          <w:sz w:val="28"/>
          <w:szCs w:val="28"/>
        </w:rPr>
        <w:t>項費用應按申請案件逐件繳納，未依規定繳納者，建設局應駁回其申請。</w:t>
      </w:r>
      <w:r w:rsidRPr="00AC0AF2">
        <w:rPr>
          <w:rFonts w:ascii="標楷體" w:eastAsia="標楷體" w:hAnsi="標楷體" w:hint="eastAsia"/>
          <w:sz w:val="28"/>
          <w:szCs w:val="28"/>
        </w:rPr>
        <w:t>但申請案件為民生管線或特殊情形者經建設局許可，得延後繳納。</w:t>
      </w:r>
    </w:p>
    <w:p w14:paraId="71BBFE4E" w14:textId="77777777" w:rsidR="00855521" w:rsidRPr="00A10BB8" w:rsidRDefault="00855521" w:rsidP="00855521">
      <w:pPr>
        <w:spacing w:line="460" w:lineRule="exact"/>
        <w:ind w:left="1134" w:hangingChars="405" w:hanging="1134"/>
        <w:rPr>
          <w:rFonts w:ascii="標楷體" w:eastAsia="標楷體" w:hAnsi="標楷體"/>
          <w:sz w:val="28"/>
          <w:szCs w:val="28"/>
        </w:rPr>
      </w:pPr>
      <w:r>
        <w:rPr>
          <w:rFonts w:ascii="標楷體" w:eastAsia="標楷體" w:hAnsi="標楷體" w:hint="eastAsia"/>
          <w:sz w:val="28"/>
          <w:szCs w:val="28"/>
        </w:rPr>
        <w:t>第十一</w:t>
      </w:r>
      <w:r w:rsidRPr="00F231AC">
        <w:rPr>
          <w:rFonts w:ascii="標楷體" w:eastAsia="標楷體" w:hAnsi="標楷體" w:hint="eastAsia"/>
          <w:sz w:val="28"/>
          <w:szCs w:val="28"/>
        </w:rPr>
        <w:t xml:space="preserve">條    </w:t>
      </w:r>
      <w:r w:rsidRPr="00A10BB8">
        <w:rPr>
          <w:rFonts w:ascii="標楷體" w:eastAsia="標楷體" w:hAnsi="標楷體" w:hint="eastAsia"/>
          <w:sz w:val="28"/>
          <w:szCs w:val="28"/>
        </w:rPr>
        <w:t>修復費及道路養護費由建設局核算並一次收取，完工後按實作面積計算，多退少補。</w:t>
      </w:r>
    </w:p>
    <w:p w14:paraId="5417F5DD" w14:textId="77777777" w:rsidR="00855521" w:rsidRPr="00A10BB8" w:rsidRDefault="00855521" w:rsidP="00855521">
      <w:pPr>
        <w:spacing w:line="460" w:lineRule="exact"/>
        <w:ind w:leftChars="472" w:left="1133" w:firstLineChars="202" w:firstLine="566"/>
        <w:rPr>
          <w:rFonts w:ascii="標楷體" w:eastAsia="標楷體" w:hAnsi="標楷體"/>
          <w:sz w:val="28"/>
          <w:szCs w:val="28"/>
        </w:rPr>
      </w:pPr>
      <w:r w:rsidRPr="00A10BB8">
        <w:rPr>
          <w:rFonts w:ascii="標楷體" w:eastAsia="標楷體" w:hAnsi="標楷體" w:hint="eastAsia"/>
          <w:sz w:val="28"/>
          <w:szCs w:val="28"/>
        </w:rPr>
        <w:t>前項道路養護費按所計修復費加收百分之二十。但不含第四項加倍收取之費用。</w:t>
      </w:r>
    </w:p>
    <w:p w14:paraId="363FFF1F" w14:textId="77777777" w:rsidR="00855521" w:rsidRPr="00A10BB8" w:rsidRDefault="00855521" w:rsidP="00855521">
      <w:pPr>
        <w:spacing w:line="460" w:lineRule="exact"/>
        <w:ind w:leftChars="472" w:left="1133" w:firstLineChars="202" w:firstLine="566"/>
        <w:rPr>
          <w:rFonts w:ascii="標楷體" w:eastAsia="標楷體" w:hAnsi="標楷體"/>
          <w:sz w:val="28"/>
          <w:szCs w:val="28"/>
        </w:rPr>
      </w:pPr>
      <w:r w:rsidRPr="00A10BB8">
        <w:rPr>
          <w:rFonts w:ascii="標楷體" w:eastAsia="標楷體" w:hAnsi="標楷體" w:hint="eastAsia"/>
          <w:sz w:val="28"/>
          <w:szCs w:val="28"/>
        </w:rPr>
        <w:t>經建設局</w:t>
      </w:r>
      <w:r w:rsidRPr="00C911E7">
        <w:rPr>
          <w:rFonts w:ascii="標楷體" w:eastAsia="標楷體" w:hAnsi="標楷體" w:hint="eastAsia"/>
          <w:sz w:val="28"/>
          <w:szCs w:val="28"/>
        </w:rPr>
        <w:t>許可</w:t>
      </w:r>
      <w:r w:rsidRPr="00A10BB8">
        <w:rPr>
          <w:rFonts w:ascii="標楷體" w:eastAsia="標楷體" w:hAnsi="標楷體" w:hint="eastAsia"/>
          <w:sz w:val="28"/>
          <w:szCs w:val="28"/>
        </w:rPr>
        <w:t>自行刨除修復道路</w:t>
      </w:r>
      <w:r>
        <w:rPr>
          <w:rFonts w:ascii="標楷體" w:eastAsia="標楷體" w:hAnsi="標楷體" w:hint="eastAsia"/>
          <w:sz w:val="28"/>
          <w:szCs w:val="28"/>
        </w:rPr>
        <w:t>或配合政府機關施工之道路工程</w:t>
      </w:r>
      <w:r w:rsidRPr="00A10BB8">
        <w:rPr>
          <w:rFonts w:ascii="標楷體" w:eastAsia="標楷體" w:hAnsi="標楷體" w:hint="eastAsia"/>
          <w:sz w:val="28"/>
          <w:szCs w:val="28"/>
        </w:rPr>
        <w:t>者，得免繳納修復費及道路養護費。</w:t>
      </w:r>
    </w:p>
    <w:p w14:paraId="502B07F3" w14:textId="77777777" w:rsidR="00855521" w:rsidRPr="00A10BB8" w:rsidRDefault="00855521" w:rsidP="00855521">
      <w:pPr>
        <w:spacing w:line="460" w:lineRule="exact"/>
        <w:ind w:leftChars="472" w:left="1133" w:firstLineChars="202" w:firstLine="566"/>
        <w:rPr>
          <w:rFonts w:ascii="標楷體" w:eastAsia="標楷體" w:hAnsi="標楷體"/>
          <w:sz w:val="28"/>
          <w:szCs w:val="28"/>
        </w:rPr>
      </w:pPr>
      <w:r w:rsidRPr="00A10BB8">
        <w:rPr>
          <w:rFonts w:ascii="標楷體" w:eastAsia="標楷體" w:hAnsi="標楷體" w:hint="eastAsia"/>
          <w:sz w:val="28"/>
          <w:szCs w:val="28"/>
        </w:rPr>
        <w:t>管線埋設人於道路禁止挖掘路段、時間及範圍內申請挖掘道路者，建設局得加倍收取修復費，申請展延道路挖掘期間者亦同。</w:t>
      </w:r>
    </w:p>
    <w:p w14:paraId="1DDCDE41" w14:textId="77777777" w:rsidR="00855521" w:rsidRPr="00A10BB8" w:rsidRDefault="00855521" w:rsidP="00855521">
      <w:pPr>
        <w:spacing w:line="460" w:lineRule="exact"/>
        <w:ind w:left="1131" w:hangingChars="404" w:hanging="1131"/>
        <w:rPr>
          <w:rFonts w:ascii="標楷體" w:eastAsia="標楷體" w:hAnsi="標楷體"/>
          <w:sz w:val="28"/>
          <w:szCs w:val="28"/>
        </w:rPr>
      </w:pPr>
      <w:r>
        <w:rPr>
          <w:rFonts w:ascii="標楷體" w:eastAsia="標楷體" w:hAnsi="標楷體" w:hint="eastAsia"/>
          <w:sz w:val="28"/>
          <w:szCs w:val="28"/>
        </w:rPr>
        <w:t>第十二</w:t>
      </w:r>
      <w:r w:rsidRPr="00F231AC">
        <w:rPr>
          <w:rFonts w:ascii="標楷體" w:eastAsia="標楷體" w:hAnsi="標楷體" w:hint="eastAsia"/>
          <w:sz w:val="28"/>
          <w:szCs w:val="28"/>
        </w:rPr>
        <w:t>條</w:t>
      </w:r>
      <w:r>
        <w:rPr>
          <w:rFonts w:ascii="標楷體" w:eastAsia="標楷體" w:hAnsi="標楷體" w:hint="eastAsia"/>
          <w:sz w:val="28"/>
          <w:szCs w:val="28"/>
        </w:rPr>
        <w:t xml:space="preserve">  　</w:t>
      </w:r>
      <w:r w:rsidRPr="00A10BB8">
        <w:rPr>
          <w:rFonts w:eastAsia="標楷體"/>
          <w:color w:val="000000" w:themeColor="text1"/>
          <w:sz w:val="28"/>
          <w:szCs w:val="28"/>
        </w:rPr>
        <w:t>採用非明挖技術方式施工並符合公路法第三十條之一第五項第二款規定者，得經建設局</w:t>
      </w:r>
      <w:r w:rsidRPr="00C911E7">
        <w:rPr>
          <w:rFonts w:ascii="標楷體" w:eastAsia="標楷體" w:hAnsi="標楷體" w:hint="eastAsia"/>
          <w:sz w:val="28"/>
          <w:szCs w:val="28"/>
        </w:rPr>
        <w:t>許可</w:t>
      </w:r>
      <w:r w:rsidRPr="00A10BB8">
        <w:rPr>
          <w:rFonts w:eastAsia="標楷體"/>
          <w:color w:val="000000" w:themeColor="text1"/>
          <w:sz w:val="28"/>
          <w:szCs w:val="28"/>
        </w:rPr>
        <w:t>免繳納修復費</w:t>
      </w:r>
      <w:r w:rsidRPr="00A10BB8">
        <w:rPr>
          <w:rFonts w:ascii="標楷體" w:eastAsia="標楷體" w:hAnsi="標楷體" w:hint="eastAsia"/>
          <w:color w:val="000000" w:themeColor="text1"/>
          <w:sz w:val="28"/>
          <w:szCs w:val="28"/>
        </w:rPr>
        <w:t>及道路養護費</w:t>
      </w:r>
      <w:r w:rsidRPr="00A10BB8">
        <w:rPr>
          <w:rFonts w:eastAsia="標楷體"/>
          <w:color w:val="000000" w:themeColor="text1"/>
          <w:sz w:val="28"/>
          <w:szCs w:val="28"/>
        </w:rPr>
        <w:t>。但因施工造成路面</w:t>
      </w:r>
      <w:r w:rsidRPr="00A10BB8">
        <w:rPr>
          <w:rFonts w:eastAsia="標楷體" w:hint="eastAsia"/>
          <w:color w:val="000000" w:themeColor="text1"/>
          <w:sz w:val="28"/>
          <w:szCs w:val="28"/>
        </w:rPr>
        <w:t>、</w:t>
      </w:r>
      <w:r w:rsidRPr="00A10BB8">
        <w:rPr>
          <w:rFonts w:eastAsia="標楷體"/>
          <w:color w:val="000000" w:themeColor="text1"/>
          <w:sz w:val="28"/>
          <w:szCs w:val="28"/>
        </w:rPr>
        <w:t>路基損壞或</w:t>
      </w:r>
      <w:r w:rsidRPr="00A10BB8">
        <w:rPr>
          <w:rFonts w:eastAsia="標楷體" w:hint="eastAsia"/>
          <w:color w:val="000000" w:themeColor="text1"/>
          <w:sz w:val="28"/>
          <w:szCs w:val="28"/>
        </w:rPr>
        <w:t>其他損害</w:t>
      </w:r>
      <w:r w:rsidRPr="00A10BB8">
        <w:rPr>
          <w:rFonts w:eastAsia="標楷體"/>
          <w:color w:val="000000" w:themeColor="text1"/>
          <w:sz w:val="28"/>
          <w:szCs w:val="28"/>
        </w:rPr>
        <w:t>者，應負修復及保固責</w:t>
      </w:r>
      <w:r w:rsidRPr="00A10BB8">
        <w:rPr>
          <w:rFonts w:eastAsia="標楷體" w:hint="eastAsia"/>
          <w:color w:val="000000" w:themeColor="text1"/>
          <w:sz w:val="28"/>
          <w:szCs w:val="28"/>
        </w:rPr>
        <w:t>任</w:t>
      </w:r>
      <w:r w:rsidRPr="00A10BB8">
        <w:rPr>
          <w:rFonts w:eastAsia="標楷體"/>
          <w:color w:val="000000" w:themeColor="text1"/>
          <w:sz w:val="28"/>
          <w:szCs w:val="28"/>
        </w:rPr>
        <w:t>。</w:t>
      </w:r>
    </w:p>
    <w:p w14:paraId="3D472972" w14:textId="77777777" w:rsidR="00855521" w:rsidRPr="00511133" w:rsidRDefault="00855521" w:rsidP="00855521">
      <w:pPr>
        <w:spacing w:line="460" w:lineRule="exact"/>
        <w:ind w:left="1131" w:hangingChars="404" w:hanging="1131"/>
        <w:rPr>
          <w:rFonts w:eastAsia="標楷體"/>
          <w:sz w:val="28"/>
          <w:szCs w:val="28"/>
        </w:rPr>
      </w:pPr>
      <w:r>
        <w:rPr>
          <w:rFonts w:eastAsia="標楷體"/>
          <w:sz w:val="28"/>
          <w:szCs w:val="28"/>
        </w:rPr>
        <w:t>第十</w:t>
      </w:r>
      <w:r>
        <w:rPr>
          <w:rFonts w:eastAsia="標楷體" w:hint="eastAsia"/>
          <w:sz w:val="28"/>
          <w:szCs w:val="28"/>
        </w:rPr>
        <w:t>三</w:t>
      </w:r>
      <w:r w:rsidRPr="00511133">
        <w:rPr>
          <w:rFonts w:eastAsia="標楷體"/>
          <w:sz w:val="28"/>
          <w:szCs w:val="28"/>
        </w:rPr>
        <w:t>條</w:t>
      </w:r>
      <w:r w:rsidRPr="00511133">
        <w:rPr>
          <w:rFonts w:eastAsia="標楷體"/>
          <w:sz w:val="28"/>
          <w:szCs w:val="28"/>
        </w:rPr>
        <w:t xml:space="preserve">  </w:t>
      </w:r>
      <w:r>
        <w:rPr>
          <w:rFonts w:eastAsia="標楷體" w:hint="eastAsia"/>
          <w:sz w:val="28"/>
          <w:szCs w:val="28"/>
        </w:rPr>
        <w:t xml:space="preserve">  </w:t>
      </w:r>
      <w:r w:rsidRPr="00511133">
        <w:rPr>
          <w:rFonts w:eastAsia="標楷體"/>
          <w:sz w:val="28"/>
          <w:szCs w:val="28"/>
        </w:rPr>
        <w:t>修復費</w:t>
      </w:r>
      <w:r w:rsidRPr="00511133">
        <w:rPr>
          <w:rFonts w:eastAsia="標楷體" w:hint="eastAsia"/>
          <w:sz w:val="28"/>
          <w:szCs w:val="28"/>
        </w:rPr>
        <w:t>及</w:t>
      </w:r>
      <w:r w:rsidRPr="00511133">
        <w:rPr>
          <w:rFonts w:eastAsia="標楷體"/>
          <w:sz w:val="28"/>
          <w:szCs w:val="28"/>
        </w:rPr>
        <w:t>道路養護費應</w:t>
      </w:r>
      <w:r w:rsidRPr="00511133">
        <w:rPr>
          <w:rFonts w:eastAsia="標楷體" w:hint="eastAsia"/>
          <w:color w:val="000000" w:themeColor="text1"/>
          <w:sz w:val="28"/>
          <w:szCs w:val="28"/>
        </w:rPr>
        <w:t>以臺中市管線工程統一挖補作業基金管理之</w:t>
      </w:r>
      <w:r w:rsidRPr="00511133">
        <w:rPr>
          <w:rFonts w:eastAsia="標楷體"/>
          <w:color w:val="000000" w:themeColor="text1"/>
          <w:sz w:val="28"/>
          <w:szCs w:val="28"/>
        </w:rPr>
        <w:t>。</w:t>
      </w:r>
    </w:p>
    <w:p w14:paraId="6E0DDF57" w14:textId="77777777" w:rsidR="00855521" w:rsidRPr="00F231AC" w:rsidRDefault="00855521" w:rsidP="00855521">
      <w:pPr>
        <w:spacing w:line="460" w:lineRule="exact"/>
        <w:ind w:left="280" w:hangingChars="100" w:hanging="280"/>
        <w:rPr>
          <w:rFonts w:ascii="標楷體" w:eastAsia="標楷體" w:hAnsi="標楷體"/>
          <w:sz w:val="28"/>
          <w:szCs w:val="28"/>
        </w:rPr>
      </w:pPr>
      <w:r>
        <w:rPr>
          <w:rFonts w:ascii="標楷體" w:eastAsia="標楷體" w:hAnsi="標楷體" w:hint="eastAsia"/>
          <w:sz w:val="28"/>
          <w:szCs w:val="28"/>
        </w:rPr>
        <w:t>第十四</w:t>
      </w:r>
      <w:r w:rsidRPr="00F231AC">
        <w:rPr>
          <w:rFonts w:ascii="標楷體" w:eastAsia="標楷體" w:hAnsi="標楷體" w:hint="eastAsia"/>
          <w:sz w:val="28"/>
          <w:szCs w:val="28"/>
        </w:rPr>
        <w:t>條    修復費及道路養護費之用途如下：</w:t>
      </w:r>
    </w:p>
    <w:p w14:paraId="253E0026" w14:textId="77777777" w:rsidR="00855521" w:rsidRPr="00F231AC" w:rsidRDefault="00855521" w:rsidP="00855521">
      <w:pPr>
        <w:spacing w:line="460" w:lineRule="exact"/>
        <w:ind w:leftChars="335" w:left="804" w:firstLineChars="319" w:firstLine="893"/>
        <w:rPr>
          <w:rFonts w:ascii="標楷體" w:eastAsia="標楷體" w:hAnsi="標楷體"/>
          <w:sz w:val="28"/>
          <w:szCs w:val="28"/>
        </w:rPr>
      </w:pPr>
      <w:r w:rsidRPr="00F231AC">
        <w:rPr>
          <w:rFonts w:ascii="標楷體" w:eastAsia="標楷體" w:hAnsi="標楷體" w:hint="eastAsia"/>
          <w:sz w:val="28"/>
          <w:szCs w:val="28"/>
        </w:rPr>
        <w:t>一、代辦各類管線挖掘工程之路面修復。</w:t>
      </w:r>
    </w:p>
    <w:p w14:paraId="569868E0" w14:textId="77777777" w:rsidR="00855521" w:rsidRPr="00F231AC" w:rsidRDefault="00855521" w:rsidP="00855521">
      <w:pPr>
        <w:spacing w:line="460" w:lineRule="exact"/>
        <w:ind w:leftChars="335" w:left="804" w:firstLineChars="319" w:firstLine="893"/>
        <w:rPr>
          <w:rFonts w:ascii="標楷體" w:eastAsia="標楷體" w:hAnsi="標楷體"/>
          <w:sz w:val="28"/>
          <w:szCs w:val="28"/>
        </w:rPr>
      </w:pPr>
      <w:r w:rsidRPr="00F231AC">
        <w:rPr>
          <w:rFonts w:ascii="標楷體" w:eastAsia="標楷體" w:hAnsi="標楷體" w:hint="eastAsia"/>
          <w:sz w:val="28"/>
          <w:szCs w:val="28"/>
        </w:rPr>
        <w:t>二、</w:t>
      </w:r>
      <w:r>
        <w:rPr>
          <w:rFonts w:ascii="標楷體" w:eastAsia="標楷體" w:hAnsi="標楷體" w:hint="eastAsia"/>
          <w:sz w:val="28"/>
          <w:szCs w:val="28"/>
        </w:rPr>
        <w:t>本市轄內</w:t>
      </w:r>
      <w:r w:rsidRPr="00F231AC">
        <w:rPr>
          <w:rFonts w:ascii="標楷體" w:eastAsia="標楷體" w:hAnsi="標楷體" w:hint="eastAsia"/>
          <w:sz w:val="28"/>
          <w:szCs w:val="28"/>
        </w:rPr>
        <w:t>道路刨除、翻修、封層、</w:t>
      </w:r>
      <w:r w:rsidRPr="007139B4">
        <w:rPr>
          <w:rFonts w:ascii="標楷體" w:eastAsia="標楷體" w:hAnsi="標楷體" w:hint="eastAsia"/>
          <w:sz w:val="28"/>
          <w:szCs w:val="28"/>
        </w:rPr>
        <w:t>查驗</w:t>
      </w:r>
      <w:r w:rsidRPr="00F231AC">
        <w:rPr>
          <w:rFonts w:ascii="標楷體" w:eastAsia="標楷體" w:hAnsi="標楷體" w:hint="eastAsia"/>
          <w:sz w:val="28"/>
          <w:szCs w:val="28"/>
        </w:rPr>
        <w:t>工程。</w:t>
      </w:r>
    </w:p>
    <w:p w14:paraId="2FFC469F" w14:textId="77777777" w:rsidR="00855521" w:rsidRPr="00F231AC" w:rsidRDefault="00855521" w:rsidP="00855521">
      <w:pPr>
        <w:spacing w:line="460" w:lineRule="exact"/>
        <w:ind w:leftChars="335" w:left="804" w:firstLineChars="319" w:firstLine="893"/>
        <w:rPr>
          <w:rFonts w:ascii="標楷體" w:eastAsia="標楷體" w:hAnsi="標楷體"/>
          <w:sz w:val="28"/>
          <w:szCs w:val="28"/>
        </w:rPr>
      </w:pPr>
      <w:r w:rsidRPr="00F231AC">
        <w:rPr>
          <w:rFonts w:ascii="標楷體" w:eastAsia="標楷體" w:hAnsi="標楷體" w:hint="eastAsia"/>
          <w:sz w:val="28"/>
          <w:szCs w:val="28"/>
        </w:rPr>
        <w:lastRenderedPageBreak/>
        <w:t>三、道路人孔、手孔蓋升降、標線繪製等交通改善工程。</w:t>
      </w:r>
    </w:p>
    <w:p w14:paraId="7C2E1527" w14:textId="77777777" w:rsidR="00855521" w:rsidRPr="00F231AC" w:rsidRDefault="00855521" w:rsidP="00855521">
      <w:pPr>
        <w:spacing w:line="460" w:lineRule="exact"/>
        <w:ind w:leftChars="335" w:left="804" w:firstLineChars="319" w:firstLine="893"/>
        <w:rPr>
          <w:rFonts w:ascii="標楷體" w:eastAsia="標楷體" w:hAnsi="標楷體"/>
          <w:sz w:val="28"/>
          <w:szCs w:val="28"/>
        </w:rPr>
      </w:pPr>
      <w:r w:rsidRPr="00F231AC">
        <w:rPr>
          <w:rFonts w:ascii="標楷體" w:eastAsia="標楷體" w:hAnsi="標楷體" w:hint="eastAsia"/>
          <w:sz w:val="28"/>
          <w:szCs w:val="28"/>
        </w:rPr>
        <w:t>四、各項代辦工程之管理費。</w:t>
      </w:r>
    </w:p>
    <w:p w14:paraId="0EEE7FBE" w14:textId="77777777" w:rsidR="00855521" w:rsidRPr="00F231AC" w:rsidRDefault="00855521" w:rsidP="00855521">
      <w:pPr>
        <w:spacing w:line="460" w:lineRule="exact"/>
        <w:ind w:leftChars="709" w:left="2268" w:hangingChars="202" w:hanging="566"/>
        <w:rPr>
          <w:rFonts w:ascii="標楷體" w:eastAsia="標楷體" w:hAnsi="標楷體"/>
          <w:sz w:val="28"/>
          <w:szCs w:val="28"/>
        </w:rPr>
      </w:pPr>
      <w:r w:rsidRPr="00F231AC">
        <w:rPr>
          <w:rFonts w:ascii="標楷體" w:eastAsia="標楷體" w:hAnsi="標楷體" w:hint="eastAsia"/>
          <w:sz w:val="28"/>
          <w:szCs w:val="28"/>
        </w:rPr>
        <w:t>五、辦理道路及交通安全維護管理所需設備費、業務費及人事費。</w:t>
      </w:r>
    </w:p>
    <w:p w14:paraId="6EA75830" w14:textId="77777777" w:rsidR="00855521" w:rsidRDefault="00855521" w:rsidP="00855521">
      <w:pPr>
        <w:spacing w:line="460" w:lineRule="exact"/>
        <w:ind w:leftChars="335" w:left="804" w:firstLineChars="319" w:firstLine="893"/>
        <w:rPr>
          <w:rFonts w:ascii="標楷體" w:eastAsia="標楷體" w:hAnsi="標楷體"/>
          <w:sz w:val="28"/>
          <w:szCs w:val="28"/>
        </w:rPr>
      </w:pPr>
      <w:r w:rsidRPr="00F231AC">
        <w:rPr>
          <w:rFonts w:ascii="標楷體" w:eastAsia="標楷體" w:hAnsi="標楷體" w:hint="eastAsia"/>
          <w:sz w:val="28"/>
          <w:szCs w:val="28"/>
        </w:rPr>
        <w:t>六、其他有關道路及其附屬設施之維護管理。</w:t>
      </w:r>
    </w:p>
    <w:p w14:paraId="24EF242C" w14:textId="77777777" w:rsidR="00855521" w:rsidRPr="00757EEA" w:rsidRDefault="00855521" w:rsidP="00855521">
      <w:pPr>
        <w:spacing w:line="460" w:lineRule="exact"/>
        <w:rPr>
          <w:rFonts w:ascii="標楷體" w:eastAsia="標楷體" w:hAnsi="標楷體"/>
          <w:sz w:val="28"/>
          <w:szCs w:val="28"/>
        </w:rPr>
      </w:pPr>
      <w:r w:rsidRPr="00757EEA">
        <w:rPr>
          <w:rFonts w:ascii="標楷體" w:eastAsia="標楷體" w:hAnsi="標楷體" w:hint="eastAsia"/>
          <w:sz w:val="28"/>
          <w:szCs w:val="28"/>
        </w:rPr>
        <w:t>第</w:t>
      </w:r>
      <w:r w:rsidRPr="00C911E7">
        <w:rPr>
          <w:rFonts w:ascii="標楷體" w:eastAsia="標楷體" w:hAnsi="標楷體" w:hint="eastAsia"/>
          <w:sz w:val="28"/>
          <w:szCs w:val="28"/>
        </w:rPr>
        <w:t>四</w:t>
      </w:r>
      <w:r w:rsidRPr="00757EEA">
        <w:rPr>
          <w:rFonts w:ascii="標楷體" w:eastAsia="標楷體" w:hAnsi="標楷體" w:hint="eastAsia"/>
          <w:sz w:val="28"/>
          <w:szCs w:val="28"/>
        </w:rPr>
        <w:t xml:space="preserve">章 </w:t>
      </w:r>
      <w:r>
        <w:rPr>
          <w:rFonts w:ascii="標楷體" w:eastAsia="標楷體" w:hAnsi="標楷體" w:hint="eastAsia"/>
          <w:sz w:val="28"/>
          <w:szCs w:val="28"/>
        </w:rPr>
        <w:t xml:space="preserve">   </w:t>
      </w:r>
      <w:r w:rsidRPr="00757EEA">
        <w:rPr>
          <w:rFonts w:ascii="標楷體" w:eastAsia="標楷體" w:hAnsi="標楷體" w:hint="eastAsia"/>
          <w:sz w:val="28"/>
          <w:szCs w:val="28"/>
        </w:rPr>
        <w:t>道路挖掘之</w:t>
      </w:r>
      <w:r>
        <w:rPr>
          <w:rFonts w:ascii="標楷體" w:eastAsia="標楷體" w:hAnsi="標楷體" w:hint="eastAsia"/>
          <w:sz w:val="28"/>
          <w:szCs w:val="28"/>
        </w:rPr>
        <w:t>施工管理</w:t>
      </w:r>
    </w:p>
    <w:p w14:paraId="054B73D8" w14:textId="77777777" w:rsidR="00855521" w:rsidRPr="00757EEA" w:rsidRDefault="00855521" w:rsidP="00855521">
      <w:pPr>
        <w:spacing w:line="460" w:lineRule="exact"/>
        <w:ind w:left="280" w:hangingChars="100" w:hanging="280"/>
        <w:rPr>
          <w:rFonts w:ascii="標楷體" w:eastAsia="標楷體" w:hAnsi="標楷體"/>
          <w:sz w:val="28"/>
          <w:szCs w:val="28"/>
        </w:rPr>
      </w:pPr>
      <w:r>
        <w:rPr>
          <w:rFonts w:ascii="標楷體" w:eastAsia="標楷體" w:hAnsi="標楷體" w:hint="eastAsia"/>
          <w:sz w:val="28"/>
          <w:szCs w:val="28"/>
        </w:rPr>
        <w:t>第十五</w:t>
      </w:r>
      <w:r w:rsidRPr="00757EEA">
        <w:rPr>
          <w:rFonts w:ascii="標楷體" w:eastAsia="標楷體" w:hAnsi="標楷體" w:hint="eastAsia"/>
          <w:sz w:val="28"/>
          <w:szCs w:val="28"/>
        </w:rPr>
        <w:t xml:space="preserve">條  </w:t>
      </w:r>
      <w:r>
        <w:rPr>
          <w:rFonts w:ascii="標楷體" w:eastAsia="標楷體" w:hAnsi="標楷體" w:hint="eastAsia"/>
          <w:sz w:val="28"/>
          <w:szCs w:val="28"/>
        </w:rPr>
        <w:t xml:space="preserve">  </w:t>
      </w:r>
      <w:r w:rsidRPr="00757EEA">
        <w:rPr>
          <w:rFonts w:ascii="標楷體" w:eastAsia="標楷體" w:hAnsi="標楷體" w:hint="eastAsia"/>
          <w:sz w:val="28"/>
          <w:szCs w:val="28"/>
        </w:rPr>
        <w:t>下列期間內禁止道路挖掘：</w:t>
      </w:r>
    </w:p>
    <w:p w14:paraId="3AA7E05D" w14:textId="77777777" w:rsidR="00855521" w:rsidRPr="00757EEA" w:rsidRDefault="00855521" w:rsidP="00855521">
      <w:pPr>
        <w:spacing w:line="460" w:lineRule="exact"/>
        <w:ind w:leftChars="709" w:left="2268" w:hangingChars="202" w:hanging="566"/>
        <w:rPr>
          <w:rFonts w:ascii="標楷體" w:eastAsia="標楷體" w:hAnsi="標楷體"/>
          <w:sz w:val="28"/>
          <w:szCs w:val="28"/>
        </w:rPr>
      </w:pPr>
      <w:r w:rsidRPr="00757EEA">
        <w:rPr>
          <w:rFonts w:ascii="標楷體" w:eastAsia="標楷體" w:hAnsi="標楷體" w:hint="eastAsia"/>
          <w:sz w:val="28"/>
          <w:szCs w:val="28"/>
        </w:rPr>
        <w:t>一、新建或拓寬自</w:t>
      </w:r>
      <w:r w:rsidRPr="00C143ED">
        <w:rPr>
          <w:rFonts w:ascii="標楷體" w:eastAsia="標楷體" w:hAnsi="標楷體" w:hint="eastAsia"/>
          <w:sz w:val="28"/>
          <w:szCs w:val="28"/>
        </w:rPr>
        <w:t>完工日</w:t>
      </w:r>
      <w:r w:rsidRPr="00757EEA">
        <w:rPr>
          <w:rFonts w:ascii="標楷體" w:eastAsia="標楷體" w:hAnsi="標楷體" w:hint="eastAsia"/>
          <w:sz w:val="28"/>
          <w:szCs w:val="28"/>
        </w:rPr>
        <w:t>起三年內。</w:t>
      </w:r>
    </w:p>
    <w:p w14:paraId="555720C8" w14:textId="77777777" w:rsidR="00855521" w:rsidRPr="00757EEA" w:rsidRDefault="00855521" w:rsidP="00855521">
      <w:pPr>
        <w:spacing w:line="460" w:lineRule="exact"/>
        <w:ind w:leftChars="709" w:left="2268" w:hangingChars="202" w:hanging="566"/>
        <w:rPr>
          <w:rFonts w:ascii="標楷體" w:eastAsia="標楷體" w:hAnsi="標楷體"/>
          <w:sz w:val="28"/>
          <w:szCs w:val="28"/>
        </w:rPr>
      </w:pPr>
      <w:r>
        <w:rPr>
          <w:rFonts w:ascii="標楷體" w:eastAsia="標楷體" w:hAnsi="標楷體" w:hint="eastAsia"/>
          <w:sz w:val="28"/>
          <w:szCs w:val="28"/>
        </w:rPr>
        <w:t>二、翻修或改善自</w:t>
      </w:r>
      <w:r w:rsidRPr="00C143ED">
        <w:rPr>
          <w:rFonts w:ascii="標楷體" w:eastAsia="標楷體" w:hAnsi="標楷體" w:hint="eastAsia"/>
          <w:sz w:val="28"/>
          <w:szCs w:val="28"/>
        </w:rPr>
        <w:t>完工日</w:t>
      </w:r>
      <w:r w:rsidRPr="00757EEA">
        <w:rPr>
          <w:rFonts w:ascii="標楷體" w:eastAsia="標楷體" w:hAnsi="標楷體" w:hint="eastAsia"/>
          <w:sz w:val="28"/>
          <w:szCs w:val="28"/>
        </w:rPr>
        <w:t>起一年內。</w:t>
      </w:r>
    </w:p>
    <w:p w14:paraId="0A918010" w14:textId="77777777" w:rsidR="00855521" w:rsidRPr="00757EEA" w:rsidRDefault="00855521" w:rsidP="00855521">
      <w:pPr>
        <w:spacing w:line="460" w:lineRule="exact"/>
        <w:ind w:leftChars="709" w:left="2268" w:hangingChars="202" w:hanging="566"/>
        <w:rPr>
          <w:rFonts w:ascii="標楷體" w:eastAsia="標楷體" w:hAnsi="標楷體"/>
          <w:sz w:val="28"/>
          <w:szCs w:val="28"/>
        </w:rPr>
      </w:pPr>
      <w:r w:rsidRPr="00757EEA">
        <w:rPr>
          <w:rFonts w:ascii="標楷體" w:eastAsia="標楷體" w:hAnsi="標楷體" w:hint="eastAsia"/>
          <w:sz w:val="28"/>
          <w:szCs w:val="28"/>
        </w:rPr>
        <w:t>三、重要慶典或活動期間。</w:t>
      </w:r>
    </w:p>
    <w:p w14:paraId="0AEA8C67" w14:textId="77777777" w:rsidR="00855521" w:rsidRPr="00757EEA" w:rsidRDefault="00855521" w:rsidP="00855521">
      <w:pPr>
        <w:spacing w:line="460" w:lineRule="exact"/>
        <w:ind w:leftChars="709" w:left="2268" w:hangingChars="202" w:hanging="566"/>
        <w:rPr>
          <w:rFonts w:ascii="標楷體" w:eastAsia="標楷體" w:hAnsi="標楷體"/>
          <w:sz w:val="28"/>
          <w:szCs w:val="28"/>
        </w:rPr>
      </w:pPr>
      <w:r w:rsidRPr="00757EEA">
        <w:rPr>
          <w:rFonts w:ascii="標楷體" w:eastAsia="標楷體" w:hAnsi="標楷體" w:hint="eastAsia"/>
          <w:sz w:val="28"/>
          <w:szCs w:val="28"/>
        </w:rPr>
        <w:t>四、公告禁止挖掘期間。</w:t>
      </w:r>
    </w:p>
    <w:p w14:paraId="631913CC" w14:textId="77777777" w:rsidR="00855521" w:rsidRPr="00757EEA" w:rsidRDefault="00855521" w:rsidP="00855521">
      <w:pPr>
        <w:spacing w:line="460" w:lineRule="exact"/>
        <w:ind w:leftChars="708" w:left="2122" w:hangingChars="151" w:hanging="423"/>
        <w:rPr>
          <w:rFonts w:ascii="標楷體" w:eastAsia="標楷體" w:hAnsi="標楷體"/>
          <w:sz w:val="28"/>
          <w:szCs w:val="28"/>
        </w:rPr>
      </w:pPr>
      <w:r w:rsidRPr="00757EEA">
        <w:rPr>
          <w:rFonts w:ascii="標楷體" w:eastAsia="標楷體" w:hAnsi="標楷體" w:hint="eastAsia"/>
          <w:sz w:val="28"/>
          <w:szCs w:val="28"/>
        </w:rPr>
        <w:t>五、經建設局公告劃定為共同管道實施計畫之道路範圍或共同管道建設完成之道路。</w:t>
      </w:r>
    </w:p>
    <w:p w14:paraId="541964C8" w14:textId="77777777" w:rsidR="00855521" w:rsidRPr="00757EEA" w:rsidRDefault="00855521" w:rsidP="00855521">
      <w:pPr>
        <w:spacing w:line="460" w:lineRule="exact"/>
        <w:ind w:left="280" w:hangingChars="100" w:hanging="280"/>
        <w:rPr>
          <w:rFonts w:ascii="標楷體" w:eastAsia="標楷體" w:hAnsi="標楷體"/>
          <w:sz w:val="28"/>
          <w:szCs w:val="28"/>
        </w:rPr>
      </w:pPr>
      <w:r>
        <w:rPr>
          <w:rFonts w:ascii="標楷體" w:eastAsia="標楷體" w:hAnsi="標楷體" w:hint="eastAsia"/>
          <w:sz w:val="28"/>
          <w:szCs w:val="28"/>
        </w:rPr>
        <w:t>第十六</w:t>
      </w:r>
      <w:r w:rsidRPr="00757EEA">
        <w:rPr>
          <w:rFonts w:ascii="標楷體" w:eastAsia="標楷體" w:hAnsi="標楷體" w:hint="eastAsia"/>
          <w:sz w:val="28"/>
          <w:szCs w:val="28"/>
        </w:rPr>
        <w:t xml:space="preserve">條  </w:t>
      </w:r>
      <w:r>
        <w:rPr>
          <w:rFonts w:ascii="標楷體" w:eastAsia="標楷體" w:hAnsi="標楷體" w:hint="eastAsia"/>
          <w:sz w:val="28"/>
          <w:szCs w:val="28"/>
        </w:rPr>
        <w:t xml:space="preserve">  於下列情形經</w:t>
      </w:r>
      <w:r w:rsidRPr="00C911E7">
        <w:rPr>
          <w:rFonts w:ascii="標楷體" w:eastAsia="標楷體" w:hAnsi="標楷體" w:hint="eastAsia"/>
          <w:sz w:val="28"/>
          <w:szCs w:val="28"/>
        </w:rPr>
        <w:t>許可</w:t>
      </w:r>
      <w:r w:rsidRPr="00757EEA">
        <w:rPr>
          <w:rFonts w:ascii="標楷體" w:eastAsia="標楷體" w:hAnsi="標楷體" w:hint="eastAsia"/>
          <w:sz w:val="28"/>
          <w:szCs w:val="28"/>
        </w:rPr>
        <w:t>者不適用前條之規定：</w:t>
      </w:r>
    </w:p>
    <w:p w14:paraId="6D3C272B" w14:textId="77777777" w:rsidR="00855521" w:rsidRPr="00757EEA" w:rsidRDefault="00855521" w:rsidP="00855521">
      <w:pPr>
        <w:spacing w:line="460" w:lineRule="exact"/>
        <w:ind w:leftChars="738" w:left="2409" w:hangingChars="228" w:hanging="638"/>
        <w:rPr>
          <w:rFonts w:ascii="標楷體" w:eastAsia="標楷體" w:hAnsi="標楷體"/>
          <w:sz w:val="28"/>
          <w:szCs w:val="28"/>
        </w:rPr>
      </w:pPr>
      <w:r w:rsidRPr="00757EEA">
        <w:rPr>
          <w:rFonts w:ascii="標楷體" w:eastAsia="標楷體" w:hAnsi="標楷體" w:hint="eastAsia"/>
          <w:sz w:val="28"/>
          <w:szCs w:val="28"/>
        </w:rPr>
        <w:t>一、與國家或本市重要建設有關之管線工程。</w:t>
      </w:r>
    </w:p>
    <w:p w14:paraId="37B786A5" w14:textId="77777777" w:rsidR="00855521" w:rsidRPr="00757EEA" w:rsidRDefault="00855521" w:rsidP="00855521">
      <w:pPr>
        <w:spacing w:line="460" w:lineRule="exact"/>
        <w:ind w:leftChars="738" w:left="2409" w:hangingChars="228" w:hanging="638"/>
        <w:rPr>
          <w:rFonts w:ascii="標楷體" w:eastAsia="標楷體" w:hAnsi="標楷體"/>
          <w:sz w:val="28"/>
          <w:szCs w:val="28"/>
        </w:rPr>
      </w:pPr>
      <w:r w:rsidRPr="00757EEA">
        <w:rPr>
          <w:rFonts w:ascii="標楷體" w:eastAsia="標楷體" w:hAnsi="標楷體" w:hint="eastAsia"/>
          <w:sz w:val="28"/>
          <w:szCs w:val="28"/>
        </w:rPr>
        <w:t>二、既有管線之緊急搶修工程。</w:t>
      </w:r>
    </w:p>
    <w:p w14:paraId="16B542AF" w14:textId="77777777" w:rsidR="00855521" w:rsidRPr="00757EEA" w:rsidRDefault="00855521" w:rsidP="00855521">
      <w:pPr>
        <w:spacing w:line="460" w:lineRule="exact"/>
        <w:ind w:leftChars="738" w:left="2409" w:hangingChars="228" w:hanging="638"/>
        <w:rPr>
          <w:rFonts w:ascii="標楷體" w:eastAsia="標楷體" w:hAnsi="標楷體"/>
          <w:sz w:val="28"/>
          <w:szCs w:val="28"/>
        </w:rPr>
      </w:pPr>
      <w:r w:rsidRPr="00757EEA">
        <w:rPr>
          <w:rFonts w:ascii="標楷體" w:eastAsia="標楷體" w:hAnsi="標楷體" w:hint="eastAsia"/>
          <w:sz w:val="28"/>
          <w:szCs w:val="28"/>
        </w:rPr>
        <w:t>三、重大軍事管線工程。</w:t>
      </w:r>
    </w:p>
    <w:p w14:paraId="42CBE5C7" w14:textId="77777777" w:rsidR="00855521" w:rsidRPr="00757EEA" w:rsidRDefault="00855521" w:rsidP="00855521">
      <w:pPr>
        <w:spacing w:line="460" w:lineRule="exact"/>
        <w:ind w:leftChars="738" w:left="2409" w:hangingChars="228" w:hanging="638"/>
        <w:rPr>
          <w:rFonts w:ascii="標楷體" w:eastAsia="標楷體" w:hAnsi="標楷體"/>
          <w:sz w:val="28"/>
          <w:szCs w:val="28"/>
        </w:rPr>
      </w:pPr>
      <w:r w:rsidRPr="00757EEA">
        <w:rPr>
          <w:rFonts w:ascii="標楷體" w:eastAsia="標楷體" w:hAnsi="標楷體" w:hint="eastAsia"/>
          <w:sz w:val="28"/>
          <w:szCs w:val="28"/>
        </w:rPr>
        <w:t>四、沿該道路橫向或直向至人孔、手孔之用戶聯接管線工程及其附帶直向人行道聯接管線工程。</w:t>
      </w:r>
    </w:p>
    <w:p w14:paraId="233AD198" w14:textId="77777777" w:rsidR="00855521" w:rsidRPr="00757EEA" w:rsidRDefault="00855521" w:rsidP="00855521">
      <w:pPr>
        <w:spacing w:line="460" w:lineRule="exact"/>
        <w:ind w:leftChars="738" w:left="2409" w:hangingChars="228" w:hanging="638"/>
        <w:rPr>
          <w:rFonts w:ascii="標楷體" w:eastAsia="標楷體" w:hAnsi="標楷體"/>
          <w:sz w:val="28"/>
          <w:szCs w:val="28"/>
        </w:rPr>
      </w:pPr>
      <w:r w:rsidRPr="00757EEA">
        <w:rPr>
          <w:rFonts w:ascii="標楷體" w:eastAsia="標楷體" w:hAnsi="標楷體" w:hint="eastAsia"/>
          <w:sz w:val="28"/>
          <w:szCs w:val="28"/>
        </w:rPr>
        <w:t>五、道路交通控制之管線工程。</w:t>
      </w:r>
    </w:p>
    <w:p w14:paraId="228786F1" w14:textId="77777777" w:rsidR="00855521" w:rsidRPr="00757EEA" w:rsidRDefault="00855521" w:rsidP="00855521">
      <w:pPr>
        <w:spacing w:line="460" w:lineRule="exact"/>
        <w:ind w:leftChars="738" w:left="2409" w:hangingChars="228" w:hanging="638"/>
        <w:rPr>
          <w:rFonts w:ascii="標楷體" w:eastAsia="標楷體" w:hAnsi="標楷體"/>
          <w:sz w:val="28"/>
          <w:szCs w:val="28"/>
        </w:rPr>
      </w:pPr>
      <w:r w:rsidRPr="00757EEA">
        <w:rPr>
          <w:rFonts w:ascii="標楷體" w:eastAsia="標楷體" w:hAnsi="標楷體" w:hint="eastAsia"/>
          <w:sz w:val="28"/>
          <w:szCs w:val="28"/>
        </w:rPr>
        <w:t>六、為完成區段性之管線系統所須辦理之管線工程。</w:t>
      </w:r>
    </w:p>
    <w:p w14:paraId="44509368" w14:textId="77777777" w:rsidR="00855521" w:rsidRPr="00757EEA" w:rsidRDefault="00855521" w:rsidP="00855521">
      <w:pPr>
        <w:spacing w:line="460" w:lineRule="exact"/>
        <w:ind w:leftChars="738" w:left="2409" w:hangingChars="228" w:hanging="638"/>
        <w:rPr>
          <w:rFonts w:ascii="標楷體" w:eastAsia="標楷體" w:hAnsi="標楷體"/>
          <w:sz w:val="28"/>
          <w:szCs w:val="28"/>
        </w:rPr>
      </w:pPr>
      <w:r w:rsidRPr="00757EEA">
        <w:rPr>
          <w:rFonts w:ascii="標楷體" w:eastAsia="標楷體" w:hAnsi="標楷體" w:hint="eastAsia"/>
          <w:sz w:val="28"/>
          <w:szCs w:val="28"/>
        </w:rPr>
        <w:t>七、足以影響公共安全之號誌或路燈用電等管線工程。</w:t>
      </w:r>
    </w:p>
    <w:p w14:paraId="6233DE09" w14:textId="77777777" w:rsidR="00855521" w:rsidRPr="00757EEA" w:rsidRDefault="00855521" w:rsidP="00855521">
      <w:pPr>
        <w:spacing w:line="460" w:lineRule="exact"/>
        <w:ind w:leftChars="738" w:left="2267" w:hangingChars="177" w:hanging="496"/>
        <w:rPr>
          <w:rFonts w:ascii="標楷體" w:eastAsia="標楷體" w:hAnsi="標楷體"/>
          <w:sz w:val="28"/>
          <w:szCs w:val="28"/>
        </w:rPr>
      </w:pPr>
      <w:r>
        <w:rPr>
          <w:rFonts w:ascii="標楷體" w:eastAsia="標楷體" w:hAnsi="標楷體" w:hint="eastAsia"/>
          <w:sz w:val="28"/>
          <w:szCs w:val="28"/>
        </w:rPr>
        <w:t>八、其他經建設局</w:t>
      </w:r>
      <w:r w:rsidRPr="00C911E7">
        <w:rPr>
          <w:rFonts w:ascii="標楷體" w:eastAsia="標楷體" w:hAnsi="標楷體" w:hint="eastAsia"/>
          <w:sz w:val="28"/>
          <w:szCs w:val="28"/>
        </w:rPr>
        <w:t>許可</w:t>
      </w:r>
      <w:r w:rsidRPr="00757EEA">
        <w:rPr>
          <w:rFonts w:ascii="標楷體" w:eastAsia="標楷體" w:hAnsi="標楷體" w:hint="eastAsia"/>
          <w:sz w:val="28"/>
          <w:szCs w:val="28"/>
        </w:rPr>
        <w:t>之管線工程。</w:t>
      </w:r>
    </w:p>
    <w:p w14:paraId="7AD9F6A1" w14:textId="77777777" w:rsidR="00855521" w:rsidRPr="00757EEA" w:rsidRDefault="00855521" w:rsidP="00855521">
      <w:pPr>
        <w:spacing w:line="460" w:lineRule="exact"/>
        <w:ind w:leftChars="472" w:left="1133" w:firstLineChars="202" w:firstLine="566"/>
        <w:rPr>
          <w:rFonts w:ascii="標楷體" w:eastAsia="標楷體" w:hAnsi="標楷體"/>
          <w:sz w:val="28"/>
          <w:szCs w:val="28"/>
        </w:rPr>
      </w:pPr>
      <w:r w:rsidRPr="00757EEA">
        <w:rPr>
          <w:rFonts w:ascii="標楷體" w:eastAsia="標楷體" w:hAnsi="標楷體" w:hint="eastAsia"/>
          <w:sz w:val="28"/>
          <w:szCs w:val="28"/>
        </w:rPr>
        <w:t>道路之新闢、拓寬及翻修或改善之相關資訊，公共工程主辦機關應登錄於道路挖掘管理資訊系統，並主動公開之。</w:t>
      </w:r>
    </w:p>
    <w:p w14:paraId="16D765E4" w14:textId="77777777" w:rsidR="00855521" w:rsidRPr="00F231AC" w:rsidRDefault="00855521" w:rsidP="00855521">
      <w:pPr>
        <w:spacing w:line="460" w:lineRule="exact"/>
        <w:ind w:left="1131" w:hangingChars="404" w:hanging="1131"/>
        <w:rPr>
          <w:rFonts w:ascii="標楷體" w:eastAsia="標楷體" w:hAnsi="標楷體"/>
          <w:sz w:val="28"/>
          <w:szCs w:val="28"/>
        </w:rPr>
      </w:pPr>
      <w:r>
        <w:rPr>
          <w:rFonts w:ascii="標楷體" w:eastAsia="標楷體" w:hAnsi="標楷體" w:hint="eastAsia"/>
          <w:sz w:val="28"/>
          <w:szCs w:val="28"/>
        </w:rPr>
        <w:t>第十七</w:t>
      </w:r>
      <w:r w:rsidRPr="00F231AC">
        <w:rPr>
          <w:rFonts w:ascii="標楷體" w:eastAsia="標楷體" w:hAnsi="標楷體" w:hint="eastAsia"/>
          <w:sz w:val="28"/>
          <w:szCs w:val="28"/>
        </w:rPr>
        <w:t xml:space="preserve">條   </w:t>
      </w:r>
      <w:r>
        <w:rPr>
          <w:rFonts w:ascii="標楷體" w:eastAsia="標楷體" w:hAnsi="標楷體" w:hint="eastAsia"/>
          <w:sz w:val="28"/>
          <w:szCs w:val="28"/>
        </w:rPr>
        <w:t xml:space="preserve"> </w:t>
      </w:r>
      <w:r w:rsidRPr="00F231AC">
        <w:rPr>
          <w:rFonts w:ascii="標楷體" w:eastAsia="標楷體" w:hAnsi="標楷體" w:hint="eastAsia"/>
          <w:sz w:val="28"/>
          <w:szCs w:val="28"/>
        </w:rPr>
        <w:t>管線埋設人取得挖掘道路許可書後，應於開工前通知有關之里辦公處，並公告於施工路段，另由道路挖掘管理資訊系統向建設局申報開工及施工情形。</w:t>
      </w:r>
    </w:p>
    <w:p w14:paraId="606CA8C7" w14:textId="77777777" w:rsidR="00855521" w:rsidRPr="00F231AC" w:rsidRDefault="00855521" w:rsidP="00855521">
      <w:pPr>
        <w:spacing w:line="460" w:lineRule="exact"/>
        <w:ind w:leftChars="472" w:left="1133" w:firstLineChars="202" w:firstLine="566"/>
        <w:rPr>
          <w:rFonts w:ascii="標楷體" w:eastAsia="標楷體" w:hAnsi="標楷體"/>
          <w:sz w:val="28"/>
          <w:szCs w:val="28"/>
        </w:rPr>
      </w:pPr>
      <w:r w:rsidRPr="00F231AC">
        <w:rPr>
          <w:rFonts w:ascii="標楷體" w:eastAsia="標楷體" w:hAnsi="標楷體" w:hint="eastAsia"/>
          <w:sz w:val="28"/>
          <w:szCs w:val="28"/>
        </w:rPr>
        <w:t>管線埋設人</w:t>
      </w:r>
      <w:r w:rsidRPr="002958B4">
        <w:rPr>
          <w:rFonts w:ascii="標楷體" w:eastAsia="標楷體" w:hAnsi="標楷體" w:hint="eastAsia"/>
          <w:sz w:val="28"/>
          <w:szCs w:val="28"/>
        </w:rPr>
        <w:t>應依挖掘道路許可書註明之許可期限、位置及面積施工。</w:t>
      </w:r>
      <w:r w:rsidRPr="00F231AC">
        <w:rPr>
          <w:rFonts w:ascii="標楷體" w:eastAsia="標楷體" w:hAnsi="標楷體" w:hint="eastAsia"/>
          <w:sz w:val="28"/>
          <w:szCs w:val="28"/>
        </w:rPr>
        <w:t>因故未於許可期限內施工或完工，應於許可期限屆</w:t>
      </w:r>
      <w:r w:rsidRPr="00F231AC">
        <w:rPr>
          <w:rFonts w:ascii="標楷體" w:eastAsia="標楷體" w:hAnsi="標楷體" w:hint="eastAsia"/>
          <w:sz w:val="28"/>
          <w:szCs w:val="28"/>
        </w:rPr>
        <w:lastRenderedPageBreak/>
        <w:t>滿前，以書面敘明理由並檢具相關證明文件向建設局申請展期或註銷施工許可，並以一次為限。</w:t>
      </w:r>
    </w:p>
    <w:p w14:paraId="4393C909" w14:textId="77777777" w:rsidR="00855521" w:rsidRDefault="00855521" w:rsidP="00855521">
      <w:pPr>
        <w:spacing w:line="460" w:lineRule="exact"/>
        <w:ind w:leftChars="472" w:left="1133" w:firstLineChars="202" w:firstLine="566"/>
        <w:rPr>
          <w:rFonts w:ascii="標楷體" w:eastAsia="標楷體" w:hAnsi="標楷體"/>
          <w:sz w:val="28"/>
          <w:szCs w:val="28"/>
        </w:rPr>
      </w:pPr>
      <w:r w:rsidRPr="00F231AC">
        <w:rPr>
          <w:rFonts w:ascii="標楷體" w:eastAsia="標楷體" w:hAnsi="標楷體" w:hint="eastAsia"/>
          <w:sz w:val="28"/>
          <w:szCs w:val="28"/>
        </w:rPr>
        <w:t>未於前項許可期限內申請者，挖掘道路許可書自期限屆滿時失其效力，其已繳交修復費按實際施作面積計算或核退。</w:t>
      </w:r>
    </w:p>
    <w:p w14:paraId="179449F2" w14:textId="77777777" w:rsidR="00855521" w:rsidRPr="00757EEA" w:rsidRDefault="00855521" w:rsidP="00855521">
      <w:pPr>
        <w:spacing w:line="460" w:lineRule="exact"/>
        <w:ind w:left="1131" w:hangingChars="404" w:hanging="1131"/>
        <w:rPr>
          <w:rFonts w:ascii="標楷體" w:eastAsia="標楷體" w:hAnsi="標楷體"/>
          <w:sz w:val="28"/>
          <w:szCs w:val="28"/>
        </w:rPr>
      </w:pPr>
      <w:r>
        <w:rPr>
          <w:rFonts w:ascii="標楷體" w:eastAsia="標楷體" w:hAnsi="標楷體" w:hint="eastAsia"/>
          <w:sz w:val="28"/>
          <w:szCs w:val="28"/>
        </w:rPr>
        <w:t>第十八</w:t>
      </w:r>
      <w:r w:rsidRPr="00757EEA">
        <w:rPr>
          <w:rFonts w:ascii="標楷體" w:eastAsia="標楷體" w:hAnsi="標楷體" w:hint="eastAsia"/>
          <w:sz w:val="28"/>
          <w:szCs w:val="28"/>
        </w:rPr>
        <w:t xml:space="preserve">條  </w:t>
      </w:r>
      <w:r>
        <w:rPr>
          <w:rFonts w:ascii="標楷體" w:eastAsia="標楷體" w:hAnsi="標楷體" w:hint="eastAsia"/>
          <w:sz w:val="28"/>
          <w:szCs w:val="28"/>
        </w:rPr>
        <w:t xml:space="preserve">  </w:t>
      </w:r>
      <w:r w:rsidRPr="00757EEA">
        <w:rPr>
          <w:rFonts w:ascii="標楷體" w:eastAsia="標楷體" w:hAnsi="標楷體" w:hint="eastAsia"/>
          <w:sz w:val="28"/>
          <w:szCs w:val="28"/>
        </w:rPr>
        <w:t>道路挖掘或管線佈設，應於上午八時三十分至下午五時三十分內施工，並完成回填及路面修復工作。但經建設局公告之主要道路應於下午四時前收工。</w:t>
      </w:r>
    </w:p>
    <w:p w14:paraId="2EE57D11" w14:textId="77777777" w:rsidR="00855521" w:rsidRPr="00757EEA" w:rsidRDefault="00855521" w:rsidP="00855521">
      <w:pPr>
        <w:spacing w:line="460" w:lineRule="exact"/>
        <w:ind w:leftChars="471" w:left="1130" w:firstLineChars="203" w:firstLine="568"/>
        <w:rPr>
          <w:rFonts w:ascii="標楷體" w:eastAsia="標楷體" w:hAnsi="標楷體"/>
          <w:sz w:val="28"/>
          <w:szCs w:val="28"/>
        </w:rPr>
      </w:pPr>
      <w:r w:rsidRPr="00757EEA">
        <w:rPr>
          <w:rFonts w:ascii="標楷體" w:eastAsia="標楷體" w:hAnsi="標楷體" w:hint="eastAsia"/>
          <w:sz w:val="28"/>
          <w:szCs w:val="28"/>
        </w:rPr>
        <w:t>前項道路挖掘情形特殊並經建設局</w:t>
      </w:r>
      <w:r w:rsidRPr="00C911E7">
        <w:rPr>
          <w:rFonts w:ascii="標楷體" w:eastAsia="標楷體" w:hAnsi="標楷體" w:hint="eastAsia"/>
          <w:sz w:val="28"/>
          <w:szCs w:val="28"/>
        </w:rPr>
        <w:t>許可</w:t>
      </w:r>
      <w:r w:rsidRPr="00757EEA">
        <w:rPr>
          <w:rFonts w:ascii="標楷體" w:eastAsia="標楷體" w:hAnsi="標楷體" w:hint="eastAsia"/>
          <w:sz w:val="28"/>
          <w:szCs w:val="28"/>
        </w:rPr>
        <w:t>者，得於其他時段施工。</w:t>
      </w:r>
    </w:p>
    <w:p w14:paraId="34FBB8D6" w14:textId="77777777" w:rsidR="00855521" w:rsidRPr="00757EEA" w:rsidRDefault="00855521" w:rsidP="00855521">
      <w:pPr>
        <w:spacing w:line="460" w:lineRule="exact"/>
        <w:ind w:leftChars="472" w:left="1133" w:firstLineChars="202" w:firstLine="566"/>
        <w:rPr>
          <w:rFonts w:ascii="標楷體" w:eastAsia="標楷體" w:hAnsi="標楷體"/>
          <w:sz w:val="28"/>
          <w:szCs w:val="28"/>
        </w:rPr>
      </w:pPr>
      <w:r w:rsidRPr="00757EEA">
        <w:rPr>
          <w:rFonts w:ascii="標楷體" w:eastAsia="標楷體" w:hAnsi="標楷體" w:hint="eastAsia"/>
          <w:sz w:val="28"/>
          <w:szCs w:val="28"/>
        </w:rPr>
        <w:t>未及於規定時段內回填或修護時，應於管溝上加蓋相當強度之止滑板與道路齊平，並加強安全警示措施。</w:t>
      </w:r>
    </w:p>
    <w:p w14:paraId="37EEC468" w14:textId="77777777" w:rsidR="00855521" w:rsidRPr="00757EEA" w:rsidRDefault="00855521" w:rsidP="00855521">
      <w:pPr>
        <w:spacing w:line="460" w:lineRule="exact"/>
        <w:ind w:left="1131" w:hangingChars="404" w:hanging="1131"/>
        <w:rPr>
          <w:rFonts w:ascii="標楷體" w:eastAsia="標楷體" w:hAnsi="標楷體"/>
          <w:sz w:val="28"/>
          <w:szCs w:val="28"/>
        </w:rPr>
      </w:pPr>
      <w:r>
        <w:rPr>
          <w:rFonts w:ascii="標楷體" w:eastAsia="標楷體" w:hAnsi="標楷體" w:hint="eastAsia"/>
          <w:sz w:val="28"/>
          <w:szCs w:val="28"/>
        </w:rPr>
        <w:t>第十九</w:t>
      </w:r>
      <w:r w:rsidRPr="00757EEA">
        <w:rPr>
          <w:rFonts w:ascii="標楷體" w:eastAsia="標楷體" w:hAnsi="標楷體" w:hint="eastAsia"/>
          <w:sz w:val="28"/>
          <w:szCs w:val="28"/>
        </w:rPr>
        <w:t>條    管線埋設人於申請道路挖掘前，應蒐集有關資料，勘查地上、地下設施之設置情形，其作業應符合交通工程規範、職業安全衛生法及環境保護法規等相關法令辦理。</w:t>
      </w:r>
    </w:p>
    <w:p w14:paraId="5DF19B60" w14:textId="77777777" w:rsidR="00855521" w:rsidRPr="00757EEA" w:rsidRDefault="00855521" w:rsidP="00855521">
      <w:pPr>
        <w:spacing w:line="460" w:lineRule="exact"/>
        <w:ind w:left="1134" w:hangingChars="405" w:hanging="1134"/>
        <w:rPr>
          <w:rFonts w:ascii="標楷體" w:eastAsia="標楷體" w:hAnsi="標楷體"/>
          <w:sz w:val="28"/>
          <w:szCs w:val="28"/>
        </w:rPr>
      </w:pPr>
      <w:r>
        <w:rPr>
          <w:rFonts w:ascii="標楷體" w:eastAsia="標楷體" w:hAnsi="標楷體" w:hint="eastAsia"/>
          <w:sz w:val="28"/>
          <w:szCs w:val="28"/>
        </w:rPr>
        <w:t>第二十</w:t>
      </w:r>
      <w:r w:rsidRPr="00757EEA">
        <w:rPr>
          <w:rFonts w:ascii="標楷體" w:eastAsia="標楷體" w:hAnsi="標楷體" w:hint="eastAsia"/>
          <w:sz w:val="28"/>
          <w:szCs w:val="28"/>
        </w:rPr>
        <w:t xml:space="preserve">條  </w:t>
      </w:r>
      <w:r>
        <w:rPr>
          <w:rFonts w:ascii="標楷體" w:eastAsia="標楷體" w:hAnsi="標楷體" w:hint="eastAsia"/>
          <w:sz w:val="28"/>
          <w:szCs w:val="28"/>
        </w:rPr>
        <w:t xml:space="preserve">  </w:t>
      </w:r>
      <w:r w:rsidRPr="00757EEA">
        <w:rPr>
          <w:rFonts w:ascii="標楷體" w:eastAsia="標楷體" w:hAnsi="標楷體" w:hint="eastAsia"/>
          <w:sz w:val="28"/>
          <w:szCs w:val="28"/>
        </w:rPr>
        <w:t>道路挖掘施工期間，建設局得派員現場勘查施工品質、安全措施及交通安全管制設施。經發現缺失者，應即命其限期改善，屆期未改善者，得廢止道路挖掘許可，並令其停工及回復原狀。</w:t>
      </w:r>
    </w:p>
    <w:p w14:paraId="18E2AAAA" w14:textId="77777777" w:rsidR="00855521" w:rsidRPr="00757EEA" w:rsidRDefault="00855521" w:rsidP="00855521">
      <w:pPr>
        <w:spacing w:line="460" w:lineRule="exact"/>
        <w:ind w:left="1417" w:hangingChars="506" w:hanging="1417"/>
        <w:rPr>
          <w:rFonts w:ascii="標楷體" w:eastAsia="標楷體" w:hAnsi="標楷體"/>
          <w:sz w:val="28"/>
          <w:szCs w:val="28"/>
        </w:rPr>
      </w:pPr>
      <w:r>
        <w:rPr>
          <w:rFonts w:ascii="標楷體" w:eastAsia="標楷體" w:hAnsi="標楷體" w:hint="eastAsia"/>
          <w:sz w:val="28"/>
          <w:szCs w:val="28"/>
        </w:rPr>
        <w:t>第二十一</w:t>
      </w:r>
      <w:r w:rsidRPr="00757EEA">
        <w:rPr>
          <w:rFonts w:ascii="標楷體" w:eastAsia="標楷體" w:hAnsi="標楷體" w:hint="eastAsia"/>
          <w:sz w:val="28"/>
          <w:szCs w:val="28"/>
        </w:rPr>
        <w:t>條</w:t>
      </w:r>
      <w:r>
        <w:rPr>
          <w:rFonts w:ascii="標楷體" w:eastAsia="標楷體" w:hAnsi="標楷體" w:hint="eastAsia"/>
          <w:sz w:val="28"/>
          <w:szCs w:val="28"/>
        </w:rPr>
        <w:t xml:space="preserve">　　建設局核發之挖掘道路許可書，僅賦予道路挖掘之許可。管線</w:t>
      </w:r>
      <w:r w:rsidRPr="00757EEA">
        <w:rPr>
          <w:rFonts w:ascii="標楷體" w:eastAsia="標楷體" w:hAnsi="標楷體" w:hint="eastAsia"/>
          <w:sz w:val="28"/>
          <w:szCs w:val="28"/>
        </w:rPr>
        <w:t>埋設人於施工或保固期間，如有致人民生命、身體或財產遭受損害者，應視其情形，分別依法負其責任。</w:t>
      </w:r>
    </w:p>
    <w:p w14:paraId="4AB9E7BE" w14:textId="77777777" w:rsidR="00855521" w:rsidRPr="00757EEA" w:rsidRDefault="00855521" w:rsidP="00855521">
      <w:pPr>
        <w:spacing w:line="460" w:lineRule="exact"/>
        <w:ind w:leftChars="590" w:left="1416" w:firstLineChars="202" w:firstLine="566"/>
        <w:rPr>
          <w:rFonts w:ascii="標楷體" w:eastAsia="標楷體" w:hAnsi="標楷體"/>
          <w:sz w:val="28"/>
          <w:szCs w:val="28"/>
        </w:rPr>
      </w:pPr>
      <w:r w:rsidRPr="00757EEA">
        <w:rPr>
          <w:rFonts w:ascii="標楷體" w:eastAsia="標楷體" w:hAnsi="標楷體" w:hint="eastAsia"/>
          <w:sz w:val="28"/>
          <w:szCs w:val="28"/>
        </w:rPr>
        <w:t>前項情形建設局並得命其停止挖掘或廢止許可證。未依規定報請竣工查驗或查驗不合格者，亦同。</w:t>
      </w:r>
    </w:p>
    <w:p w14:paraId="58FC2F66" w14:textId="77777777" w:rsidR="00855521" w:rsidRPr="00757EEA" w:rsidRDefault="00855521" w:rsidP="00855521">
      <w:pPr>
        <w:spacing w:line="460" w:lineRule="exact"/>
        <w:ind w:left="1414" w:hangingChars="505" w:hanging="1414"/>
        <w:rPr>
          <w:rFonts w:ascii="標楷體" w:eastAsia="標楷體" w:hAnsi="標楷體"/>
          <w:sz w:val="28"/>
          <w:szCs w:val="28"/>
        </w:rPr>
      </w:pPr>
      <w:r>
        <w:rPr>
          <w:rFonts w:ascii="標楷體" w:eastAsia="標楷體" w:hAnsi="標楷體" w:hint="eastAsia"/>
          <w:sz w:val="28"/>
          <w:szCs w:val="28"/>
        </w:rPr>
        <w:t>第二十二</w:t>
      </w:r>
      <w:r w:rsidRPr="00757EEA">
        <w:rPr>
          <w:rFonts w:ascii="標楷體" w:eastAsia="標楷體" w:hAnsi="標楷體" w:hint="eastAsia"/>
          <w:sz w:val="28"/>
          <w:szCs w:val="28"/>
        </w:rPr>
        <w:t xml:space="preserve">條  </w:t>
      </w:r>
      <w:r>
        <w:rPr>
          <w:rFonts w:ascii="標楷體" w:eastAsia="標楷體" w:hAnsi="標楷體" w:hint="eastAsia"/>
          <w:sz w:val="28"/>
          <w:szCs w:val="28"/>
        </w:rPr>
        <w:t xml:space="preserve">  </w:t>
      </w:r>
      <w:r w:rsidRPr="00757EEA">
        <w:rPr>
          <w:rFonts w:ascii="標楷體" w:eastAsia="標楷體" w:hAnsi="標楷體" w:hint="eastAsia"/>
          <w:sz w:val="28"/>
          <w:szCs w:val="28"/>
        </w:rPr>
        <w:t>道路挖掘前，管線埋設人應先測定施工地點、標定管溝寬度之定線，其施工應使用切割機按標定線平直全厚度切割路面後，再行挖掘路基及路床。</w:t>
      </w:r>
    </w:p>
    <w:p w14:paraId="5DB351EA" w14:textId="77777777" w:rsidR="00855521" w:rsidRPr="00757EEA" w:rsidRDefault="00855521" w:rsidP="00855521">
      <w:pPr>
        <w:spacing w:line="460" w:lineRule="exact"/>
        <w:ind w:left="1417" w:hangingChars="506" w:hanging="1417"/>
        <w:rPr>
          <w:rFonts w:ascii="標楷體" w:eastAsia="標楷體" w:hAnsi="標楷體"/>
          <w:sz w:val="28"/>
          <w:szCs w:val="28"/>
        </w:rPr>
      </w:pPr>
      <w:r>
        <w:rPr>
          <w:rFonts w:ascii="標楷體" w:eastAsia="標楷體" w:hAnsi="標楷體" w:hint="eastAsia"/>
          <w:sz w:val="28"/>
          <w:szCs w:val="28"/>
        </w:rPr>
        <w:t>第二十三</w:t>
      </w:r>
      <w:r w:rsidRPr="00757EEA">
        <w:rPr>
          <w:rFonts w:ascii="標楷體" w:eastAsia="標楷體" w:hAnsi="標楷體" w:hint="eastAsia"/>
          <w:sz w:val="28"/>
          <w:szCs w:val="28"/>
        </w:rPr>
        <w:t xml:space="preserve">條  </w:t>
      </w:r>
      <w:r>
        <w:rPr>
          <w:rFonts w:ascii="標楷體" w:eastAsia="標楷體" w:hAnsi="標楷體" w:hint="eastAsia"/>
          <w:sz w:val="28"/>
          <w:szCs w:val="28"/>
        </w:rPr>
        <w:t xml:space="preserve">  </w:t>
      </w:r>
      <w:r w:rsidRPr="00757EEA">
        <w:rPr>
          <w:rFonts w:ascii="標楷體" w:eastAsia="標楷體" w:hAnsi="標楷體" w:hint="eastAsia"/>
          <w:sz w:val="28"/>
          <w:szCs w:val="28"/>
        </w:rPr>
        <w:t>施工單位挖掘道路致地下管線(路)損壞時，應即通知該管線管理機關(構)派員搶修，並通報建設局。</w:t>
      </w:r>
    </w:p>
    <w:p w14:paraId="435A737F" w14:textId="77777777" w:rsidR="00855521" w:rsidRPr="00F231AC" w:rsidRDefault="00855521" w:rsidP="00855521">
      <w:pPr>
        <w:spacing w:line="460" w:lineRule="exact"/>
        <w:ind w:left="1417" w:hangingChars="506" w:hanging="1417"/>
        <w:rPr>
          <w:rFonts w:ascii="標楷體" w:eastAsia="標楷體" w:hAnsi="標楷體"/>
          <w:sz w:val="28"/>
          <w:szCs w:val="28"/>
        </w:rPr>
      </w:pPr>
      <w:r>
        <w:rPr>
          <w:rFonts w:ascii="標楷體" w:eastAsia="標楷體" w:hAnsi="標楷體" w:hint="eastAsia"/>
          <w:sz w:val="28"/>
          <w:szCs w:val="28"/>
        </w:rPr>
        <w:t>第二十四</w:t>
      </w:r>
      <w:r w:rsidRPr="00F231AC">
        <w:rPr>
          <w:rFonts w:ascii="標楷體" w:eastAsia="標楷體" w:hAnsi="標楷體" w:hint="eastAsia"/>
          <w:sz w:val="28"/>
          <w:szCs w:val="28"/>
        </w:rPr>
        <w:t>條    道路挖掘產生之土石、廢棄物，管線埋設人應即運至合法土石方資源堆置處理場。</w:t>
      </w:r>
    </w:p>
    <w:p w14:paraId="000DA1C9" w14:textId="77777777" w:rsidR="00855521" w:rsidRPr="00F231AC" w:rsidRDefault="00855521" w:rsidP="00855521">
      <w:pPr>
        <w:spacing w:line="460" w:lineRule="exact"/>
        <w:ind w:leftChars="590" w:left="1416" w:firstLineChars="202" w:firstLine="566"/>
        <w:rPr>
          <w:rFonts w:ascii="標楷體" w:eastAsia="標楷體" w:hAnsi="標楷體"/>
          <w:sz w:val="28"/>
          <w:szCs w:val="28"/>
        </w:rPr>
      </w:pPr>
      <w:r w:rsidRPr="00A25D9C">
        <w:rPr>
          <w:rFonts w:ascii="標楷體" w:eastAsia="標楷體" w:hAnsi="標楷體" w:hint="eastAsia"/>
          <w:sz w:val="28"/>
          <w:szCs w:val="28"/>
        </w:rPr>
        <w:lastRenderedPageBreak/>
        <w:t>管線(路)鋪設完畢後，管線埋設人應以機軋砂石級配料或經由建設局核定之材料回填路面，面層以瀝青混凝土材料回填時，應分層壓實至相對壓實度百分之九十五以上，其施工品質應符合相關公共工程施工綱要或規範之要求。</w:t>
      </w:r>
    </w:p>
    <w:p w14:paraId="26045CE9" w14:textId="77777777" w:rsidR="00855521" w:rsidRPr="00F231AC" w:rsidRDefault="00855521" w:rsidP="00855521">
      <w:pPr>
        <w:spacing w:line="460" w:lineRule="exact"/>
        <w:ind w:leftChars="590" w:left="1416" w:firstLineChars="195" w:firstLine="546"/>
        <w:rPr>
          <w:rFonts w:ascii="標楷體" w:eastAsia="標楷體" w:hAnsi="標楷體"/>
          <w:sz w:val="28"/>
          <w:szCs w:val="28"/>
        </w:rPr>
      </w:pPr>
      <w:r w:rsidRPr="00F231AC">
        <w:rPr>
          <w:rFonts w:ascii="標楷體" w:eastAsia="標楷體" w:hAnsi="標楷體" w:hint="eastAsia"/>
          <w:sz w:val="28"/>
          <w:szCs w:val="28"/>
        </w:rPr>
        <w:t>道路挖掘長度逾三十公尺者，管線埋設人應於挖掘路面修復後委請具有國家實驗室認證標記之機構檢測，並於路面修復後七日內，將檢測合格之試驗報告書提送建設局備查。</w:t>
      </w:r>
    </w:p>
    <w:p w14:paraId="106D15AA" w14:textId="77777777" w:rsidR="00855521" w:rsidRPr="00F231AC" w:rsidRDefault="00855521" w:rsidP="00855521">
      <w:pPr>
        <w:spacing w:line="460" w:lineRule="exact"/>
        <w:ind w:leftChars="590" w:left="1416" w:firstLineChars="203" w:firstLine="568"/>
        <w:rPr>
          <w:rFonts w:ascii="標楷體" w:eastAsia="標楷體" w:hAnsi="標楷體"/>
          <w:sz w:val="28"/>
          <w:szCs w:val="28"/>
        </w:rPr>
      </w:pPr>
      <w:r w:rsidRPr="00F231AC">
        <w:rPr>
          <w:rFonts w:ascii="標楷體" w:eastAsia="標楷體" w:hAnsi="標楷體" w:hint="eastAsia"/>
          <w:sz w:val="28"/>
          <w:szCs w:val="28"/>
        </w:rPr>
        <w:t>建設局得隨時抽驗施工品質；抽驗相關費用由道路挖掘之管線埋設人全額負擔。</w:t>
      </w:r>
    </w:p>
    <w:p w14:paraId="43E4D2A8" w14:textId="77777777" w:rsidR="00855521" w:rsidRPr="00F231AC" w:rsidRDefault="00855521" w:rsidP="00855521">
      <w:pPr>
        <w:spacing w:line="460" w:lineRule="exact"/>
        <w:ind w:left="1417" w:hangingChars="506" w:hanging="1417"/>
        <w:rPr>
          <w:rFonts w:ascii="標楷體" w:eastAsia="標楷體" w:hAnsi="標楷體"/>
          <w:sz w:val="28"/>
          <w:szCs w:val="28"/>
        </w:rPr>
      </w:pPr>
      <w:r>
        <w:rPr>
          <w:rFonts w:ascii="標楷體" w:eastAsia="標楷體" w:hAnsi="標楷體" w:hint="eastAsia"/>
          <w:sz w:val="28"/>
          <w:szCs w:val="28"/>
        </w:rPr>
        <w:t>第二十五</w:t>
      </w:r>
      <w:r w:rsidRPr="00F231AC">
        <w:rPr>
          <w:rFonts w:ascii="標楷體" w:eastAsia="標楷體" w:hAnsi="標楷體" w:hint="eastAsia"/>
          <w:sz w:val="28"/>
          <w:szCs w:val="28"/>
        </w:rPr>
        <w:t>條    道路挖掘後之路面修復，應符合下列規定：</w:t>
      </w:r>
    </w:p>
    <w:p w14:paraId="3C723DD7" w14:textId="77777777" w:rsidR="00855521" w:rsidRPr="00F231AC" w:rsidRDefault="00855521" w:rsidP="00855521">
      <w:pPr>
        <w:spacing w:line="460" w:lineRule="exact"/>
        <w:ind w:leftChars="828" w:left="2550" w:hangingChars="201" w:hanging="563"/>
        <w:rPr>
          <w:rFonts w:ascii="標楷體" w:eastAsia="標楷體" w:hAnsi="標楷體"/>
          <w:sz w:val="28"/>
          <w:szCs w:val="28"/>
        </w:rPr>
      </w:pPr>
      <w:r w:rsidRPr="00F231AC">
        <w:rPr>
          <w:rFonts w:ascii="標楷體" w:eastAsia="標楷體" w:hAnsi="標楷體" w:hint="eastAsia"/>
          <w:sz w:val="28"/>
          <w:szCs w:val="28"/>
        </w:rPr>
        <w:t>一、寬度六公尺(含)以下之瀝青混凝土道路，應依道路全寬度銑刨重鋪五公分厚度之面層。</w:t>
      </w:r>
    </w:p>
    <w:p w14:paraId="05BB2D89" w14:textId="77777777" w:rsidR="00855521" w:rsidRPr="00F231AC" w:rsidRDefault="00855521" w:rsidP="00855521">
      <w:pPr>
        <w:spacing w:line="460" w:lineRule="exact"/>
        <w:ind w:leftChars="828" w:left="2550" w:hangingChars="201" w:hanging="563"/>
        <w:rPr>
          <w:rFonts w:ascii="標楷體" w:eastAsia="標楷體" w:hAnsi="標楷體"/>
          <w:sz w:val="28"/>
          <w:szCs w:val="28"/>
        </w:rPr>
      </w:pPr>
      <w:r w:rsidRPr="00F231AC">
        <w:rPr>
          <w:rFonts w:ascii="標楷體" w:eastAsia="標楷體" w:hAnsi="標楷體" w:hint="eastAsia"/>
          <w:sz w:val="28"/>
          <w:szCs w:val="28"/>
        </w:rPr>
        <w:t>二、寬度超過六公尺之瀝青混凝土道路，應依挖掘範圍內之車道全寬度銑刨重鋪五公分厚度之面層。</w:t>
      </w:r>
    </w:p>
    <w:p w14:paraId="78CE9EBB" w14:textId="77777777" w:rsidR="00855521" w:rsidRPr="00F231AC" w:rsidRDefault="00855521" w:rsidP="00855521">
      <w:pPr>
        <w:spacing w:line="460" w:lineRule="exact"/>
        <w:ind w:leftChars="828" w:left="2550" w:hangingChars="201" w:hanging="563"/>
        <w:rPr>
          <w:rFonts w:ascii="標楷體" w:eastAsia="標楷體" w:hAnsi="標楷體"/>
          <w:sz w:val="28"/>
          <w:szCs w:val="28"/>
        </w:rPr>
      </w:pPr>
      <w:r w:rsidRPr="00F231AC">
        <w:rPr>
          <w:rFonts w:ascii="標楷體" w:eastAsia="標楷體" w:hAnsi="標楷體" w:hint="eastAsia"/>
          <w:sz w:val="28"/>
          <w:szCs w:val="28"/>
        </w:rPr>
        <w:t>三、道路挖掘係施作人孔、手孔或接點至用戶間聯接管線工程且施作長度在三十公尺以下者，經建設局認有必要，除依前二款規定辦理者外，應依其挖掘長度銑刨重鋪一車道寬之原材質路面。</w:t>
      </w:r>
    </w:p>
    <w:p w14:paraId="29AC7474" w14:textId="77777777" w:rsidR="00855521" w:rsidRPr="00F231AC" w:rsidRDefault="00855521" w:rsidP="00855521">
      <w:pPr>
        <w:spacing w:line="460" w:lineRule="exact"/>
        <w:ind w:leftChars="828" w:left="2550" w:hangingChars="201" w:hanging="563"/>
        <w:rPr>
          <w:rFonts w:ascii="標楷體" w:eastAsia="標楷體" w:hAnsi="標楷體"/>
          <w:sz w:val="28"/>
          <w:szCs w:val="28"/>
        </w:rPr>
      </w:pPr>
      <w:r w:rsidRPr="00F231AC">
        <w:rPr>
          <w:rFonts w:ascii="標楷體" w:eastAsia="標楷體" w:hAnsi="標楷體" w:hint="eastAsia"/>
          <w:sz w:val="28"/>
          <w:szCs w:val="28"/>
        </w:rPr>
        <w:t>四、重鋪之面層材料應使用與原路面相同材質之材料</w:t>
      </w:r>
      <w:r w:rsidRPr="00F231AC">
        <w:rPr>
          <w:rFonts w:ascii="標楷體" w:eastAsia="標楷體" w:hAnsi="標楷體" w:hint="eastAsia"/>
          <w:color w:val="FF0000"/>
          <w:sz w:val="28"/>
          <w:szCs w:val="28"/>
        </w:rPr>
        <w:t>，</w:t>
      </w:r>
      <w:r w:rsidRPr="002958B4">
        <w:rPr>
          <w:rFonts w:ascii="標楷體" w:eastAsia="標楷體" w:hAnsi="標楷體" w:hint="eastAsia"/>
          <w:sz w:val="28"/>
          <w:szCs w:val="28"/>
        </w:rPr>
        <w:t>但經建設局</w:t>
      </w:r>
      <w:r w:rsidRPr="00C911E7">
        <w:rPr>
          <w:rFonts w:ascii="標楷體" w:eastAsia="標楷體" w:hAnsi="標楷體" w:hint="eastAsia"/>
          <w:sz w:val="28"/>
          <w:szCs w:val="28"/>
        </w:rPr>
        <w:t>許可，且品質優於原材料</w:t>
      </w:r>
      <w:r w:rsidRPr="002958B4">
        <w:rPr>
          <w:rFonts w:ascii="標楷體" w:eastAsia="標楷體" w:hAnsi="標楷體" w:hint="eastAsia"/>
          <w:sz w:val="28"/>
          <w:szCs w:val="28"/>
        </w:rPr>
        <w:t>者，不在此限。重</w:t>
      </w:r>
      <w:r w:rsidRPr="00F231AC">
        <w:rPr>
          <w:rFonts w:ascii="標楷體" w:eastAsia="標楷體" w:hAnsi="標楷體" w:hint="eastAsia"/>
          <w:sz w:val="28"/>
          <w:szCs w:val="28"/>
        </w:rPr>
        <w:t>鋪後之路面平坦度以三公尺直規沿平行於路中心線之方向檢測，其任何一點高低差，面層不得超過正負零點六公分；或使用高低平坦儀以每二百公尺為一檢驗單位量測平整度標準差不得超過二點八公厘。</w:t>
      </w:r>
    </w:p>
    <w:p w14:paraId="57FC5E2E" w14:textId="77777777" w:rsidR="00855521" w:rsidRPr="00F231AC" w:rsidRDefault="00855521" w:rsidP="00855521">
      <w:pPr>
        <w:spacing w:line="460" w:lineRule="exact"/>
        <w:ind w:leftChars="828" w:left="2550" w:hangingChars="201" w:hanging="563"/>
        <w:rPr>
          <w:rFonts w:ascii="標楷體" w:eastAsia="標楷體" w:hAnsi="標楷體"/>
          <w:sz w:val="28"/>
          <w:szCs w:val="28"/>
        </w:rPr>
      </w:pPr>
      <w:r w:rsidRPr="00F231AC">
        <w:rPr>
          <w:rFonts w:ascii="標楷體" w:eastAsia="標楷體" w:hAnsi="標楷體" w:hint="eastAsia"/>
          <w:sz w:val="28"/>
          <w:szCs w:val="28"/>
        </w:rPr>
        <w:t>五、混凝土之道路應先打除一車道寬度之路面後，再依原路面材質修築平順，並為與原路面相同之修飾。</w:t>
      </w:r>
    </w:p>
    <w:p w14:paraId="07B5F4F7" w14:textId="77777777" w:rsidR="00855521" w:rsidRPr="00C911E7" w:rsidRDefault="00855521" w:rsidP="00855521">
      <w:pPr>
        <w:spacing w:line="460" w:lineRule="exact"/>
        <w:ind w:leftChars="590" w:left="1416" w:firstLineChars="202" w:firstLine="566"/>
        <w:rPr>
          <w:rFonts w:ascii="標楷體" w:eastAsia="標楷體" w:hAnsi="標楷體"/>
          <w:sz w:val="28"/>
          <w:szCs w:val="28"/>
        </w:rPr>
      </w:pPr>
      <w:r w:rsidRPr="00C911E7">
        <w:rPr>
          <w:rFonts w:ascii="標楷體" w:eastAsia="標楷體" w:hAnsi="標楷體" w:hint="eastAsia"/>
          <w:sz w:val="28"/>
          <w:szCs w:val="28"/>
        </w:rPr>
        <w:t>已依規定繳納修復費及道路養護費者，應依挖掘範圍進行道路修復至與路面齊平，由建設局依車道全寬度銑刨重鋪。</w:t>
      </w:r>
    </w:p>
    <w:p w14:paraId="6A834A92" w14:textId="77777777" w:rsidR="00855521" w:rsidRPr="00F231AC" w:rsidRDefault="00855521" w:rsidP="00855521">
      <w:pPr>
        <w:spacing w:line="460" w:lineRule="exact"/>
        <w:ind w:left="1417" w:hangingChars="506" w:hanging="1417"/>
        <w:rPr>
          <w:rFonts w:ascii="標楷體" w:eastAsia="標楷體" w:hAnsi="標楷體"/>
          <w:sz w:val="28"/>
          <w:szCs w:val="28"/>
        </w:rPr>
      </w:pPr>
      <w:r>
        <w:rPr>
          <w:rFonts w:ascii="標楷體" w:eastAsia="標楷體" w:hAnsi="標楷體" w:hint="eastAsia"/>
          <w:sz w:val="28"/>
          <w:szCs w:val="28"/>
        </w:rPr>
        <w:lastRenderedPageBreak/>
        <w:t>第二十六</w:t>
      </w:r>
      <w:r w:rsidRPr="00F231AC">
        <w:rPr>
          <w:rFonts w:ascii="標楷體" w:eastAsia="標楷體" w:hAnsi="標楷體" w:hint="eastAsia"/>
          <w:sz w:val="28"/>
          <w:szCs w:val="28"/>
        </w:rPr>
        <w:t>條    管線埋設人應於道路挖掘竣工後七日內至道路挖掘管理資訊系統申報竣工；並應於申報竣工完成後三十日內，將挖掘施工之寬度、深度、回填材料、分層壓實、實驗報告、完工報告書、安全防護設施及相關照片等資料製成電子檔，利用道路挖掘管理資訊系統報請建設局審查。</w:t>
      </w:r>
    </w:p>
    <w:p w14:paraId="49D0AEA3" w14:textId="77777777" w:rsidR="00855521" w:rsidRPr="00F231AC" w:rsidRDefault="00855521" w:rsidP="00855521">
      <w:pPr>
        <w:spacing w:line="460" w:lineRule="exact"/>
        <w:ind w:leftChars="590" w:left="1416" w:firstLineChars="202" w:firstLine="566"/>
        <w:rPr>
          <w:rFonts w:ascii="標楷體" w:eastAsia="標楷體" w:hAnsi="標楷體"/>
          <w:sz w:val="28"/>
          <w:szCs w:val="28"/>
        </w:rPr>
      </w:pPr>
      <w:r w:rsidRPr="00F231AC">
        <w:rPr>
          <w:rFonts w:ascii="標楷體" w:eastAsia="標楷體" w:hAnsi="標楷體" w:hint="eastAsia"/>
          <w:sz w:val="28"/>
          <w:szCs w:val="28"/>
        </w:rPr>
        <w:t>建設局接獲竣工報告後，得派員進行查(抽)驗，如查(抽)驗不合格，應</w:t>
      </w:r>
      <w:r>
        <w:rPr>
          <w:rFonts w:ascii="標楷體" w:eastAsia="標楷體" w:hAnsi="標楷體" w:hint="eastAsia"/>
          <w:sz w:val="28"/>
          <w:szCs w:val="28"/>
        </w:rPr>
        <w:t>通知管線埋設人</w:t>
      </w:r>
      <w:r w:rsidRPr="00F231AC">
        <w:rPr>
          <w:rFonts w:ascii="標楷體" w:eastAsia="標楷體" w:hAnsi="標楷體" w:hint="eastAsia"/>
          <w:sz w:val="28"/>
          <w:szCs w:val="28"/>
        </w:rPr>
        <w:t>限期改善。</w:t>
      </w:r>
    </w:p>
    <w:p w14:paraId="65C876C2" w14:textId="77777777" w:rsidR="00855521" w:rsidRPr="00F231AC" w:rsidRDefault="00855521" w:rsidP="00855521">
      <w:pPr>
        <w:spacing w:line="460" w:lineRule="exact"/>
        <w:ind w:leftChars="590" w:left="1416" w:firstLineChars="202" w:firstLine="566"/>
        <w:rPr>
          <w:rFonts w:ascii="標楷體" w:eastAsia="標楷體" w:hAnsi="標楷體"/>
          <w:sz w:val="28"/>
          <w:szCs w:val="28"/>
        </w:rPr>
      </w:pPr>
      <w:r w:rsidRPr="00F231AC">
        <w:rPr>
          <w:rFonts w:ascii="標楷體" w:eastAsia="標楷體" w:hAnsi="標楷體" w:hint="eastAsia"/>
          <w:sz w:val="28"/>
          <w:szCs w:val="28"/>
        </w:rPr>
        <w:t>前項有關道路挖掘工程竣工查驗抽驗標準作業要點由建設局另</w:t>
      </w:r>
      <w:r w:rsidRPr="00C911E7">
        <w:rPr>
          <w:rFonts w:ascii="標楷體" w:eastAsia="標楷體" w:hAnsi="標楷體" w:hint="eastAsia"/>
          <w:sz w:val="28"/>
          <w:szCs w:val="28"/>
        </w:rPr>
        <w:t>定</w:t>
      </w:r>
      <w:r w:rsidRPr="00F231AC">
        <w:rPr>
          <w:rFonts w:ascii="標楷體" w:eastAsia="標楷體" w:hAnsi="標楷體" w:hint="eastAsia"/>
          <w:sz w:val="28"/>
          <w:szCs w:val="28"/>
        </w:rPr>
        <w:t>之。</w:t>
      </w:r>
    </w:p>
    <w:p w14:paraId="5680DE9F" w14:textId="77777777" w:rsidR="00855521" w:rsidRPr="00F231AC" w:rsidRDefault="00855521" w:rsidP="00855521">
      <w:pPr>
        <w:spacing w:line="460" w:lineRule="exact"/>
        <w:ind w:leftChars="590" w:left="1416" w:firstLineChars="203" w:firstLine="568"/>
        <w:rPr>
          <w:rFonts w:ascii="標楷體" w:eastAsia="標楷體" w:hAnsi="標楷體"/>
          <w:sz w:val="28"/>
          <w:szCs w:val="28"/>
        </w:rPr>
      </w:pPr>
      <w:r w:rsidRPr="00F231AC">
        <w:rPr>
          <w:rFonts w:ascii="標楷體" w:eastAsia="標楷體" w:hAnsi="標楷體" w:hint="eastAsia"/>
          <w:sz w:val="28"/>
          <w:szCs w:val="28"/>
        </w:rPr>
        <w:t>管線埋設人應於道路挖掘竣工後</w:t>
      </w:r>
      <w:r w:rsidRPr="00573EDC">
        <w:rPr>
          <w:rFonts w:ascii="標楷體" w:eastAsia="標楷體" w:hAnsi="標楷體" w:hint="eastAsia"/>
          <w:sz w:val="28"/>
          <w:szCs w:val="28"/>
        </w:rPr>
        <w:t>九</w:t>
      </w:r>
      <w:r w:rsidRPr="00F231AC">
        <w:rPr>
          <w:rFonts w:ascii="標楷體" w:eastAsia="標楷體" w:hAnsi="標楷體" w:hint="eastAsia"/>
          <w:sz w:val="28"/>
          <w:szCs w:val="28"/>
        </w:rPr>
        <w:t>十日內，</w:t>
      </w:r>
      <w:r>
        <w:rPr>
          <w:rFonts w:ascii="標楷體" w:eastAsia="標楷體" w:hAnsi="標楷體" w:hint="eastAsia"/>
          <w:sz w:val="28"/>
          <w:szCs w:val="28"/>
        </w:rPr>
        <w:t>將經其圖資管理單位確認之竣工圖檔，</w:t>
      </w:r>
      <w:r w:rsidRPr="00C911E7">
        <w:rPr>
          <w:rFonts w:ascii="標楷體" w:eastAsia="標楷體" w:hAnsi="標楷體" w:hint="eastAsia"/>
          <w:sz w:val="28"/>
          <w:szCs w:val="28"/>
        </w:rPr>
        <w:t>繳</w:t>
      </w:r>
      <w:r w:rsidRPr="00AF603C">
        <w:rPr>
          <w:rFonts w:ascii="標楷體" w:eastAsia="標楷體" w:hAnsi="標楷體" w:hint="eastAsia"/>
          <w:sz w:val="28"/>
          <w:szCs w:val="28"/>
        </w:rPr>
        <w:t>交</w:t>
      </w:r>
      <w:r w:rsidRPr="00F231AC">
        <w:rPr>
          <w:rFonts w:ascii="標楷體" w:eastAsia="標楷體" w:hAnsi="標楷體" w:hint="eastAsia"/>
          <w:sz w:val="28"/>
          <w:szCs w:val="28"/>
        </w:rPr>
        <w:t>建設局，並以建設局指定之檔案格式及精度上傳至道路挖掘管理資訊系統申報竣工。建設局並得回饋建置完成之圖資給原管線埋設人。</w:t>
      </w:r>
    </w:p>
    <w:p w14:paraId="28E9540D" w14:textId="77777777" w:rsidR="00855521" w:rsidRPr="00F231AC" w:rsidRDefault="00855521" w:rsidP="00855521">
      <w:pPr>
        <w:spacing w:line="460" w:lineRule="exact"/>
        <w:ind w:left="1417" w:hangingChars="506" w:hanging="1417"/>
        <w:rPr>
          <w:rFonts w:ascii="標楷體" w:eastAsia="標楷體" w:hAnsi="標楷體"/>
          <w:sz w:val="28"/>
          <w:szCs w:val="28"/>
        </w:rPr>
      </w:pPr>
      <w:r>
        <w:rPr>
          <w:rFonts w:ascii="標楷體" w:eastAsia="標楷體" w:hAnsi="標楷體" w:hint="eastAsia"/>
          <w:sz w:val="28"/>
          <w:szCs w:val="28"/>
        </w:rPr>
        <w:t>第二十七</w:t>
      </w:r>
      <w:r w:rsidRPr="00F231AC">
        <w:rPr>
          <w:rFonts w:ascii="標楷體" w:eastAsia="標楷體" w:hAnsi="標楷體" w:hint="eastAsia"/>
          <w:sz w:val="28"/>
          <w:szCs w:val="28"/>
        </w:rPr>
        <w:t>條    道路挖掘相關工程之管溝路面修復，應於道路挖掘次日內完成。</w:t>
      </w:r>
    </w:p>
    <w:p w14:paraId="1A4A4BD8" w14:textId="77777777" w:rsidR="00855521" w:rsidRPr="00F231AC" w:rsidRDefault="00855521" w:rsidP="00855521">
      <w:pPr>
        <w:spacing w:line="460" w:lineRule="exact"/>
        <w:ind w:leftChars="590" w:left="1416" w:firstLineChars="202" w:firstLine="566"/>
        <w:rPr>
          <w:rFonts w:ascii="標楷體" w:eastAsia="標楷體" w:hAnsi="標楷體"/>
          <w:sz w:val="28"/>
          <w:szCs w:val="28"/>
        </w:rPr>
      </w:pPr>
      <w:r w:rsidRPr="00F231AC">
        <w:rPr>
          <w:rFonts w:ascii="標楷體" w:eastAsia="標楷體" w:hAnsi="標楷體" w:hint="eastAsia"/>
          <w:sz w:val="28"/>
          <w:szCs w:val="28"/>
        </w:rPr>
        <w:t>前項修復應由管線埋設人依原有路面種類、品質及厚度復原。</w:t>
      </w:r>
    </w:p>
    <w:p w14:paraId="2F4C5E22" w14:textId="77777777" w:rsidR="00855521" w:rsidRPr="00F231AC" w:rsidRDefault="00855521" w:rsidP="00855521">
      <w:pPr>
        <w:spacing w:line="460" w:lineRule="exact"/>
        <w:ind w:leftChars="590" w:left="1416" w:firstLineChars="202" w:firstLine="566"/>
        <w:rPr>
          <w:rFonts w:ascii="標楷體" w:eastAsia="標楷體" w:hAnsi="標楷體"/>
          <w:sz w:val="28"/>
          <w:szCs w:val="28"/>
        </w:rPr>
      </w:pPr>
      <w:r>
        <w:rPr>
          <w:rFonts w:ascii="標楷體" w:eastAsia="標楷體" w:hAnsi="標楷體" w:hint="eastAsia"/>
          <w:sz w:val="28"/>
          <w:szCs w:val="28"/>
        </w:rPr>
        <w:t>第一項及第二十五</w:t>
      </w:r>
      <w:r w:rsidRPr="00F231AC">
        <w:rPr>
          <w:rFonts w:ascii="標楷體" w:eastAsia="標楷體" w:hAnsi="標楷體" w:hint="eastAsia"/>
          <w:sz w:val="28"/>
          <w:szCs w:val="28"/>
        </w:rPr>
        <w:t>條規定之修復，管線埋設人應於修復</w:t>
      </w:r>
      <w:r w:rsidRPr="001630F3">
        <w:rPr>
          <w:rFonts w:ascii="標楷體" w:eastAsia="標楷體" w:hAnsi="標楷體" w:hint="eastAsia"/>
          <w:sz w:val="28"/>
          <w:szCs w:val="28"/>
        </w:rPr>
        <w:t>完工後負責</w:t>
      </w:r>
      <w:r w:rsidRPr="00C911E7">
        <w:rPr>
          <w:rFonts w:ascii="標楷體" w:eastAsia="標楷體" w:hAnsi="標楷體" w:hint="eastAsia"/>
          <w:sz w:val="28"/>
          <w:szCs w:val="28"/>
        </w:rPr>
        <w:t>保固三年</w:t>
      </w:r>
      <w:r w:rsidRPr="00F231AC">
        <w:rPr>
          <w:rFonts w:ascii="標楷體" w:eastAsia="標楷體" w:hAnsi="標楷體" w:hint="eastAsia"/>
          <w:sz w:val="28"/>
          <w:szCs w:val="28"/>
        </w:rPr>
        <w:t>。</w:t>
      </w:r>
    </w:p>
    <w:p w14:paraId="1FC40ED4" w14:textId="77777777" w:rsidR="00855521" w:rsidRPr="00F231AC" w:rsidRDefault="00855521" w:rsidP="00855521">
      <w:pPr>
        <w:tabs>
          <w:tab w:val="left" w:pos="1843"/>
        </w:tabs>
        <w:spacing w:line="460" w:lineRule="exact"/>
        <w:ind w:leftChars="590" w:left="1416" w:firstLineChars="203" w:firstLine="568"/>
        <w:rPr>
          <w:rFonts w:ascii="標楷體" w:eastAsia="標楷體" w:hAnsi="標楷體"/>
          <w:sz w:val="28"/>
          <w:szCs w:val="28"/>
        </w:rPr>
      </w:pPr>
      <w:r w:rsidRPr="00684F92">
        <w:rPr>
          <w:rFonts w:ascii="標楷體" w:eastAsia="標楷體" w:hAnsi="標楷體" w:hint="eastAsia"/>
          <w:sz w:val="28"/>
          <w:szCs w:val="28"/>
        </w:rPr>
        <w:t>施工及</w:t>
      </w:r>
      <w:r w:rsidRPr="00F231AC">
        <w:rPr>
          <w:rFonts w:ascii="標楷體" w:eastAsia="標楷體" w:hAnsi="標楷體" w:hint="eastAsia"/>
          <w:sz w:val="28"/>
          <w:szCs w:val="28"/>
        </w:rPr>
        <w:t>保固期間發生路面高低不平、龜裂或凹陷等情事，經通知限期改善未依限改善者，建設局得代為修復。但情形急迫時，建設局得逕行修復。</w:t>
      </w:r>
    </w:p>
    <w:p w14:paraId="3F7991A4" w14:textId="77777777" w:rsidR="00855521" w:rsidRDefault="00855521" w:rsidP="00855521">
      <w:pPr>
        <w:spacing w:line="460" w:lineRule="exact"/>
        <w:ind w:leftChars="474" w:left="1138" w:firstLineChars="302" w:firstLine="846"/>
        <w:rPr>
          <w:rFonts w:ascii="標楷體" w:eastAsia="標楷體" w:hAnsi="標楷體"/>
          <w:sz w:val="28"/>
          <w:szCs w:val="28"/>
        </w:rPr>
      </w:pPr>
      <w:r>
        <w:rPr>
          <w:rFonts w:ascii="標楷體" w:eastAsia="標楷體" w:hAnsi="標楷體" w:hint="eastAsia"/>
          <w:sz w:val="28"/>
          <w:szCs w:val="28"/>
        </w:rPr>
        <w:t>前項修</w:t>
      </w:r>
      <w:r w:rsidRPr="00C911E7">
        <w:rPr>
          <w:rFonts w:ascii="標楷體" w:eastAsia="標楷體" w:hAnsi="標楷體" w:hint="eastAsia"/>
          <w:sz w:val="28"/>
          <w:szCs w:val="28"/>
        </w:rPr>
        <w:t>復</w:t>
      </w:r>
      <w:r w:rsidRPr="00F231AC">
        <w:rPr>
          <w:rFonts w:ascii="標楷體" w:eastAsia="標楷體" w:hAnsi="標楷體" w:hint="eastAsia"/>
          <w:sz w:val="28"/>
          <w:szCs w:val="28"/>
        </w:rPr>
        <w:t>所需費用由管線埋設人負擔。</w:t>
      </w:r>
    </w:p>
    <w:p w14:paraId="35D50404" w14:textId="77777777" w:rsidR="00855521" w:rsidRPr="00757EEA" w:rsidRDefault="00855521" w:rsidP="00855521">
      <w:pPr>
        <w:spacing w:line="460" w:lineRule="exact"/>
        <w:ind w:left="1414" w:hangingChars="505" w:hanging="1414"/>
        <w:rPr>
          <w:rFonts w:ascii="標楷體" w:eastAsia="標楷體" w:hAnsi="標楷體"/>
          <w:sz w:val="28"/>
          <w:szCs w:val="28"/>
        </w:rPr>
      </w:pPr>
      <w:r>
        <w:rPr>
          <w:rFonts w:ascii="標楷體" w:eastAsia="標楷體" w:hAnsi="標楷體" w:hint="eastAsia"/>
          <w:sz w:val="28"/>
          <w:szCs w:val="28"/>
        </w:rPr>
        <w:t>第二十八</w:t>
      </w:r>
      <w:r w:rsidRPr="00757EEA">
        <w:rPr>
          <w:rFonts w:ascii="標楷體" w:eastAsia="標楷體" w:hAnsi="標楷體" w:hint="eastAsia"/>
          <w:sz w:val="28"/>
          <w:szCs w:val="28"/>
        </w:rPr>
        <w:t xml:space="preserve">條  </w:t>
      </w:r>
      <w:r>
        <w:rPr>
          <w:rFonts w:ascii="標楷體" w:eastAsia="標楷體" w:hAnsi="標楷體" w:hint="eastAsia"/>
          <w:sz w:val="28"/>
          <w:szCs w:val="28"/>
        </w:rPr>
        <w:t xml:space="preserve">  申請計畫性挖掘者限於當年四月至九月間施工完成。但符合第</w:t>
      </w:r>
      <w:r w:rsidRPr="00C911E7">
        <w:rPr>
          <w:rFonts w:ascii="標楷體" w:eastAsia="標楷體" w:hAnsi="標楷體" w:hint="eastAsia"/>
          <w:sz w:val="28"/>
          <w:szCs w:val="28"/>
        </w:rPr>
        <w:t>十六</w:t>
      </w:r>
      <w:r w:rsidRPr="00757EEA">
        <w:rPr>
          <w:rFonts w:ascii="標楷體" w:eastAsia="標楷體" w:hAnsi="標楷體" w:hint="eastAsia"/>
          <w:sz w:val="28"/>
          <w:szCs w:val="28"/>
        </w:rPr>
        <w:t>條各款規定者，不在此限。</w:t>
      </w:r>
    </w:p>
    <w:p w14:paraId="4807D336" w14:textId="77777777" w:rsidR="00855521" w:rsidRPr="00757EEA" w:rsidRDefault="00855521" w:rsidP="00855521">
      <w:pPr>
        <w:spacing w:line="460" w:lineRule="exact"/>
        <w:ind w:left="1417" w:hangingChars="506" w:hanging="1417"/>
        <w:rPr>
          <w:rFonts w:ascii="標楷體" w:eastAsia="標楷體" w:hAnsi="標楷體"/>
          <w:sz w:val="28"/>
          <w:szCs w:val="28"/>
        </w:rPr>
      </w:pPr>
      <w:r>
        <w:rPr>
          <w:rFonts w:ascii="標楷體" w:eastAsia="標楷體" w:hAnsi="標楷體" w:hint="eastAsia"/>
          <w:sz w:val="28"/>
          <w:szCs w:val="28"/>
        </w:rPr>
        <w:t>第二十九</w:t>
      </w:r>
      <w:r w:rsidRPr="00757EEA">
        <w:rPr>
          <w:rFonts w:ascii="標楷體" w:eastAsia="標楷體" w:hAnsi="標楷體" w:hint="eastAsia"/>
          <w:sz w:val="28"/>
          <w:szCs w:val="28"/>
        </w:rPr>
        <w:t xml:space="preserve">條  </w:t>
      </w:r>
      <w:r>
        <w:rPr>
          <w:rFonts w:ascii="標楷體" w:eastAsia="標楷體" w:hAnsi="標楷體" w:hint="eastAsia"/>
          <w:sz w:val="28"/>
          <w:szCs w:val="28"/>
        </w:rPr>
        <w:t xml:space="preserve">  </w:t>
      </w:r>
      <w:r w:rsidRPr="00757EEA">
        <w:rPr>
          <w:rFonts w:ascii="標楷體" w:eastAsia="標楷體" w:hAnsi="標楷體" w:hint="eastAsia"/>
          <w:sz w:val="28"/>
          <w:szCs w:val="28"/>
        </w:rPr>
        <w:t>建設局核發挖掘道路許可書後，如涉及公有或私有土地產權之爭議問題時，管線埋設人應即停工，並於協調解決後始得復工。</w:t>
      </w:r>
    </w:p>
    <w:p w14:paraId="6F3E9C93" w14:textId="77777777" w:rsidR="00855521" w:rsidRPr="00757EEA" w:rsidRDefault="00855521" w:rsidP="00855521">
      <w:pPr>
        <w:spacing w:line="460" w:lineRule="exact"/>
        <w:ind w:firstLineChars="708" w:firstLine="1982"/>
        <w:rPr>
          <w:rFonts w:ascii="標楷體" w:eastAsia="標楷體" w:hAnsi="標楷體"/>
          <w:sz w:val="28"/>
          <w:szCs w:val="28"/>
        </w:rPr>
      </w:pPr>
      <w:r w:rsidRPr="00757EEA">
        <w:rPr>
          <w:rFonts w:ascii="標楷體" w:eastAsia="標楷體" w:hAnsi="標楷體" w:hint="eastAsia"/>
          <w:sz w:val="28"/>
          <w:szCs w:val="28"/>
        </w:rPr>
        <w:t>有前項情形時，建設局得廢止挖掘道路許可。</w:t>
      </w:r>
    </w:p>
    <w:p w14:paraId="5009AB10" w14:textId="77777777" w:rsidR="00855521" w:rsidRPr="00696D06" w:rsidRDefault="00855521" w:rsidP="00855521">
      <w:pPr>
        <w:spacing w:line="460" w:lineRule="exact"/>
        <w:ind w:left="1134" w:hangingChars="405" w:hanging="1134"/>
        <w:rPr>
          <w:rFonts w:ascii="標楷體" w:eastAsia="標楷體" w:hAnsi="標楷體"/>
          <w:sz w:val="28"/>
          <w:szCs w:val="28"/>
        </w:rPr>
      </w:pPr>
      <w:r w:rsidRPr="00696D06">
        <w:rPr>
          <w:rFonts w:ascii="標楷體" w:eastAsia="標楷體" w:hAnsi="標楷體" w:hint="eastAsia"/>
          <w:sz w:val="28"/>
          <w:szCs w:val="28"/>
        </w:rPr>
        <w:t>第</w:t>
      </w:r>
      <w:r>
        <w:rPr>
          <w:rFonts w:ascii="標楷體" w:eastAsia="標楷體" w:hAnsi="標楷體" w:hint="eastAsia"/>
          <w:sz w:val="28"/>
          <w:szCs w:val="28"/>
        </w:rPr>
        <w:t>三</w:t>
      </w:r>
      <w:r w:rsidRPr="00696D06">
        <w:rPr>
          <w:rFonts w:ascii="標楷體" w:eastAsia="標楷體" w:hAnsi="標楷體" w:hint="eastAsia"/>
          <w:sz w:val="28"/>
          <w:szCs w:val="28"/>
        </w:rPr>
        <w:t>十條    管線埋設人於道路上設置附屬設施，應填具申請書檢 附施</w:t>
      </w:r>
      <w:r w:rsidRPr="00696D06">
        <w:rPr>
          <w:rFonts w:ascii="標楷體" w:eastAsia="標楷體" w:hAnsi="標楷體" w:hint="eastAsia"/>
          <w:sz w:val="28"/>
          <w:szCs w:val="28"/>
        </w:rPr>
        <w:lastRenderedPageBreak/>
        <w:t>工圖說，向建設局申請許可設置後，始得挖掘道路。</w:t>
      </w:r>
    </w:p>
    <w:p w14:paraId="1DF461CD" w14:textId="77777777" w:rsidR="00855521" w:rsidRPr="00757EEA" w:rsidRDefault="00855521" w:rsidP="00855521">
      <w:pPr>
        <w:spacing w:line="460" w:lineRule="exact"/>
        <w:ind w:left="1417" w:hangingChars="506" w:hanging="1417"/>
        <w:rPr>
          <w:rFonts w:ascii="標楷體" w:eastAsia="標楷體" w:hAnsi="標楷體"/>
          <w:sz w:val="28"/>
          <w:szCs w:val="28"/>
        </w:rPr>
      </w:pPr>
      <w:r>
        <w:rPr>
          <w:rFonts w:ascii="標楷體" w:eastAsia="標楷體" w:hAnsi="標楷體" w:hint="eastAsia"/>
          <w:sz w:val="28"/>
          <w:szCs w:val="28"/>
        </w:rPr>
        <w:t>第三十一</w:t>
      </w:r>
      <w:r w:rsidRPr="00757EEA">
        <w:rPr>
          <w:rFonts w:ascii="標楷體" w:eastAsia="標楷體" w:hAnsi="標楷體" w:hint="eastAsia"/>
          <w:sz w:val="28"/>
          <w:szCs w:val="28"/>
        </w:rPr>
        <w:t xml:space="preserve">條  </w:t>
      </w:r>
      <w:r>
        <w:rPr>
          <w:rFonts w:ascii="標楷體" w:eastAsia="標楷體" w:hAnsi="標楷體" w:hint="eastAsia"/>
          <w:sz w:val="28"/>
          <w:szCs w:val="28"/>
        </w:rPr>
        <w:t xml:space="preserve">  </w:t>
      </w:r>
      <w:r w:rsidRPr="00757EEA">
        <w:rPr>
          <w:rFonts w:ascii="標楷體" w:eastAsia="標楷體" w:hAnsi="標楷體" w:hint="eastAsia"/>
          <w:sz w:val="28"/>
          <w:szCs w:val="28"/>
        </w:rPr>
        <w:t>管線埋設人應確保所埋設之管線及其相關設施不影響道路之安全。</w:t>
      </w:r>
    </w:p>
    <w:p w14:paraId="4358B8E9" w14:textId="77777777" w:rsidR="00855521" w:rsidRPr="00757EEA" w:rsidRDefault="00855521" w:rsidP="00855521">
      <w:pPr>
        <w:spacing w:line="460" w:lineRule="exact"/>
        <w:ind w:leftChars="590" w:left="1416" w:firstLineChars="202" w:firstLine="566"/>
        <w:rPr>
          <w:rFonts w:ascii="標楷體" w:eastAsia="標楷體" w:hAnsi="標楷體"/>
          <w:sz w:val="28"/>
          <w:szCs w:val="28"/>
        </w:rPr>
      </w:pPr>
      <w:r w:rsidRPr="00757EEA">
        <w:rPr>
          <w:rFonts w:ascii="標楷體" w:eastAsia="標楷體" w:hAnsi="標楷體" w:hint="eastAsia"/>
          <w:sz w:val="28"/>
          <w:szCs w:val="28"/>
        </w:rPr>
        <w:t>管線埋設人應擬訂年度管線檢測維護管理計畫並依該計畫訂定檢測紀錄，於年度開始前二個月內報請各管線埋設人之目的事業主管機關同意或備查，並副知建設局。</w:t>
      </w:r>
    </w:p>
    <w:p w14:paraId="3DBA8867" w14:textId="77777777" w:rsidR="00855521" w:rsidRPr="00757EEA" w:rsidRDefault="00855521" w:rsidP="00855521">
      <w:pPr>
        <w:spacing w:line="460" w:lineRule="exact"/>
        <w:ind w:leftChars="826" w:left="1982" w:firstLine="1"/>
        <w:rPr>
          <w:rFonts w:ascii="標楷體" w:eastAsia="標楷體" w:hAnsi="標楷體"/>
          <w:sz w:val="28"/>
          <w:szCs w:val="28"/>
        </w:rPr>
      </w:pPr>
      <w:r w:rsidRPr="00757EEA">
        <w:rPr>
          <w:rFonts w:ascii="標楷體" w:eastAsia="標楷體" w:hAnsi="標楷體" w:hint="eastAsia"/>
          <w:sz w:val="28"/>
          <w:szCs w:val="28"/>
        </w:rPr>
        <w:t>前項年度維護管理計畫至少應記載下列事項：</w:t>
      </w:r>
    </w:p>
    <w:p w14:paraId="380FB561" w14:textId="77777777" w:rsidR="00855521" w:rsidRPr="00757EEA" w:rsidRDefault="00855521" w:rsidP="00855521">
      <w:pPr>
        <w:spacing w:line="460" w:lineRule="exact"/>
        <w:ind w:leftChars="827" w:left="2551" w:hangingChars="202" w:hanging="566"/>
        <w:rPr>
          <w:rFonts w:ascii="標楷體" w:eastAsia="標楷體" w:hAnsi="標楷體"/>
          <w:sz w:val="28"/>
          <w:szCs w:val="28"/>
        </w:rPr>
      </w:pPr>
      <w:r w:rsidRPr="00757EEA">
        <w:rPr>
          <w:rFonts w:ascii="標楷體" w:eastAsia="標楷體" w:hAnsi="標楷體" w:hint="eastAsia"/>
          <w:sz w:val="28"/>
          <w:szCs w:val="28"/>
        </w:rPr>
        <w:t>一、計畫概要（含工作時程、範圍、管線、設施位置圖）。</w:t>
      </w:r>
    </w:p>
    <w:p w14:paraId="4DAE1B89" w14:textId="77777777" w:rsidR="00855521" w:rsidRPr="00757EEA" w:rsidRDefault="00855521" w:rsidP="00855521">
      <w:pPr>
        <w:spacing w:line="460" w:lineRule="exact"/>
        <w:ind w:leftChars="827" w:left="2551" w:hangingChars="202" w:hanging="566"/>
        <w:rPr>
          <w:rFonts w:ascii="標楷體" w:eastAsia="標楷體" w:hAnsi="標楷體"/>
          <w:sz w:val="28"/>
          <w:szCs w:val="28"/>
        </w:rPr>
      </w:pPr>
      <w:r w:rsidRPr="00757EEA">
        <w:rPr>
          <w:rFonts w:ascii="標楷體" w:eastAsia="標楷體" w:hAnsi="標楷體" w:hint="eastAsia"/>
          <w:sz w:val="28"/>
          <w:szCs w:val="28"/>
        </w:rPr>
        <w:t>二、檢測項目及頻率。</w:t>
      </w:r>
    </w:p>
    <w:p w14:paraId="2B6333AF" w14:textId="77777777" w:rsidR="00855521" w:rsidRPr="00757EEA" w:rsidRDefault="00855521" w:rsidP="00855521">
      <w:pPr>
        <w:spacing w:line="460" w:lineRule="exact"/>
        <w:ind w:leftChars="827" w:left="2551" w:hangingChars="202" w:hanging="566"/>
        <w:rPr>
          <w:rFonts w:ascii="標楷體" w:eastAsia="標楷體" w:hAnsi="標楷體"/>
          <w:sz w:val="28"/>
          <w:szCs w:val="28"/>
        </w:rPr>
      </w:pPr>
      <w:r w:rsidRPr="00757EEA">
        <w:rPr>
          <w:rFonts w:ascii="標楷體" w:eastAsia="標楷體" w:hAnsi="標楷體" w:hint="eastAsia"/>
          <w:sz w:val="28"/>
          <w:szCs w:val="28"/>
        </w:rPr>
        <w:t>三、維修及改善方式(含處理程序、材料)</w:t>
      </w:r>
      <w:r>
        <w:rPr>
          <w:rFonts w:ascii="標楷體" w:eastAsia="標楷體" w:hAnsi="標楷體" w:hint="eastAsia"/>
          <w:sz w:val="28"/>
          <w:szCs w:val="28"/>
        </w:rPr>
        <w:t>。</w:t>
      </w:r>
    </w:p>
    <w:p w14:paraId="17C27D0B" w14:textId="77777777" w:rsidR="00855521" w:rsidRPr="00F231AC" w:rsidRDefault="00855521" w:rsidP="00855521">
      <w:pPr>
        <w:spacing w:line="460" w:lineRule="exact"/>
        <w:ind w:left="1417" w:hangingChars="506" w:hanging="1417"/>
        <w:rPr>
          <w:rFonts w:ascii="標楷體" w:eastAsia="標楷體" w:hAnsi="標楷體"/>
          <w:sz w:val="28"/>
          <w:szCs w:val="28"/>
        </w:rPr>
      </w:pPr>
      <w:r>
        <w:rPr>
          <w:rFonts w:ascii="標楷體" w:eastAsia="標楷體" w:hAnsi="標楷體" w:hint="eastAsia"/>
          <w:sz w:val="28"/>
          <w:szCs w:val="28"/>
        </w:rPr>
        <w:t>第三十二</w:t>
      </w:r>
      <w:r w:rsidRPr="00F231AC">
        <w:rPr>
          <w:rFonts w:ascii="標楷體" w:eastAsia="標楷體" w:hAnsi="標楷體" w:hint="eastAsia"/>
          <w:sz w:val="28"/>
          <w:szCs w:val="28"/>
        </w:rPr>
        <w:t xml:space="preserve">條    </w:t>
      </w:r>
      <w:r w:rsidRPr="001964F5">
        <w:rPr>
          <w:rFonts w:ascii="標楷體" w:eastAsia="標楷體" w:hAnsi="標楷體" w:hint="eastAsia"/>
          <w:sz w:val="28"/>
          <w:szCs w:val="28"/>
        </w:rPr>
        <w:t>管線埋設人辦理前條規定之定期檢測或自辦不定期檢測，如發現所埋設之管線、人孔、手孔蓋座及其相關設施有老舊腐蝕、破損、防滑性能不佳或與路面有高低不平之情形者，應予以改善。</w:t>
      </w:r>
    </w:p>
    <w:p w14:paraId="1B43D8E1" w14:textId="77777777" w:rsidR="00855521" w:rsidRDefault="00855521" w:rsidP="00855521">
      <w:pPr>
        <w:spacing w:line="460" w:lineRule="exact"/>
        <w:ind w:left="1414" w:hangingChars="505" w:hanging="1414"/>
        <w:rPr>
          <w:rFonts w:ascii="標楷體" w:eastAsia="標楷體" w:hAnsi="標楷體"/>
          <w:sz w:val="28"/>
          <w:szCs w:val="28"/>
        </w:rPr>
      </w:pPr>
      <w:r>
        <w:rPr>
          <w:rFonts w:ascii="標楷體" w:eastAsia="標楷體" w:hAnsi="標楷體" w:hint="eastAsia"/>
          <w:sz w:val="28"/>
          <w:szCs w:val="28"/>
        </w:rPr>
        <w:t>第三十三</w:t>
      </w:r>
      <w:r w:rsidRPr="00757EEA">
        <w:rPr>
          <w:rFonts w:ascii="標楷體" w:eastAsia="標楷體" w:hAnsi="標楷體" w:hint="eastAsia"/>
          <w:sz w:val="28"/>
          <w:szCs w:val="28"/>
        </w:rPr>
        <w:t xml:space="preserve">條  </w:t>
      </w:r>
      <w:r>
        <w:rPr>
          <w:rFonts w:ascii="標楷體" w:eastAsia="標楷體" w:hAnsi="標楷體" w:hint="eastAsia"/>
          <w:sz w:val="28"/>
          <w:szCs w:val="28"/>
        </w:rPr>
        <w:t xml:space="preserve">  </w:t>
      </w:r>
      <w:r w:rsidRPr="00757EEA">
        <w:rPr>
          <w:rFonts w:ascii="標楷體" w:eastAsia="標楷體" w:hAnsi="標楷體" w:hint="eastAsia"/>
          <w:sz w:val="28"/>
          <w:szCs w:val="28"/>
        </w:rPr>
        <w:t>道路挖掘管理資訊系統故障或不能使用時，管線埋設人應改以書面申請之。</w:t>
      </w:r>
    </w:p>
    <w:p w14:paraId="14E3E6F7" w14:textId="77777777" w:rsidR="00855521" w:rsidRPr="00C911E7" w:rsidRDefault="00855521" w:rsidP="00855521">
      <w:pPr>
        <w:spacing w:line="460" w:lineRule="exact"/>
        <w:ind w:left="1414" w:hangingChars="505" w:hanging="1414"/>
        <w:rPr>
          <w:rFonts w:ascii="標楷體" w:eastAsia="標楷體" w:hAnsi="標楷體"/>
          <w:sz w:val="28"/>
          <w:szCs w:val="28"/>
        </w:rPr>
      </w:pPr>
      <w:r w:rsidRPr="00C911E7">
        <w:rPr>
          <w:rFonts w:ascii="標楷體" w:eastAsia="標楷體" w:hAnsi="標楷體"/>
          <w:sz w:val="28"/>
          <w:szCs w:val="28"/>
        </w:rPr>
        <w:t>第五章    罰則</w:t>
      </w:r>
    </w:p>
    <w:p w14:paraId="06204031" w14:textId="77777777" w:rsidR="00855521" w:rsidRPr="00F231AC" w:rsidRDefault="00855521" w:rsidP="00855521">
      <w:pPr>
        <w:spacing w:line="460" w:lineRule="exact"/>
        <w:ind w:left="1417" w:hangingChars="506" w:hanging="1417"/>
        <w:rPr>
          <w:rFonts w:ascii="標楷體" w:eastAsia="標楷體" w:hAnsi="標楷體"/>
          <w:sz w:val="28"/>
          <w:szCs w:val="28"/>
        </w:rPr>
      </w:pPr>
      <w:r>
        <w:rPr>
          <w:rFonts w:ascii="標楷體" w:eastAsia="標楷體" w:hAnsi="標楷體" w:hint="eastAsia"/>
          <w:sz w:val="28"/>
          <w:szCs w:val="28"/>
        </w:rPr>
        <w:t>第三十四</w:t>
      </w:r>
      <w:r w:rsidRPr="00F231AC">
        <w:rPr>
          <w:rFonts w:ascii="標楷體" w:eastAsia="標楷體" w:hAnsi="標楷體" w:hint="eastAsia"/>
          <w:sz w:val="28"/>
          <w:szCs w:val="28"/>
        </w:rPr>
        <w:t>條    有下列規定情形之一，經建設局</w:t>
      </w:r>
      <w:r>
        <w:rPr>
          <w:rFonts w:ascii="標楷體" w:eastAsia="標楷體" w:hAnsi="標楷體" w:hint="eastAsia"/>
          <w:sz w:val="28"/>
          <w:szCs w:val="28"/>
        </w:rPr>
        <w:t>通知</w:t>
      </w:r>
      <w:r w:rsidRPr="00F231AC">
        <w:rPr>
          <w:rFonts w:ascii="標楷體" w:eastAsia="標楷體" w:hAnsi="標楷體" w:hint="eastAsia"/>
          <w:sz w:val="28"/>
          <w:szCs w:val="28"/>
        </w:rPr>
        <w:t>限期改善，屆期未改善者，處管線埋設人新臺幣三萬元以上十萬元以下罰鍰，並再命其限期改善；屆期仍未改善者，得按次處罰：</w:t>
      </w:r>
    </w:p>
    <w:p w14:paraId="1E4B3C98" w14:textId="77777777" w:rsidR="00855521" w:rsidRPr="00696D06" w:rsidRDefault="00855521" w:rsidP="00855521">
      <w:pPr>
        <w:spacing w:line="460" w:lineRule="exact"/>
        <w:ind w:leftChars="828" w:left="2550" w:hangingChars="201" w:hanging="563"/>
        <w:rPr>
          <w:rFonts w:ascii="標楷體" w:eastAsia="標楷體" w:hAnsi="標楷體"/>
          <w:sz w:val="28"/>
          <w:szCs w:val="28"/>
        </w:rPr>
      </w:pPr>
      <w:r w:rsidRPr="0051063A">
        <w:rPr>
          <w:rFonts w:ascii="標楷體" w:eastAsia="標楷體" w:hAnsi="標楷體" w:hint="eastAsia"/>
          <w:sz w:val="28"/>
          <w:szCs w:val="28"/>
        </w:rPr>
        <w:t>一、</w:t>
      </w:r>
      <w:r w:rsidRPr="00A25D9C">
        <w:rPr>
          <w:rFonts w:ascii="標楷體" w:eastAsia="標楷體" w:hAnsi="標楷體" w:hint="eastAsia"/>
          <w:sz w:val="28"/>
          <w:szCs w:val="28"/>
        </w:rPr>
        <w:t>未依第五條第一項、第二十六條第一項或第四項規定申報竣工、繳交相關竣工報告、圖資或繳交不完全。</w:t>
      </w:r>
    </w:p>
    <w:p w14:paraId="47604DD0" w14:textId="77777777" w:rsidR="00855521" w:rsidRDefault="00855521" w:rsidP="00855521">
      <w:pPr>
        <w:spacing w:line="460" w:lineRule="exact"/>
        <w:ind w:leftChars="828" w:left="2550" w:hangingChars="201" w:hanging="563"/>
        <w:rPr>
          <w:rFonts w:ascii="標楷體" w:eastAsia="標楷體" w:hAnsi="標楷體"/>
          <w:sz w:val="28"/>
          <w:szCs w:val="28"/>
        </w:rPr>
      </w:pPr>
      <w:r>
        <w:rPr>
          <w:rFonts w:ascii="標楷體" w:eastAsia="標楷體" w:hAnsi="標楷體" w:hint="eastAsia"/>
          <w:sz w:val="28"/>
          <w:szCs w:val="28"/>
        </w:rPr>
        <w:t>二、</w:t>
      </w:r>
      <w:r w:rsidRPr="00A25D9C">
        <w:rPr>
          <w:rFonts w:ascii="標楷體" w:eastAsia="標楷體" w:hAnsi="標楷體" w:hint="eastAsia"/>
          <w:sz w:val="28"/>
          <w:szCs w:val="28"/>
        </w:rPr>
        <w:t>未依第二十四條第二項、第二十五條或第二十七條第二項規定施工或修復。</w:t>
      </w:r>
    </w:p>
    <w:p w14:paraId="5496000D" w14:textId="77777777" w:rsidR="00855521" w:rsidRPr="00BD2E38" w:rsidRDefault="00855521" w:rsidP="00855521">
      <w:pPr>
        <w:spacing w:line="460" w:lineRule="exact"/>
        <w:ind w:leftChars="828" w:left="2550" w:hangingChars="201" w:hanging="563"/>
        <w:rPr>
          <w:rFonts w:ascii="標楷體" w:eastAsia="標楷體" w:hAnsi="標楷體"/>
          <w:sz w:val="28"/>
          <w:szCs w:val="28"/>
        </w:rPr>
      </w:pPr>
      <w:r>
        <w:rPr>
          <w:rFonts w:ascii="標楷體" w:eastAsia="標楷體" w:hAnsi="標楷體" w:hint="eastAsia"/>
          <w:sz w:val="28"/>
          <w:szCs w:val="28"/>
        </w:rPr>
        <w:t>三、</w:t>
      </w:r>
      <w:r w:rsidRPr="00A25D9C">
        <w:rPr>
          <w:rFonts w:ascii="標楷體" w:eastAsia="標楷體" w:hAnsi="標楷體" w:hint="eastAsia"/>
          <w:sz w:val="28"/>
          <w:szCs w:val="28"/>
        </w:rPr>
        <w:t>違反第二十六條第二項規定</w:t>
      </w:r>
      <w:r w:rsidRPr="00696D06">
        <w:rPr>
          <w:rFonts w:ascii="標楷體" w:eastAsia="標楷體" w:hAnsi="標楷體" w:hint="eastAsia"/>
          <w:sz w:val="28"/>
          <w:szCs w:val="28"/>
        </w:rPr>
        <w:t>。</w:t>
      </w:r>
    </w:p>
    <w:p w14:paraId="198CC43F" w14:textId="77777777" w:rsidR="00855521" w:rsidRDefault="00855521" w:rsidP="00855521">
      <w:pPr>
        <w:spacing w:line="460" w:lineRule="exact"/>
        <w:ind w:leftChars="590" w:left="1416" w:firstLine="565"/>
        <w:rPr>
          <w:rFonts w:ascii="標楷體" w:eastAsia="標楷體" w:hAnsi="標楷體"/>
          <w:sz w:val="28"/>
          <w:szCs w:val="28"/>
        </w:rPr>
      </w:pPr>
      <w:r w:rsidRPr="00F231AC">
        <w:rPr>
          <w:rFonts w:ascii="標楷體" w:eastAsia="標楷體" w:hAnsi="標楷體" w:hint="eastAsia"/>
          <w:sz w:val="28"/>
          <w:szCs w:val="28"/>
        </w:rPr>
        <w:t>管線埋設人違反前項規定，同一申請案達二次或不同申請案同一年度內達五次者，得視其情節輕重予以停止道路挖掘施工六個月以上一年以下。</w:t>
      </w:r>
    </w:p>
    <w:p w14:paraId="48517057" w14:textId="77777777" w:rsidR="00855521" w:rsidRPr="00850B8C" w:rsidRDefault="00855521" w:rsidP="00855521">
      <w:pPr>
        <w:spacing w:line="460" w:lineRule="exact"/>
        <w:ind w:left="1417" w:hangingChars="506" w:hanging="1417"/>
        <w:rPr>
          <w:rFonts w:ascii="標楷體" w:eastAsia="標楷體" w:hAnsi="標楷體" w:cs="細明體"/>
          <w:color w:val="FF0000"/>
          <w:kern w:val="0"/>
          <w:sz w:val="28"/>
          <w:szCs w:val="28"/>
        </w:rPr>
      </w:pPr>
      <w:r>
        <w:rPr>
          <w:rFonts w:ascii="標楷體" w:eastAsia="標楷體" w:hAnsi="標楷體" w:cs="細明體" w:hint="eastAsia"/>
          <w:kern w:val="0"/>
          <w:sz w:val="28"/>
          <w:szCs w:val="28"/>
        </w:rPr>
        <w:t>第三十五</w:t>
      </w:r>
      <w:r w:rsidRPr="003255DF">
        <w:rPr>
          <w:rFonts w:ascii="標楷體" w:eastAsia="標楷體" w:hAnsi="標楷體" w:cs="細明體" w:hint="eastAsia"/>
          <w:kern w:val="0"/>
          <w:sz w:val="28"/>
          <w:szCs w:val="28"/>
        </w:rPr>
        <w:t xml:space="preserve">條  </w:t>
      </w:r>
      <w:r>
        <w:rPr>
          <w:rFonts w:ascii="標楷體" w:eastAsia="標楷體" w:hAnsi="標楷體" w:cs="細明體" w:hint="eastAsia"/>
          <w:kern w:val="0"/>
          <w:sz w:val="28"/>
          <w:szCs w:val="28"/>
        </w:rPr>
        <w:t xml:space="preserve">  </w:t>
      </w:r>
      <w:r w:rsidRPr="00850B8C">
        <w:rPr>
          <w:rFonts w:ascii="標楷體" w:eastAsia="標楷體" w:hAnsi="標楷體" w:hint="eastAsia"/>
          <w:sz w:val="28"/>
          <w:szCs w:val="28"/>
        </w:rPr>
        <w:t>有下列情形之一者</w:t>
      </w:r>
      <w:r w:rsidRPr="003255DF">
        <w:rPr>
          <w:rFonts w:ascii="標楷體" w:eastAsia="標楷體" w:hAnsi="標楷體" w:cs="細明體" w:hint="eastAsia"/>
          <w:kern w:val="0"/>
          <w:sz w:val="28"/>
          <w:szCs w:val="28"/>
        </w:rPr>
        <w:t>，處管線埋設人或</w:t>
      </w:r>
      <w:r w:rsidRPr="00850B8C">
        <w:rPr>
          <w:rFonts w:ascii="標楷體" w:eastAsia="標楷體" w:hAnsi="標楷體" w:cs="細明體" w:hint="eastAsia"/>
          <w:kern w:val="0"/>
          <w:sz w:val="28"/>
          <w:szCs w:val="28"/>
        </w:rPr>
        <w:t>行為人</w:t>
      </w:r>
      <w:r w:rsidRPr="003255DF">
        <w:rPr>
          <w:rFonts w:ascii="標楷體" w:eastAsia="標楷體" w:hAnsi="標楷體" w:cs="細明體" w:hint="eastAsia"/>
          <w:kern w:val="0"/>
          <w:sz w:val="28"/>
          <w:szCs w:val="28"/>
        </w:rPr>
        <w:t>新臺幣三萬</w:t>
      </w:r>
      <w:r w:rsidRPr="003255DF">
        <w:rPr>
          <w:rFonts w:ascii="標楷體" w:eastAsia="標楷體" w:hAnsi="標楷體" w:cs="細明體" w:hint="eastAsia"/>
          <w:kern w:val="0"/>
          <w:sz w:val="28"/>
          <w:szCs w:val="28"/>
        </w:rPr>
        <w:lastRenderedPageBreak/>
        <w:t>元以上十萬元以下罰鍰，其得補辦手續者，命其限期補辦手續及補繳相關費用；不得補辦手續者，命其限期</w:t>
      </w:r>
      <w:r w:rsidRPr="00850B8C">
        <w:rPr>
          <w:rFonts w:ascii="標楷體" w:eastAsia="標楷體" w:hAnsi="標楷體" w:cs="細明體" w:hint="eastAsia"/>
          <w:kern w:val="0"/>
          <w:sz w:val="28"/>
          <w:szCs w:val="28"/>
        </w:rPr>
        <w:t>改善；屆期不補辦、補繳或改善者，得按次處罰：</w:t>
      </w:r>
    </w:p>
    <w:p w14:paraId="774F9012" w14:textId="77777777" w:rsidR="00855521" w:rsidRPr="00850B8C" w:rsidRDefault="00855521" w:rsidP="00855521">
      <w:pPr>
        <w:spacing w:line="460" w:lineRule="exact"/>
        <w:ind w:leftChars="828" w:left="2550" w:hangingChars="201" w:hanging="563"/>
        <w:rPr>
          <w:rFonts w:ascii="標楷體" w:eastAsia="標楷體" w:hAnsi="標楷體"/>
          <w:sz w:val="28"/>
          <w:szCs w:val="28"/>
        </w:rPr>
      </w:pPr>
      <w:r w:rsidRPr="00850B8C">
        <w:rPr>
          <w:rFonts w:ascii="標楷體" w:eastAsia="標楷體" w:hAnsi="標楷體" w:hint="eastAsia"/>
          <w:sz w:val="28"/>
          <w:szCs w:val="28"/>
        </w:rPr>
        <w:t>一、</w:t>
      </w:r>
      <w:r w:rsidRPr="00A25D9C">
        <w:rPr>
          <w:rFonts w:ascii="標楷體" w:eastAsia="標楷體" w:hAnsi="標楷體" w:hint="eastAsia"/>
          <w:sz w:val="28"/>
          <w:szCs w:val="28"/>
        </w:rPr>
        <w:t>未依第六條第一項、第四項、第七條第一項或第三十條規定申請許可即挖掘道路</w:t>
      </w:r>
      <w:r w:rsidRPr="005A10E2">
        <w:rPr>
          <w:rFonts w:ascii="標楷體" w:eastAsia="標楷體" w:hAnsi="標楷體" w:hint="eastAsia"/>
          <w:sz w:val="28"/>
          <w:szCs w:val="28"/>
        </w:rPr>
        <w:t>。</w:t>
      </w:r>
    </w:p>
    <w:p w14:paraId="4256F3E8" w14:textId="77777777" w:rsidR="00855521" w:rsidRPr="005A10E2" w:rsidRDefault="00855521" w:rsidP="00855521">
      <w:pPr>
        <w:spacing w:line="460" w:lineRule="exact"/>
        <w:ind w:leftChars="828" w:left="2550" w:hangingChars="201" w:hanging="563"/>
        <w:rPr>
          <w:rFonts w:ascii="標楷體" w:eastAsia="標楷體" w:hAnsi="標楷體"/>
          <w:sz w:val="28"/>
          <w:szCs w:val="28"/>
        </w:rPr>
      </w:pPr>
      <w:r>
        <w:rPr>
          <w:rFonts w:ascii="標楷體" w:eastAsia="標楷體" w:hAnsi="標楷體" w:hint="eastAsia"/>
          <w:sz w:val="28"/>
          <w:szCs w:val="28"/>
        </w:rPr>
        <w:t>二、</w:t>
      </w:r>
      <w:r w:rsidRPr="00A25D9C">
        <w:rPr>
          <w:rFonts w:ascii="標楷體" w:eastAsia="標楷體" w:hAnsi="標楷體" w:hint="eastAsia"/>
          <w:sz w:val="28"/>
          <w:szCs w:val="28"/>
        </w:rPr>
        <w:t>未依第十七條第二項規定於許可期限、位置及面積施工</w:t>
      </w:r>
      <w:r w:rsidRPr="005A10E2">
        <w:rPr>
          <w:rFonts w:ascii="標楷體" w:eastAsia="標楷體" w:hAnsi="標楷體" w:hint="eastAsia"/>
          <w:sz w:val="28"/>
          <w:szCs w:val="28"/>
        </w:rPr>
        <w:t>。</w:t>
      </w:r>
    </w:p>
    <w:p w14:paraId="1CD7DE61" w14:textId="77777777" w:rsidR="00855521" w:rsidRDefault="00855521" w:rsidP="00855521">
      <w:pPr>
        <w:spacing w:line="460" w:lineRule="exact"/>
        <w:ind w:leftChars="828" w:left="2550" w:hangingChars="201" w:hanging="563"/>
        <w:rPr>
          <w:rFonts w:ascii="標楷體" w:eastAsia="標楷體" w:hAnsi="標楷體"/>
          <w:sz w:val="28"/>
          <w:szCs w:val="28"/>
        </w:rPr>
      </w:pPr>
      <w:r w:rsidRPr="00CB6496">
        <w:rPr>
          <w:rFonts w:ascii="標楷體" w:eastAsia="標楷體" w:hAnsi="標楷體" w:hint="eastAsia"/>
          <w:sz w:val="28"/>
          <w:szCs w:val="28"/>
        </w:rPr>
        <w:t>三、</w:t>
      </w:r>
      <w:r w:rsidRPr="00A25D9C">
        <w:rPr>
          <w:rFonts w:ascii="標楷體" w:eastAsia="標楷體" w:hAnsi="標楷體" w:hint="eastAsia"/>
          <w:sz w:val="28"/>
          <w:szCs w:val="28"/>
        </w:rPr>
        <w:t>未於第十八條第一項規定時間內施工</w:t>
      </w:r>
      <w:r w:rsidRPr="00CB6496">
        <w:rPr>
          <w:rFonts w:ascii="標楷體" w:eastAsia="標楷體" w:hAnsi="標楷體" w:hint="eastAsia"/>
          <w:sz w:val="28"/>
          <w:szCs w:val="28"/>
        </w:rPr>
        <w:t>。</w:t>
      </w:r>
    </w:p>
    <w:p w14:paraId="207AF393" w14:textId="77777777" w:rsidR="00855521" w:rsidRPr="00A25D9C" w:rsidRDefault="00855521" w:rsidP="00855521">
      <w:pPr>
        <w:spacing w:line="460" w:lineRule="exact"/>
        <w:ind w:leftChars="828" w:left="2550" w:hangingChars="201" w:hanging="563"/>
        <w:rPr>
          <w:rFonts w:ascii="標楷體" w:eastAsia="標楷體" w:hAnsi="標楷體"/>
          <w:sz w:val="28"/>
          <w:szCs w:val="28"/>
        </w:rPr>
      </w:pPr>
      <w:r>
        <w:rPr>
          <w:rFonts w:ascii="標楷體" w:eastAsia="標楷體" w:hAnsi="標楷體" w:hint="eastAsia"/>
          <w:sz w:val="28"/>
          <w:szCs w:val="28"/>
        </w:rPr>
        <w:t>四</w:t>
      </w:r>
      <w:r w:rsidRPr="00CB6496">
        <w:rPr>
          <w:rFonts w:ascii="標楷體" w:eastAsia="標楷體" w:hAnsi="標楷體" w:hint="eastAsia"/>
          <w:sz w:val="28"/>
          <w:szCs w:val="28"/>
        </w:rPr>
        <w:t>、</w:t>
      </w:r>
      <w:r w:rsidRPr="00A25D9C">
        <w:rPr>
          <w:rFonts w:ascii="標楷體" w:eastAsia="標楷體" w:hAnsi="標楷體" w:hint="eastAsia"/>
          <w:sz w:val="28"/>
          <w:szCs w:val="28"/>
        </w:rPr>
        <w:t>未依第十八條第三項規定加蓋止滑板或加強安全警示措施。</w:t>
      </w:r>
    </w:p>
    <w:p w14:paraId="27DF1B0E" w14:textId="77777777" w:rsidR="00855521" w:rsidRPr="00A25D9C" w:rsidRDefault="00855521" w:rsidP="00855521">
      <w:pPr>
        <w:spacing w:line="460" w:lineRule="exact"/>
        <w:ind w:left="1417" w:hangingChars="506" w:hanging="1417"/>
        <w:rPr>
          <w:rFonts w:ascii="標楷體" w:eastAsia="標楷體" w:hAnsi="標楷體"/>
          <w:sz w:val="28"/>
          <w:szCs w:val="28"/>
        </w:rPr>
      </w:pPr>
      <w:r w:rsidRPr="003255DF">
        <w:rPr>
          <w:rFonts w:ascii="標楷體" w:eastAsia="標楷體" w:hAnsi="標楷體"/>
          <w:sz w:val="28"/>
          <w:szCs w:val="28"/>
        </w:rPr>
        <w:t>第三十</w:t>
      </w:r>
      <w:r>
        <w:rPr>
          <w:rFonts w:ascii="標楷體" w:eastAsia="標楷體" w:hAnsi="標楷體" w:hint="eastAsia"/>
          <w:sz w:val="28"/>
          <w:szCs w:val="28"/>
        </w:rPr>
        <w:t>六</w:t>
      </w:r>
      <w:r w:rsidRPr="003255DF">
        <w:rPr>
          <w:rFonts w:ascii="標楷體" w:eastAsia="標楷體" w:hAnsi="標楷體"/>
          <w:sz w:val="28"/>
          <w:szCs w:val="28"/>
        </w:rPr>
        <w:t xml:space="preserve">條  </w:t>
      </w:r>
      <w:r>
        <w:rPr>
          <w:rFonts w:ascii="標楷體" w:eastAsia="標楷體" w:hAnsi="標楷體" w:hint="eastAsia"/>
          <w:sz w:val="28"/>
          <w:szCs w:val="28"/>
        </w:rPr>
        <w:t xml:space="preserve">  </w:t>
      </w:r>
      <w:r w:rsidRPr="00A25D9C">
        <w:rPr>
          <w:rFonts w:ascii="標楷體" w:eastAsia="標楷體" w:hAnsi="標楷體" w:hint="eastAsia"/>
          <w:sz w:val="28"/>
          <w:szCs w:val="28"/>
        </w:rPr>
        <w:t>違反</w:t>
      </w:r>
      <w:r w:rsidRPr="00A25D9C">
        <w:rPr>
          <w:rFonts w:ascii="標楷體" w:eastAsia="標楷體" w:hAnsi="標楷體"/>
          <w:sz w:val="28"/>
          <w:szCs w:val="28"/>
        </w:rPr>
        <w:t>第三十</w:t>
      </w:r>
      <w:r w:rsidRPr="00A25D9C">
        <w:rPr>
          <w:rFonts w:ascii="標楷體" w:eastAsia="標楷體" w:hAnsi="標楷體" w:hint="eastAsia"/>
          <w:sz w:val="28"/>
          <w:szCs w:val="28"/>
        </w:rPr>
        <w:t>一</w:t>
      </w:r>
      <w:r w:rsidRPr="00A25D9C">
        <w:rPr>
          <w:rFonts w:ascii="標楷體" w:eastAsia="標楷體" w:hAnsi="標楷體"/>
          <w:sz w:val="28"/>
          <w:szCs w:val="28"/>
        </w:rPr>
        <w:t>條第二項或第三十</w:t>
      </w:r>
      <w:r w:rsidRPr="00A25D9C">
        <w:rPr>
          <w:rFonts w:ascii="標楷體" w:eastAsia="標楷體" w:hAnsi="標楷體" w:hint="eastAsia"/>
          <w:sz w:val="28"/>
          <w:szCs w:val="28"/>
        </w:rPr>
        <w:t>二</w:t>
      </w:r>
      <w:r w:rsidRPr="00A25D9C">
        <w:rPr>
          <w:rFonts w:ascii="標楷體" w:eastAsia="標楷體" w:hAnsi="標楷體"/>
          <w:sz w:val="28"/>
          <w:szCs w:val="28"/>
        </w:rPr>
        <w:t>條</w:t>
      </w:r>
      <w:r w:rsidRPr="00A25D9C">
        <w:rPr>
          <w:rFonts w:ascii="標楷體" w:eastAsia="標楷體" w:hAnsi="標楷體" w:hint="eastAsia"/>
          <w:sz w:val="28"/>
          <w:szCs w:val="28"/>
        </w:rPr>
        <w:t>規定，經建設局通知限期改善，屆期未改善者，處新臺幣三萬元以上十萬元以下罰鍰，並得按次處罰。</w:t>
      </w:r>
    </w:p>
    <w:p w14:paraId="351DBAF5" w14:textId="77777777" w:rsidR="00855521" w:rsidRPr="003255DF" w:rsidRDefault="00855521" w:rsidP="008555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460" w:lineRule="exact"/>
        <w:ind w:left="1420" w:hangingChars="507" w:hanging="1420"/>
        <w:rPr>
          <w:rFonts w:ascii="標楷體" w:eastAsia="標楷體" w:hAnsi="標楷體" w:cs="細明體"/>
          <w:kern w:val="0"/>
          <w:sz w:val="28"/>
          <w:szCs w:val="28"/>
        </w:rPr>
      </w:pPr>
      <w:r>
        <w:rPr>
          <w:rFonts w:ascii="標楷體" w:eastAsia="標楷體" w:hAnsi="標楷體" w:hint="eastAsia"/>
          <w:sz w:val="28"/>
          <w:szCs w:val="28"/>
        </w:rPr>
        <w:t>第三十七</w:t>
      </w:r>
      <w:r w:rsidRPr="003255DF">
        <w:rPr>
          <w:rFonts w:ascii="標楷體" w:eastAsia="標楷體" w:hAnsi="標楷體" w:hint="eastAsia"/>
          <w:sz w:val="28"/>
          <w:szCs w:val="28"/>
        </w:rPr>
        <w:t xml:space="preserve">條  </w:t>
      </w:r>
      <w:r>
        <w:rPr>
          <w:rFonts w:ascii="標楷體" w:eastAsia="標楷體" w:hAnsi="標楷體" w:hint="eastAsia"/>
          <w:sz w:val="28"/>
          <w:szCs w:val="28"/>
        </w:rPr>
        <w:t xml:space="preserve">  </w:t>
      </w:r>
      <w:r w:rsidRPr="003255DF">
        <w:rPr>
          <w:rFonts w:ascii="標楷體" w:eastAsia="標楷體" w:hAnsi="標楷體" w:cs="細明體" w:hint="eastAsia"/>
          <w:kern w:val="0"/>
          <w:sz w:val="28"/>
          <w:szCs w:val="28"/>
        </w:rPr>
        <w:t>有下列情形之一者，處管線埋設人新臺幣二萬元以上八萬元以下罰鍰，並命其限期改善；屆期未改善者，得按次處罰：</w:t>
      </w:r>
    </w:p>
    <w:p w14:paraId="509A1ECC" w14:textId="77777777" w:rsidR="00855521" w:rsidRPr="003255DF" w:rsidRDefault="00855521" w:rsidP="00855521">
      <w:pPr>
        <w:widowControl/>
        <w:tabs>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460" w:lineRule="exact"/>
        <w:ind w:leftChars="827" w:left="2408" w:hangingChars="151" w:hanging="423"/>
        <w:rPr>
          <w:rFonts w:ascii="標楷體" w:eastAsia="標楷體" w:hAnsi="標楷體" w:cs="細明體"/>
          <w:kern w:val="0"/>
          <w:sz w:val="28"/>
          <w:szCs w:val="28"/>
        </w:rPr>
      </w:pPr>
      <w:r>
        <w:rPr>
          <w:rFonts w:ascii="標楷體" w:eastAsia="標楷體" w:hAnsi="標楷體" w:cs="細明體" w:hint="eastAsia"/>
          <w:kern w:val="0"/>
          <w:sz w:val="28"/>
          <w:szCs w:val="28"/>
        </w:rPr>
        <w:t>一、</w:t>
      </w:r>
      <w:r w:rsidRPr="00A25D9C">
        <w:rPr>
          <w:rFonts w:ascii="標楷體" w:eastAsia="標楷體" w:hAnsi="標楷體" w:cs="細明體" w:hint="eastAsia"/>
          <w:kern w:val="0"/>
          <w:sz w:val="28"/>
          <w:szCs w:val="28"/>
        </w:rPr>
        <w:t>未依第六條第五項規定分期分段施工</w:t>
      </w:r>
      <w:r w:rsidRPr="003255DF">
        <w:rPr>
          <w:rFonts w:ascii="標楷體" w:eastAsia="標楷體" w:hAnsi="標楷體" w:cs="細明體" w:hint="eastAsia"/>
          <w:kern w:val="0"/>
          <w:sz w:val="28"/>
          <w:szCs w:val="28"/>
        </w:rPr>
        <w:t>。</w:t>
      </w:r>
    </w:p>
    <w:p w14:paraId="439C5120" w14:textId="77777777" w:rsidR="00855521" w:rsidRPr="00A25D9C" w:rsidRDefault="00855521" w:rsidP="00855521">
      <w:pPr>
        <w:widowControl/>
        <w:tabs>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460" w:lineRule="exact"/>
        <w:ind w:leftChars="827" w:left="2408" w:hangingChars="151" w:hanging="423"/>
        <w:rPr>
          <w:rFonts w:ascii="標楷體" w:eastAsia="標楷體" w:hAnsi="標楷體" w:cs="細明體"/>
          <w:kern w:val="0"/>
          <w:sz w:val="28"/>
          <w:szCs w:val="28"/>
        </w:rPr>
      </w:pPr>
      <w:r w:rsidRPr="003255DF">
        <w:rPr>
          <w:rFonts w:ascii="標楷體" w:eastAsia="標楷體" w:hAnsi="標楷體" w:cs="細明體" w:hint="eastAsia"/>
          <w:kern w:val="0"/>
          <w:sz w:val="28"/>
          <w:szCs w:val="28"/>
        </w:rPr>
        <w:t>二、</w:t>
      </w:r>
      <w:r w:rsidRPr="00A25D9C">
        <w:rPr>
          <w:rFonts w:ascii="標楷體" w:eastAsia="標楷體" w:hAnsi="標楷體" w:cs="細明體" w:hint="eastAsia"/>
          <w:kern w:val="0"/>
          <w:sz w:val="28"/>
          <w:szCs w:val="28"/>
        </w:rPr>
        <w:t>未依第十七條第一項規定公告施工訊息於施工路段，或未由道路挖掘管理資訊系統向建設局申報開工及施工情形</w:t>
      </w:r>
      <w:r w:rsidRPr="00946097">
        <w:rPr>
          <w:rFonts w:ascii="標楷體" w:eastAsia="標楷體" w:hAnsi="標楷體" w:cs="細明體" w:hint="eastAsia"/>
          <w:kern w:val="0"/>
          <w:sz w:val="28"/>
          <w:szCs w:val="28"/>
        </w:rPr>
        <w:t>。</w:t>
      </w:r>
    </w:p>
    <w:p w14:paraId="5EE10A5F" w14:textId="77777777" w:rsidR="00855521" w:rsidRPr="003255DF" w:rsidRDefault="00855521" w:rsidP="00855521">
      <w:pPr>
        <w:spacing w:line="460" w:lineRule="exact"/>
        <w:ind w:left="1417" w:hangingChars="506" w:hanging="1417"/>
        <w:rPr>
          <w:rFonts w:ascii="標楷體" w:eastAsia="標楷體" w:hAnsi="標楷體"/>
          <w:sz w:val="28"/>
          <w:szCs w:val="28"/>
        </w:rPr>
      </w:pPr>
      <w:r w:rsidRPr="003255DF">
        <w:rPr>
          <w:rFonts w:ascii="標楷體" w:eastAsia="標楷體" w:hAnsi="標楷體" w:hint="eastAsia"/>
          <w:sz w:val="28"/>
          <w:szCs w:val="28"/>
        </w:rPr>
        <w:t>第</w:t>
      </w:r>
      <w:r>
        <w:rPr>
          <w:rFonts w:ascii="標楷體" w:eastAsia="標楷體" w:hAnsi="標楷體" w:hint="eastAsia"/>
          <w:sz w:val="28"/>
          <w:szCs w:val="28"/>
        </w:rPr>
        <w:t>三十八</w:t>
      </w:r>
      <w:r w:rsidRPr="00850B8C">
        <w:rPr>
          <w:rFonts w:ascii="標楷體" w:eastAsia="標楷體" w:hAnsi="標楷體" w:hint="eastAsia"/>
          <w:sz w:val="28"/>
          <w:szCs w:val="28"/>
        </w:rPr>
        <w:t xml:space="preserve">條   </w:t>
      </w:r>
      <w:r>
        <w:rPr>
          <w:rFonts w:ascii="標楷體" w:eastAsia="標楷體" w:hAnsi="標楷體" w:hint="eastAsia"/>
          <w:sz w:val="28"/>
          <w:szCs w:val="28"/>
        </w:rPr>
        <w:t xml:space="preserve"> </w:t>
      </w:r>
      <w:r w:rsidRPr="00A25D9C">
        <w:rPr>
          <w:rFonts w:ascii="標楷體" w:eastAsia="標楷體" w:hAnsi="標楷體" w:hint="eastAsia"/>
          <w:sz w:val="28"/>
          <w:szCs w:val="28"/>
        </w:rPr>
        <w:t>違反第十七條第二項、第二十四條第二項、第二十五條或第二十七條第二項規定，經建設局通知限期改善達三次仍未改善者，建設局得廢止道路挖掘許可，並代為回復道路原狀，其所需費用由管線埋設人、承攬人或行為人負擔</w:t>
      </w:r>
      <w:r w:rsidRPr="00946097">
        <w:rPr>
          <w:rFonts w:ascii="標楷體" w:eastAsia="標楷體" w:hAnsi="標楷體" w:hint="eastAsia"/>
          <w:sz w:val="28"/>
          <w:szCs w:val="28"/>
        </w:rPr>
        <w:t>。</w:t>
      </w:r>
    </w:p>
    <w:p w14:paraId="7A57BEDE" w14:textId="77777777" w:rsidR="00855521" w:rsidRDefault="00855521" w:rsidP="00855521">
      <w:pPr>
        <w:spacing w:line="460" w:lineRule="exact"/>
        <w:rPr>
          <w:rFonts w:eastAsia="標楷體"/>
          <w:sz w:val="28"/>
          <w:szCs w:val="28"/>
        </w:rPr>
      </w:pPr>
      <w:r w:rsidRPr="003255DF">
        <w:rPr>
          <w:rFonts w:eastAsia="標楷體" w:hint="eastAsia"/>
          <w:sz w:val="28"/>
          <w:szCs w:val="28"/>
        </w:rPr>
        <w:t>第六章</w:t>
      </w:r>
      <w:r>
        <w:rPr>
          <w:rFonts w:eastAsia="標楷體" w:hint="eastAsia"/>
          <w:sz w:val="28"/>
          <w:szCs w:val="28"/>
        </w:rPr>
        <w:t xml:space="preserve">  </w:t>
      </w:r>
      <w:r w:rsidRPr="003255DF">
        <w:rPr>
          <w:rFonts w:eastAsia="標楷體"/>
          <w:sz w:val="28"/>
          <w:szCs w:val="28"/>
        </w:rPr>
        <w:t xml:space="preserve">  </w:t>
      </w:r>
      <w:r w:rsidRPr="003255DF">
        <w:rPr>
          <w:rFonts w:eastAsia="標楷體" w:hint="eastAsia"/>
          <w:sz w:val="28"/>
          <w:szCs w:val="28"/>
        </w:rPr>
        <w:t>附則</w:t>
      </w:r>
    </w:p>
    <w:p w14:paraId="13423B1E" w14:textId="77777777" w:rsidR="00855521" w:rsidRPr="003255DF" w:rsidRDefault="00855521" w:rsidP="00855521">
      <w:pPr>
        <w:spacing w:line="460" w:lineRule="exact"/>
        <w:ind w:left="1417" w:hangingChars="506" w:hanging="1417"/>
        <w:rPr>
          <w:rFonts w:eastAsia="標楷體"/>
          <w:sz w:val="28"/>
          <w:szCs w:val="28"/>
        </w:rPr>
      </w:pPr>
      <w:r>
        <w:rPr>
          <w:rFonts w:eastAsia="標楷體" w:hint="eastAsia"/>
          <w:sz w:val="28"/>
          <w:szCs w:val="28"/>
        </w:rPr>
        <w:t>第三十九條</w:t>
      </w:r>
      <w:r>
        <w:rPr>
          <w:rFonts w:eastAsia="標楷體" w:hint="eastAsia"/>
          <w:sz w:val="28"/>
          <w:szCs w:val="28"/>
        </w:rPr>
        <w:t xml:space="preserve">    </w:t>
      </w:r>
      <w:r w:rsidRPr="004C2D2C">
        <w:rPr>
          <w:rFonts w:ascii="標楷體" w:eastAsia="標楷體" w:hAnsi="標楷體" w:cs="細明體" w:hint="eastAsia"/>
          <w:kern w:val="0"/>
          <w:sz w:val="28"/>
          <w:szCs w:val="28"/>
        </w:rPr>
        <w:t>申請於建設局管理之公園、綠地或其他公共設施用地挖掘者，準用本自治條例</w:t>
      </w:r>
      <w:r w:rsidRPr="00C911E7">
        <w:rPr>
          <w:rFonts w:ascii="標楷體" w:eastAsia="標楷體" w:hAnsi="標楷體" w:cs="細明體" w:hint="eastAsia"/>
          <w:kern w:val="0"/>
          <w:sz w:val="28"/>
          <w:szCs w:val="28"/>
        </w:rPr>
        <w:t>第二章至第四章</w:t>
      </w:r>
      <w:r w:rsidRPr="004C2D2C">
        <w:rPr>
          <w:rFonts w:ascii="標楷體" w:eastAsia="標楷體" w:hAnsi="標楷體" w:cs="細明體" w:hint="eastAsia"/>
          <w:kern w:val="0"/>
          <w:sz w:val="28"/>
          <w:szCs w:val="28"/>
        </w:rPr>
        <w:t>規定辦理。</w:t>
      </w:r>
    </w:p>
    <w:p w14:paraId="6EE2BA19" w14:textId="77777777" w:rsidR="00855521" w:rsidRPr="003255DF" w:rsidRDefault="00855521" w:rsidP="00855521">
      <w:pPr>
        <w:spacing w:line="460" w:lineRule="exact"/>
        <w:ind w:left="1134" w:hangingChars="405" w:hanging="1134"/>
        <w:rPr>
          <w:rFonts w:eastAsia="標楷體"/>
          <w:sz w:val="28"/>
          <w:szCs w:val="28"/>
        </w:rPr>
      </w:pPr>
      <w:r w:rsidRPr="003255DF">
        <w:rPr>
          <w:rFonts w:eastAsia="標楷體"/>
          <w:sz w:val="28"/>
          <w:szCs w:val="28"/>
        </w:rPr>
        <w:t>第</w:t>
      </w:r>
      <w:r>
        <w:rPr>
          <w:rFonts w:eastAsia="標楷體" w:hint="eastAsia"/>
          <w:sz w:val="28"/>
          <w:szCs w:val="28"/>
        </w:rPr>
        <w:t>四十</w:t>
      </w:r>
      <w:r w:rsidRPr="003255DF">
        <w:rPr>
          <w:rFonts w:eastAsia="標楷體"/>
          <w:sz w:val="28"/>
          <w:szCs w:val="28"/>
        </w:rPr>
        <w:t>條</w:t>
      </w:r>
      <w:r w:rsidRPr="003255DF">
        <w:rPr>
          <w:rFonts w:eastAsia="標楷體"/>
          <w:sz w:val="28"/>
          <w:szCs w:val="28"/>
        </w:rPr>
        <w:t xml:space="preserve">  </w:t>
      </w:r>
      <w:r>
        <w:rPr>
          <w:rFonts w:eastAsia="標楷體" w:hint="eastAsia"/>
          <w:sz w:val="28"/>
          <w:szCs w:val="28"/>
        </w:rPr>
        <w:t xml:space="preserve">  </w:t>
      </w:r>
      <w:r w:rsidRPr="003255DF">
        <w:rPr>
          <w:rFonts w:ascii="標楷體" w:eastAsia="標楷體" w:hAnsi="標楷體" w:cs="細明體" w:hint="eastAsia"/>
          <w:kern w:val="0"/>
          <w:sz w:val="28"/>
          <w:szCs w:val="28"/>
        </w:rPr>
        <w:t>除公路法、市區道路條例另有規定外，</w:t>
      </w:r>
      <w:r w:rsidRPr="003255DF">
        <w:rPr>
          <w:rFonts w:eastAsia="標楷體"/>
          <w:sz w:val="28"/>
          <w:szCs w:val="28"/>
        </w:rPr>
        <w:t>本自治條例未規定之事項，應依臺中市道路管理自治條例</w:t>
      </w:r>
      <w:r w:rsidRPr="003255DF">
        <w:rPr>
          <w:rFonts w:eastAsia="標楷體" w:hint="eastAsia"/>
          <w:sz w:val="28"/>
          <w:szCs w:val="28"/>
        </w:rPr>
        <w:t>及</w:t>
      </w:r>
      <w:r w:rsidRPr="003255DF">
        <w:rPr>
          <w:rFonts w:eastAsia="標楷體"/>
          <w:sz w:val="28"/>
          <w:szCs w:val="28"/>
        </w:rPr>
        <w:t>臺中市使用道路辦理</w:t>
      </w:r>
      <w:r w:rsidRPr="003255DF">
        <w:rPr>
          <w:rFonts w:eastAsia="標楷體"/>
          <w:sz w:val="28"/>
          <w:szCs w:val="28"/>
        </w:rPr>
        <w:lastRenderedPageBreak/>
        <w:t>活動施工管理自治條例等相關規定辦理。</w:t>
      </w:r>
    </w:p>
    <w:p w14:paraId="0B0A46DF" w14:textId="77777777" w:rsidR="00855521" w:rsidRPr="003255DF" w:rsidRDefault="00855521" w:rsidP="00855521">
      <w:pPr>
        <w:spacing w:line="460" w:lineRule="exact"/>
        <w:ind w:left="1417" w:hangingChars="506" w:hanging="1417"/>
        <w:rPr>
          <w:rFonts w:eastAsia="標楷體"/>
          <w:sz w:val="28"/>
          <w:szCs w:val="28"/>
        </w:rPr>
      </w:pPr>
      <w:r w:rsidRPr="00946097">
        <w:rPr>
          <w:rFonts w:ascii="標楷體" w:eastAsia="標楷體" w:hAnsi="標楷體"/>
          <w:sz w:val="28"/>
          <w:szCs w:val="28"/>
        </w:rPr>
        <w:t>第</w:t>
      </w:r>
      <w:r w:rsidRPr="00946097">
        <w:rPr>
          <w:rFonts w:ascii="標楷體" w:eastAsia="標楷體" w:hAnsi="標楷體" w:hint="eastAsia"/>
          <w:sz w:val="28"/>
          <w:szCs w:val="28"/>
        </w:rPr>
        <w:t>四十</w:t>
      </w:r>
      <w:r>
        <w:rPr>
          <w:rFonts w:ascii="標楷體" w:eastAsia="標楷體" w:hAnsi="標楷體" w:hint="eastAsia"/>
          <w:sz w:val="28"/>
          <w:szCs w:val="28"/>
        </w:rPr>
        <w:t>一</w:t>
      </w:r>
      <w:r w:rsidRPr="00946097">
        <w:rPr>
          <w:rFonts w:ascii="標楷體" w:eastAsia="標楷體" w:hAnsi="標楷體"/>
          <w:sz w:val="28"/>
          <w:szCs w:val="28"/>
        </w:rPr>
        <w:t>條</w:t>
      </w:r>
      <w:r w:rsidRPr="00946097">
        <w:rPr>
          <w:rFonts w:ascii="標楷體" w:eastAsia="標楷體" w:hAnsi="標楷體" w:hint="eastAsia"/>
          <w:sz w:val="28"/>
          <w:szCs w:val="28"/>
        </w:rPr>
        <w:t xml:space="preserve"> </w:t>
      </w:r>
      <w:r w:rsidRPr="003255DF">
        <w:rPr>
          <w:rFonts w:eastAsia="標楷體" w:hint="eastAsia"/>
          <w:sz w:val="28"/>
          <w:szCs w:val="28"/>
        </w:rPr>
        <w:t xml:space="preserve"> </w:t>
      </w:r>
      <w:r>
        <w:rPr>
          <w:rFonts w:eastAsia="標楷體" w:hint="eastAsia"/>
          <w:sz w:val="28"/>
          <w:szCs w:val="28"/>
        </w:rPr>
        <w:t xml:space="preserve">  </w:t>
      </w:r>
      <w:r w:rsidRPr="003255DF">
        <w:rPr>
          <w:rFonts w:ascii="標楷體" w:eastAsia="標楷體" w:hAnsi="標楷體" w:hint="eastAsia"/>
          <w:sz w:val="28"/>
          <w:szCs w:val="28"/>
        </w:rPr>
        <w:t>本自治條例所需書表格式，由建設局另定之。</w:t>
      </w:r>
    </w:p>
    <w:p w14:paraId="244DA12B" w14:textId="77777777" w:rsidR="00855521" w:rsidRDefault="00855521" w:rsidP="00855521">
      <w:pPr>
        <w:spacing w:line="460" w:lineRule="exact"/>
        <w:ind w:left="280" w:hangingChars="100" w:hanging="280"/>
        <w:rPr>
          <w:rFonts w:eastAsia="標楷體"/>
          <w:sz w:val="28"/>
          <w:szCs w:val="28"/>
        </w:rPr>
      </w:pPr>
      <w:r w:rsidRPr="003255DF">
        <w:rPr>
          <w:rFonts w:eastAsia="標楷體"/>
          <w:sz w:val="28"/>
          <w:szCs w:val="28"/>
        </w:rPr>
        <w:t>第</w:t>
      </w:r>
      <w:r w:rsidRPr="003255DF">
        <w:rPr>
          <w:rFonts w:eastAsia="標楷體" w:hint="eastAsia"/>
          <w:sz w:val="28"/>
          <w:szCs w:val="28"/>
        </w:rPr>
        <w:t>四十</w:t>
      </w:r>
      <w:r>
        <w:rPr>
          <w:rFonts w:eastAsia="標楷體" w:hint="eastAsia"/>
          <w:sz w:val="28"/>
          <w:szCs w:val="28"/>
        </w:rPr>
        <w:t>二</w:t>
      </w:r>
      <w:r w:rsidRPr="003255DF">
        <w:rPr>
          <w:rFonts w:eastAsia="標楷體"/>
          <w:sz w:val="28"/>
          <w:szCs w:val="28"/>
        </w:rPr>
        <w:t>條</w:t>
      </w:r>
      <w:r w:rsidRPr="003255DF">
        <w:rPr>
          <w:rFonts w:eastAsia="標楷體"/>
          <w:sz w:val="28"/>
          <w:szCs w:val="28"/>
        </w:rPr>
        <w:t xml:space="preserve">  </w:t>
      </w:r>
      <w:r>
        <w:rPr>
          <w:rFonts w:eastAsia="標楷體" w:hint="eastAsia"/>
          <w:sz w:val="28"/>
          <w:szCs w:val="28"/>
        </w:rPr>
        <w:t xml:space="preserve">  </w:t>
      </w:r>
      <w:r w:rsidRPr="003255DF">
        <w:rPr>
          <w:rFonts w:eastAsia="標楷體"/>
          <w:sz w:val="28"/>
          <w:szCs w:val="28"/>
        </w:rPr>
        <w:t>本自治條例自公布日施行。</w:t>
      </w:r>
    </w:p>
    <w:p w14:paraId="512CC563" w14:textId="77777777" w:rsidR="00855521" w:rsidRDefault="00855521" w:rsidP="00855521">
      <w:pPr>
        <w:spacing w:line="460" w:lineRule="exact"/>
        <w:ind w:left="280" w:hangingChars="100" w:hanging="280"/>
        <w:rPr>
          <w:rFonts w:eastAsia="標楷體"/>
          <w:sz w:val="28"/>
          <w:szCs w:val="28"/>
        </w:rPr>
      </w:pPr>
    </w:p>
    <w:p w14:paraId="3D9D4DD8" w14:textId="77777777" w:rsidR="00855521" w:rsidRDefault="00855521" w:rsidP="00855521">
      <w:pPr>
        <w:spacing w:line="460" w:lineRule="exact"/>
        <w:ind w:left="280" w:hangingChars="100" w:hanging="280"/>
        <w:jc w:val="both"/>
        <w:rPr>
          <w:rFonts w:eastAsia="標楷體"/>
          <w:sz w:val="28"/>
          <w:szCs w:val="28"/>
        </w:rPr>
      </w:pPr>
    </w:p>
    <w:p w14:paraId="56C01A01" w14:textId="77777777" w:rsidR="00855521" w:rsidRDefault="00855521" w:rsidP="00855521">
      <w:pPr>
        <w:spacing w:line="460" w:lineRule="exact"/>
        <w:ind w:left="280" w:hangingChars="100" w:hanging="280"/>
        <w:jc w:val="both"/>
        <w:rPr>
          <w:rFonts w:eastAsia="標楷體"/>
          <w:sz w:val="28"/>
          <w:szCs w:val="28"/>
        </w:rPr>
      </w:pPr>
    </w:p>
    <w:p w14:paraId="22B27D98" w14:textId="77777777" w:rsidR="00855521" w:rsidRDefault="00855521" w:rsidP="00855521">
      <w:pPr>
        <w:spacing w:line="460" w:lineRule="exact"/>
        <w:ind w:left="280" w:hangingChars="100" w:hanging="280"/>
        <w:jc w:val="both"/>
        <w:rPr>
          <w:rFonts w:eastAsia="標楷體"/>
          <w:sz w:val="28"/>
          <w:szCs w:val="28"/>
        </w:rPr>
      </w:pPr>
    </w:p>
    <w:p w14:paraId="3488F2E8" w14:textId="77777777" w:rsidR="00855521" w:rsidRDefault="00855521" w:rsidP="00855521">
      <w:pPr>
        <w:spacing w:line="460" w:lineRule="exact"/>
        <w:ind w:left="280" w:hangingChars="100" w:hanging="280"/>
        <w:jc w:val="both"/>
        <w:rPr>
          <w:rFonts w:eastAsia="標楷體"/>
          <w:sz w:val="28"/>
          <w:szCs w:val="28"/>
        </w:rPr>
      </w:pPr>
    </w:p>
    <w:p w14:paraId="04DB7B16" w14:textId="77777777" w:rsidR="00855521" w:rsidRDefault="00855521" w:rsidP="00855521">
      <w:pPr>
        <w:spacing w:line="460" w:lineRule="exact"/>
        <w:ind w:left="280" w:hangingChars="100" w:hanging="280"/>
        <w:jc w:val="both"/>
        <w:rPr>
          <w:rFonts w:eastAsia="標楷體"/>
          <w:sz w:val="28"/>
          <w:szCs w:val="28"/>
        </w:rPr>
      </w:pPr>
    </w:p>
    <w:p w14:paraId="730DB56F" w14:textId="77777777" w:rsidR="00855521" w:rsidRDefault="00855521" w:rsidP="00855521">
      <w:pPr>
        <w:spacing w:line="460" w:lineRule="exact"/>
        <w:ind w:left="280" w:hangingChars="100" w:hanging="280"/>
        <w:jc w:val="both"/>
        <w:rPr>
          <w:rFonts w:eastAsia="標楷體"/>
          <w:sz w:val="28"/>
          <w:szCs w:val="28"/>
        </w:rPr>
      </w:pPr>
    </w:p>
    <w:p w14:paraId="6FF6573C" w14:textId="77777777" w:rsidR="00855521" w:rsidRDefault="00855521" w:rsidP="00855521">
      <w:pPr>
        <w:spacing w:line="460" w:lineRule="exact"/>
        <w:ind w:left="280" w:hangingChars="100" w:hanging="280"/>
        <w:jc w:val="both"/>
        <w:rPr>
          <w:rFonts w:eastAsia="標楷體"/>
          <w:sz w:val="28"/>
          <w:szCs w:val="28"/>
        </w:rPr>
      </w:pPr>
    </w:p>
    <w:p w14:paraId="587D98FF" w14:textId="77777777" w:rsidR="00855521" w:rsidRDefault="00855521" w:rsidP="00855521">
      <w:pPr>
        <w:spacing w:line="460" w:lineRule="exact"/>
        <w:ind w:left="280" w:hangingChars="100" w:hanging="280"/>
        <w:jc w:val="both"/>
        <w:rPr>
          <w:rFonts w:eastAsia="標楷體"/>
          <w:sz w:val="28"/>
          <w:szCs w:val="28"/>
        </w:rPr>
      </w:pPr>
    </w:p>
    <w:p w14:paraId="656366BF" w14:textId="77777777" w:rsidR="00855521" w:rsidRDefault="00855521" w:rsidP="00855521">
      <w:pPr>
        <w:spacing w:line="460" w:lineRule="exact"/>
        <w:ind w:left="280" w:hangingChars="100" w:hanging="280"/>
        <w:jc w:val="both"/>
        <w:rPr>
          <w:rFonts w:eastAsia="標楷體"/>
          <w:sz w:val="28"/>
          <w:szCs w:val="28"/>
        </w:rPr>
      </w:pPr>
    </w:p>
    <w:p w14:paraId="31698DBF" w14:textId="77777777" w:rsidR="00855521" w:rsidRDefault="00855521" w:rsidP="00855521">
      <w:pPr>
        <w:spacing w:line="460" w:lineRule="exact"/>
        <w:ind w:left="280" w:hangingChars="100" w:hanging="280"/>
        <w:jc w:val="both"/>
        <w:rPr>
          <w:rFonts w:eastAsia="標楷體"/>
          <w:sz w:val="28"/>
          <w:szCs w:val="28"/>
        </w:rPr>
      </w:pPr>
    </w:p>
    <w:p w14:paraId="396FA27E" w14:textId="77777777" w:rsidR="00855521" w:rsidRDefault="00855521" w:rsidP="00855521">
      <w:pPr>
        <w:spacing w:line="460" w:lineRule="exact"/>
        <w:ind w:left="280" w:hangingChars="100" w:hanging="280"/>
        <w:jc w:val="both"/>
        <w:rPr>
          <w:rFonts w:eastAsia="標楷體"/>
          <w:sz w:val="28"/>
          <w:szCs w:val="28"/>
        </w:rPr>
      </w:pPr>
    </w:p>
    <w:p w14:paraId="0AB987E7" w14:textId="77777777" w:rsidR="00855521" w:rsidRDefault="00855521" w:rsidP="00855521">
      <w:pPr>
        <w:spacing w:line="460" w:lineRule="exact"/>
        <w:ind w:left="280" w:hangingChars="100" w:hanging="280"/>
        <w:jc w:val="both"/>
        <w:rPr>
          <w:rFonts w:eastAsia="標楷體"/>
          <w:sz w:val="28"/>
          <w:szCs w:val="28"/>
        </w:rPr>
      </w:pPr>
    </w:p>
    <w:p w14:paraId="0A9F7161" w14:textId="77777777" w:rsidR="00855521" w:rsidRDefault="00855521" w:rsidP="00855521">
      <w:pPr>
        <w:widowControl/>
        <w:rPr>
          <w:rFonts w:eastAsia="標楷體"/>
          <w:sz w:val="28"/>
          <w:szCs w:val="28"/>
        </w:rPr>
      </w:pPr>
      <w:r>
        <w:rPr>
          <w:rFonts w:eastAsia="標楷體"/>
          <w:sz w:val="28"/>
          <w:szCs w:val="28"/>
        </w:rPr>
        <w:br w:type="page"/>
      </w:r>
    </w:p>
    <w:p w14:paraId="21CD3C27" w14:textId="77777777" w:rsidR="00855521" w:rsidRDefault="00855521" w:rsidP="00855521">
      <w:pPr>
        <w:jc w:val="both"/>
        <w:rPr>
          <w:rFonts w:ascii="標楷體" w:eastAsia="標楷體" w:hAnsi="標楷體"/>
          <w:color w:val="FF0000"/>
          <w:szCs w:val="24"/>
        </w:rPr>
      </w:pPr>
      <w:r w:rsidRPr="00922BF6">
        <w:rPr>
          <w:rFonts w:ascii="標楷體" w:eastAsia="標楷體" w:hAnsi="標楷體" w:hint="eastAsia"/>
          <w:szCs w:val="24"/>
        </w:rPr>
        <w:lastRenderedPageBreak/>
        <w:t>附表</w:t>
      </w:r>
      <w:r w:rsidRPr="00850B8C">
        <w:rPr>
          <w:rFonts w:ascii="標楷體" w:eastAsia="標楷體" w:hAnsi="標楷體" w:hint="eastAsia"/>
          <w:szCs w:val="24"/>
        </w:rPr>
        <w:t>：</w:t>
      </w:r>
    </w:p>
    <w:p w14:paraId="59897A8F" w14:textId="77777777" w:rsidR="00855521" w:rsidRPr="00643681" w:rsidRDefault="00855521" w:rsidP="00855521">
      <w:pPr>
        <w:kinsoku w:val="0"/>
        <w:overflowPunct w:val="0"/>
        <w:adjustRightInd w:val="0"/>
        <w:ind w:left="709" w:hanging="709"/>
        <w:jc w:val="both"/>
        <w:textAlignment w:val="center"/>
        <w:rPr>
          <w:rFonts w:ascii="標楷體" w:eastAsia="標楷體" w:hAnsi="標楷體"/>
          <w:szCs w:val="24"/>
        </w:rPr>
      </w:pPr>
      <w:r w:rsidRPr="00850B8C">
        <w:rPr>
          <w:rFonts w:ascii="標楷體" w:eastAsia="標楷體" w:hAnsi="標楷體"/>
          <w:szCs w:val="24"/>
        </w:rPr>
        <w:t>修復費</w:t>
      </w:r>
      <w:r w:rsidRPr="00643681">
        <w:rPr>
          <w:rFonts w:ascii="標楷體" w:eastAsia="標楷體" w:hAnsi="標楷體"/>
          <w:szCs w:val="24"/>
        </w:rPr>
        <w:t>按下列</w:t>
      </w:r>
      <w:r w:rsidRPr="00643681">
        <w:rPr>
          <w:rFonts w:ascii="標楷體" w:eastAsia="標楷體" w:hAnsi="標楷體" w:hint="eastAsia"/>
          <w:szCs w:val="24"/>
        </w:rPr>
        <w:t>項目及每平方公尺</w:t>
      </w:r>
      <w:r w:rsidRPr="00643681">
        <w:rPr>
          <w:rFonts w:ascii="標楷體" w:eastAsia="標楷體" w:hAnsi="標楷體"/>
          <w:szCs w:val="24"/>
        </w:rPr>
        <w:t>單價（</w:t>
      </w:r>
      <w:r w:rsidRPr="00643681">
        <w:rPr>
          <w:rFonts w:ascii="標楷體" w:eastAsia="標楷體" w:hAnsi="標楷體" w:hint="eastAsia"/>
          <w:szCs w:val="24"/>
        </w:rPr>
        <w:t>新臺幣/元</w:t>
      </w:r>
      <w:r w:rsidRPr="00643681">
        <w:rPr>
          <w:rFonts w:ascii="標楷體" w:eastAsia="標楷體" w:hAnsi="標楷體"/>
          <w:szCs w:val="24"/>
        </w:rPr>
        <w:t>）計收：</w:t>
      </w:r>
    </w:p>
    <w:tbl>
      <w:tblPr>
        <w:tblW w:w="5000" w:type="pct"/>
        <w:tblCellMar>
          <w:left w:w="28" w:type="dxa"/>
          <w:right w:w="28" w:type="dxa"/>
        </w:tblCellMar>
        <w:tblLook w:val="04A0" w:firstRow="1" w:lastRow="0" w:firstColumn="1" w:lastColumn="0" w:noHBand="0" w:noVBand="1"/>
      </w:tblPr>
      <w:tblGrid>
        <w:gridCol w:w="656"/>
        <w:gridCol w:w="2576"/>
        <w:gridCol w:w="730"/>
        <w:gridCol w:w="650"/>
        <w:gridCol w:w="673"/>
        <w:gridCol w:w="594"/>
        <w:gridCol w:w="593"/>
        <w:gridCol w:w="595"/>
        <w:gridCol w:w="593"/>
        <w:gridCol w:w="593"/>
        <w:gridCol w:w="590"/>
      </w:tblGrid>
      <w:tr w:rsidR="00855521" w:rsidRPr="00AE5DB3" w14:paraId="75294DDB" w14:textId="77777777" w:rsidTr="0087228F">
        <w:trPr>
          <w:trHeight w:val="870"/>
        </w:trPr>
        <w:tc>
          <w:tcPr>
            <w:tcW w:w="1153"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A2FAA5A" w14:textId="77777777" w:rsidR="00855521" w:rsidRPr="00AE5DB3" w:rsidRDefault="00855521" w:rsidP="0087228F">
            <w:pPr>
              <w:widowControl/>
              <w:jc w:val="distribute"/>
              <w:rPr>
                <w:rFonts w:ascii="標楷體" w:eastAsia="標楷體" w:hAnsi="標楷體" w:cs="新細明體"/>
                <w:kern w:val="0"/>
                <w:szCs w:val="24"/>
              </w:rPr>
            </w:pPr>
            <w:r w:rsidRPr="00AE5DB3">
              <w:rPr>
                <w:rFonts w:ascii="標楷體" w:eastAsia="標楷體" w:hAnsi="標楷體" w:cs="新細明體" w:hint="eastAsia"/>
                <w:kern w:val="0"/>
                <w:szCs w:val="24"/>
              </w:rPr>
              <w:t>收費類別</w:t>
            </w:r>
          </w:p>
        </w:tc>
        <w:tc>
          <w:tcPr>
            <w:tcW w:w="931" w:type="pct"/>
            <w:gridSpan w:val="2"/>
            <w:tcBorders>
              <w:top w:val="single" w:sz="4" w:space="0" w:color="auto"/>
              <w:left w:val="nil"/>
              <w:bottom w:val="single" w:sz="4" w:space="0" w:color="auto"/>
              <w:right w:val="single" w:sz="4" w:space="0" w:color="auto"/>
            </w:tcBorders>
          </w:tcPr>
          <w:p w14:paraId="61A6EF79" w14:textId="77777777" w:rsidR="00855521" w:rsidRDefault="00855521" w:rsidP="0087228F">
            <w:pPr>
              <w:widowControl/>
              <w:ind w:left="454" w:hangingChars="189" w:hanging="454"/>
              <w:jc w:val="both"/>
              <w:rPr>
                <w:rFonts w:ascii="標楷體" w:eastAsia="標楷體" w:hAnsi="標楷體" w:cs="新細明體"/>
                <w:kern w:val="0"/>
                <w:szCs w:val="24"/>
              </w:rPr>
            </w:pPr>
            <w:r w:rsidRPr="00AE5DB3">
              <w:rPr>
                <w:rFonts w:ascii="標楷體" w:eastAsia="標楷體" w:hAnsi="標楷體" w:cs="新細明體" w:hint="eastAsia"/>
                <w:kern w:val="0"/>
                <w:szCs w:val="24"/>
              </w:rPr>
              <w:t>(一)於非禁挖路段、時間及範圍內</w:t>
            </w:r>
          </w:p>
          <w:p w14:paraId="5C3DD850" w14:textId="77777777" w:rsidR="00855521" w:rsidRDefault="00855521" w:rsidP="0087228F">
            <w:pPr>
              <w:widowControl/>
              <w:ind w:left="454" w:hangingChars="189" w:hanging="454"/>
              <w:jc w:val="both"/>
              <w:rPr>
                <w:rFonts w:ascii="標楷體" w:eastAsia="標楷體" w:hAnsi="標楷體" w:cs="新細明體"/>
                <w:kern w:val="0"/>
                <w:szCs w:val="24"/>
              </w:rPr>
            </w:pPr>
          </w:p>
          <w:p w14:paraId="4BA0495B" w14:textId="77777777" w:rsidR="00855521" w:rsidRPr="00AE5DB3" w:rsidRDefault="00855521" w:rsidP="0087228F">
            <w:pPr>
              <w:widowControl/>
              <w:ind w:left="454" w:hangingChars="189" w:hanging="454"/>
              <w:jc w:val="both"/>
              <w:rPr>
                <w:rFonts w:ascii="標楷體" w:eastAsia="標楷體" w:hAnsi="標楷體" w:cs="新細明體"/>
                <w:kern w:val="0"/>
                <w:szCs w:val="24"/>
              </w:rPr>
            </w:pPr>
            <w:r w:rsidRPr="00AE5DB3">
              <w:rPr>
                <w:rFonts w:ascii="標楷體" w:eastAsia="標楷體" w:hAnsi="標楷體" w:cs="新細明體" w:hint="eastAsia"/>
                <w:kern w:val="0"/>
                <w:szCs w:val="24"/>
              </w:rPr>
              <w:t>開挖</w:t>
            </w:r>
          </w:p>
        </w:tc>
        <w:tc>
          <w:tcPr>
            <w:tcW w:w="867" w:type="pct"/>
            <w:gridSpan w:val="2"/>
            <w:tcBorders>
              <w:top w:val="single" w:sz="4" w:space="0" w:color="auto"/>
              <w:left w:val="single" w:sz="4" w:space="0" w:color="auto"/>
              <w:bottom w:val="single" w:sz="4" w:space="0" w:color="auto"/>
              <w:right w:val="single" w:sz="4" w:space="0" w:color="auto"/>
            </w:tcBorders>
          </w:tcPr>
          <w:p w14:paraId="5F2B0F29" w14:textId="77777777" w:rsidR="00855521" w:rsidRPr="00AE5DB3" w:rsidRDefault="00855521" w:rsidP="0087228F">
            <w:pPr>
              <w:widowControl/>
              <w:ind w:left="538" w:hangingChars="224" w:hanging="538"/>
              <w:jc w:val="both"/>
              <w:rPr>
                <w:rFonts w:ascii="標楷體" w:eastAsia="標楷體" w:hAnsi="標楷體" w:cs="新細明體"/>
                <w:kern w:val="0"/>
                <w:szCs w:val="24"/>
              </w:rPr>
            </w:pPr>
            <w:r w:rsidRPr="00AE5DB3">
              <w:rPr>
                <w:rFonts w:ascii="標楷體" w:eastAsia="標楷體" w:hAnsi="標楷體" w:cs="新細明體" w:hint="eastAsia"/>
                <w:kern w:val="0"/>
                <w:szCs w:val="24"/>
              </w:rPr>
              <w:t>(二)於禁挖路段、時間及範圍內開挖</w:t>
            </w:r>
          </w:p>
        </w:tc>
        <w:tc>
          <w:tcPr>
            <w:tcW w:w="821" w:type="pct"/>
            <w:gridSpan w:val="2"/>
            <w:tcBorders>
              <w:top w:val="single" w:sz="4" w:space="0" w:color="auto"/>
              <w:left w:val="single" w:sz="4" w:space="0" w:color="auto"/>
              <w:bottom w:val="single" w:sz="4" w:space="0" w:color="auto"/>
              <w:right w:val="single" w:sz="4" w:space="0" w:color="auto"/>
            </w:tcBorders>
          </w:tcPr>
          <w:p w14:paraId="11F16F57" w14:textId="77777777" w:rsidR="00855521" w:rsidRPr="00AE5DB3" w:rsidRDefault="00855521" w:rsidP="0087228F">
            <w:pPr>
              <w:widowControl/>
              <w:ind w:left="516" w:hangingChars="215" w:hanging="516"/>
              <w:jc w:val="center"/>
              <w:rPr>
                <w:rFonts w:ascii="標楷體" w:eastAsia="標楷體" w:hAnsi="標楷體" w:cs="新細明體"/>
                <w:kern w:val="0"/>
                <w:szCs w:val="24"/>
              </w:rPr>
            </w:pPr>
            <w:r w:rsidRPr="00AE5DB3">
              <w:rPr>
                <w:rFonts w:ascii="標楷體" w:eastAsia="標楷體" w:hAnsi="標楷體" w:cs="新細明體" w:hint="eastAsia"/>
                <w:kern w:val="0"/>
                <w:szCs w:val="24"/>
              </w:rPr>
              <w:t>(三)許可證展延十日以上者(除民生案件外)加收費用</w:t>
            </w:r>
          </w:p>
        </w:tc>
        <w:tc>
          <w:tcPr>
            <w:tcW w:w="820" w:type="pct"/>
            <w:gridSpan w:val="2"/>
            <w:tcBorders>
              <w:top w:val="single" w:sz="4" w:space="0" w:color="auto"/>
              <w:left w:val="single" w:sz="4" w:space="0" w:color="auto"/>
              <w:bottom w:val="single" w:sz="4" w:space="0" w:color="auto"/>
              <w:right w:val="single" w:sz="4" w:space="0" w:color="auto"/>
            </w:tcBorders>
            <w:vAlign w:val="center"/>
          </w:tcPr>
          <w:p w14:paraId="76490F1B" w14:textId="77777777" w:rsidR="00855521" w:rsidRPr="00AE5DB3" w:rsidRDefault="00855521" w:rsidP="0087228F">
            <w:pPr>
              <w:widowControl/>
              <w:ind w:left="485" w:hangingChars="202" w:hanging="485"/>
              <w:rPr>
                <w:rFonts w:ascii="標楷體" w:eastAsia="標楷體" w:hAnsi="標楷體" w:cs="新細明體"/>
                <w:kern w:val="0"/>
                <w:szCs w:val="24"/>
              </w:rPr>
            </w:pPr>
            <w:r w:rsidRPr="00AE5DB3">
              <w:rPr>
                <w:rFonts w:ascii="標楷體" w:eastAsia="標楷體" w:hAnsi="標楷體" w:cs="新細明體" w:hint="eastAsia"/>
                <w:kern w:val="0"/>
                <w:szCs w:val="24"/>
              </w:rPr>
              <w:t>(四)許可證展延三十日以上者(除民生案件外) 加收費用</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BD568FB" w14:textId="77777777" w:rsidR="00855521" w:rsidRPr="00AE5DB3" w:rsidRDefault="00855521" w:rsidP="0087228F">
            <w:pPr>
              <w:jc w:val="center"/>
              <w:rPr>
                <w:rFonts w:ascii="標楷體" w:eastAsia="標楷體" w:hAnsi="標楷體" w:cs="新細明體"/>
                <w:bCs/>
                <w:kern w:val="0"/>
                <w:szCs w:val="24"/>
              </w:rPr>
            </w:pPr>
          </w:p>
        </w:tc>
      </w:tr>
      <w:tr w:rsidR="00855521" w:rsidRPr="00AE5DB3" w14:paraId="0B8C8DC5" w14:textId="77777777" w:rsidTr="0087228F">
        <w:trPr>
          <w:trHeight w:val="2673"/>
        </w:trPr>
        <w:tc>
          <w:tcPr>
            <w:tcW w:w="23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9CC152" w14:textId="77777777" w:rsidR="00855521" w:rsidRPr="00AE5DB3" w:rsidRDefault="00855521" w:rsidP="0087228F">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項 次</w:t>
            </w:r>
          </w:p>
        </w:tc>
        <w:tc>
          <w:tcPr>
            <w:tcW w:w="919" w:type="pct"/>
            <w:tcBorders>
              <w:top w:val="single" w:sz="4" w:space="0" w:color="auto"/>
              <w:left w:val="nil"/>
              <w:bottom w:val="single" w:sz="4" w:space="0" w:color="auto"/>
              <w:right w:val="single" w:sz="4" w:space="0" w:color="auto"/>
            </w:tcBorders>
            <w:shd w:val="clear" w:color="auto" w:fill="auto"/>
            <w:vAlign w:val="center"/>
          </w:tcPr>
          <w:p w14:paraId="34B13CE2" w14:textId="77777777" w:rsidR="00855521" w:rsidRPr="00AE5DB3" w:rsidRDefault="00855521" w:rsidP="0087228F">
            <w:pPr>
              <w:widowControl/>
              <w:jc w:val="center"/>
              <w:rPr>
                <w:rFonts w:ascii="標楷體" w:eastAsia="標楷體" w:hAnsi="標楷體" w:cs="新細明體"/>
                <w:kern w:val="0"/>
                <w:szCs w:val="24"/>
              </w:rPr>
            </w:pPr>
            <w:r w:rsidRPr="00855521">
              <w:rPr>
                <w:rFonts w:ascii="標楷體" w:eastAsia="標楷體" w:hAnsi="標楷體" w:cs="新細明體" w:hint="eastAsia"/>
                <w:spacing w:val="1020"/>
                <w:kern w:val="0"/>
                <w:szCs w:val="24"/>
                <w:fitText w:val="2520" w:id="2071191552"/>
              </w:rPr>
              <w:t>項</w:t>
            </w:r>
            <w:r w:rsidRPr="00855521">
              <w:rPr>
                <w:rFonts w:ascii="標楷體" w:eastAsia="標楷體" w:hAnsi="標楷體" w:cs="新細明體" w:hint="eastAsia"/>
                <w:kern w:val="0"/>
                <w:szCs w:val="24"/>
                <w:fitText w:val="2520" w:id="2071191552"/>
              </w:rPr>
              <w:t>目</w:t>
            </w:r>
          </w:p>
        </w:tc>
        <w:tc>
          <w:tcPr>
            <w:tcW w:w="488" w:type="pct"/>
            <w:tcBorders>
              <w:top w:val="single" w:sz="4" w:space="0" w:color="auto"/>
              <w:left w:val="nil"/>
              <w:bottom w:val="single" w:sz="4" w:space="0" w:color="auto"/>
              <w:right w:val="single" w:sz="4" w:space="0" w:color="auto"/>
            </w:tcBorders>
            <w:vAlign w:val="center"/>
          </w:tcPr>
          <w:p w14:paraId="0E7978A1"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43" w:type="pct"/>
            <w:tcBorders>
              <w:top w:val="single" w:sz="4" w:space="0" w:color="auto"/>
              <w:left w:val="single" w:sz="4" w:space="0" w:color="auto"/>
              <w:bottom w:val="single" w:sz="4" w:space="0" w:color="auto"/>
              <w:right w:val="single" w:sz="4" w:space="0" w:color="auto"/>
            </w:tcBorders>
            <w:vAlign w:val="center"/>
          </w:tcPr>
          <w:p w14:paraId="651579C0" w14:textId="77777777" w:rsidR="00855521" w:rsidRPr="00AE5DB3" w:rsidRDefault="00855521" w:rsidP="0087228F">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56" w:type="pct"/>
            <w:tcBorders>
              <w:top w:val="single" w:sz="4" w:space="0" w:color="auto"/>
              <w:left w:val="single" w:sz="4" w:space="0" w:color="auto"/>
              <w:bottom w:val="single" w:sz="4" w:space="0" w:color="auto"/>
              <w:right w:val="single" w:sz="4" w:space="0" w:color="auto"/>
            </w:tcBorders>
            <w:vAlign w:val="center"/>
          </w:tcPr>
          <w:p w14:paraId="03EC9C9C"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11" w:type="pct"/>
            <w:tcBorders>
              <w:top w:val="single" w:sz="4" w:space="0" w:color="auto"/>
              <w:left w:val="single" w:sz="4" w:space="0" w:color="auto"/>
              <w:bottom w:val="single" w:sz="4" w:space="0" w:color="auto"/>
              <w:right w:val="single" w:sz="4" w:space="0" w:color="auto"/>
            </w:tcBorders>
            <w:vAlign w:val="center"/>
          </w:tcPr>
          <w:p w14:paraId="2740C8B1" w14:textId="77777777" w:rsidR="00855521" w:rsidRPr="00AE5DB3" w:rsidRDefault="00855521" w:rsidP="0087228F">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10" w:type="pct"/>
            <w:tcBorders>
              <w:top w:val="single" w:sz="4" w:space="0" w:color="auto"/>
              <w:left w:val="single" w:sz="4" w:space="0" w:color="auto"/>
              <w:bottom w:val="single" w:sz="4" w:space="0" w:color="auto"/>
              <w:right w:val="single" w:sz="4" w:space="0" w:color="auto"/>
            </w:tcBorders>
            <w:vAlign w:val="center"/>
          </w:tcPr>
          <w:p w14:paraId="7B5FF4BB"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11" w:type="pct"/>
            <w:tcBorders>
              <w:top w:val="single" w:sz="4" w:space="0" w:color="auto"/>
              <w:left w:val="single" w:sz="4" w:space="0" w:color="auto"/>
              <w:bottom w:val="single" w:sz="4" w:space="0" w:color="auto"/>
              <w:right w:val="single" w:sz="4" w:space="0" w:color="auto"/>
            </w:tcBorders>
            <w:vAlign w:val="center"/>
          </w:tcPr>
          <w:p w14:paraId="2B3CA03F" w14:textId="77777777" w:rsidR="00855521" w:rsidRPr="00AE5DB3" w:rsidRDefault="00855521" w:rsidP="0087228F">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10" w:type="pct"/>
            <w:tcBorders>
              <w:top w:val="single" w:sz="4" w:space="0" w:color="auto"/>
              <w:left w:val="single" w:sz="4" w:space="0" w:color="auto"/>
              <w:bottom w:val="single" w:sz="4" w:space="0" w:color="auto"/>
              <w:right w:val="single" w:sz="4" w:space="0" w:color="auto"/>
            </w:tcBorders>
            <w:vAlign w:val="center"/>
          </w:tcPr>
          <w:p w14:paraId="4FDC6388"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管溝部分</w:t>
            </w:r>
          </w:p>
        </w:tc>
        <w:tc>
          <w:tcPr>
            <w:tcW w:w="410" w:type="pct"/>
            <w:tcBorders>
              <w:top w:val="single" w:sz="4" w:space="0" w:color="auto"/>
              <w:left w:val="single" w:sz="4" w:space="0" w:color="auto"/>
              <w:bottom w:val="single" w:sz="4" w:space="0" w:color="auto"/>
              <w:right w:val="single" w:sz="4" w:space="0" w:color="auto"/>
            </w:tcBorders>
            <w:vAlign w:val="center"/>
          </w:tcPr>
          <w:p w14:paraId="54E33FA8" w14:textId="77777777" w:rsidR="00855521" w:rsidRPr="00AE5DB3" w:rsidRDefault="00855521" w:rsidP="0087228F">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管溝部分以外之其餘路幅部分</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D0DF569" w14:textId="77777777" w:rsidR="00855521" w:rsidRPr="00AE5DB3" w:rsidRDefault="00855521" w:rsidP="0087228F">
            <w:pPr>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備註</w:t>
            </w:r>
          </w:p>
        </w:tc>
      </w:tr>
      <w:tr w:rsidR="00855521" w:rsidRPr="00AE5DB3" w14:paraId="6EE0ECA2" w14:textId="77777777" w:rsidTr="0087228F">
        <w:trPr>
          <w:trHeight w:val="1278"/>
        </w:trPr>
        <w:tc>
          <w:tcPr>
            <w:tcW w:w="234" w:type="pct"/>
            <w:tcBorders>
              <w:top w:val="nil"/>
              <w:left w:val="single" w:sz="4" w:space="0" w:color="auto"/>
              <w:bottom w:val="single" w:sz="4" w:space="0" w:color="auto"/>
              <w:right w:val="single" w:sz="4" w:space="0" w:color="auto"/>
            </w:tcBorders>
            <w:shd w:val="clear" w:color="auto" w:fill="auto"/>
            <w:noWrap/>
            <w:vAlign w:val="center"/>
          </w:tcPr>
          <w:p w14:paraId="2A278321" w14:textId="77777777" w:rsidR="00855521" w:rsidRPr="00AE5DB3" w:rsidRDefault="00855521" w:rsidP="0087228F">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1</w:t>
            </w:r>
          </w:p>
        </w:tc>
        <w:tc>
          <w:tcPr>
            <w:tcW w:w="919" w:type="pct"/>
            <w:tcBorders>
              <w:top w:val="nil"/>
              <w:left w:val="nil"/>
              <w:bottom w:val="single" w:sz="4" w:space="0" w:color="auto"/>
              <w:right w:val="single" w:sz="4" w:space="0" w:color="auto"/>
            </w:tcBorders>
            <w:shd w:val="clear" w:color="auto" w:fill="auto"/>
            <w:vAlign w:val="center"/>
          </w:tcPr>
          <w:p w14:paraId="48DE442E" w14:textId="77777777" w:rsidR="00855521" w:rsidRPr="00AE5DB3" w:rsidRDefault="00855521" w:rsidP="0087228F">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刨除五公分厚瀝青混凝土路面</w:t>
            </w:r>
          </w:p>
        </w:tc>
        <w:tc>
          <w:tcPr>
            <w:tcW w:w="488" w:type="pct"/>
            <w:tcBorders>
              <w:top w:val="single" w:sz="4" w:space="0" w:color="auto"/>
              <w:left w:val="nil"/>
              <w:bottom w:val="single" w:sz="4" w:space="0" w:color="auto"/>
              <w:right w:val="single" w:sz="4" w:space="0" w:color="auto"/>
            </w:tcBorders>
            <w:vAlign w:val="center"/>
          </w:tcPr>
          <w:p w14:paraId="11EA8596"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一百四十元</w:t>
            </w:r>
          </w:p>
        </w:tc>
        <w:tc>
          <w:tcPr>
            <w:tcW w:w="443" w:type="pct"/>
            <w:tcBorders>
              <w:top w:val="single" w:sz="4" w:space="0" w:color="auto"/>
              <w:left w:val="single" w:sz="4" w:space="0" w:color="auto"/>
              <w:bottom w:val="single" w:sz="4" w:space="0" w:color="auto"/>
              <w:right w:val="single" w:sz="4" w:space="0" w:color="auto"/>
            </w:tcBorders>
            <w:vAlign w:val="center"/>
          </w:tcPr>
          <w:p w14:paraId="6D137C0B"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一百四十元</w:t>
            </w:r>
          </w:p>
        </w:tc>
        <w:tc>
          <w:tcPr>
            <w:tcW w:w="456" w:type="pct"/>
            <w:tcBorders>
              <w:top w:val="single" w:sz="4" w:space="0" w:color="auto"/>
              <w:left w:val="single" w:sz="4" w:space="0" w:color="auto"/>
              <w:bottom w:val="single" w:sz="4" w:space="0" w:color="auto"/>
              <w:right w:val="single" w:sz="4" w:space="0" w:color="auto"/>
            </w:tcBorders>
            <w:vAlign w:val="center"/>
          </w:tcPr>
          <w:p w14:paraId="1F8AA6D0"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11" w:type="pct"/>
            <w:tcBorders>
              <w:top w:val="single" w:sz="4" w:space="0" w:color="auto"/>
              <w:left w:val="single" w:sz="4" w:space="0" w:color="auto"/>
              <w:bottom w:val="single" w:sz="4" w:space="0" w:color="auto"/>
              <w:right w:val="single" w:sz="4" w:space="0" w:color="auto"/>
            </w:tcBorders>
            <w:vAlign w:val="center"/>
          </w:tcPr>
          <w:p w14:paraId="252E33EF"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10" w:type="pct"/>
            <w:tcBorders>
              <w:top w:val="single" w:sz="4" w:space="0" w:color="auto"/>
              <w:left w:val="single" w:sz="4" w:space="0" w:color="auto"/>
              <w:bottom w:val="single" w:sz="4" w:space="0" w:color="auto"/>
              <w:right w:val="single" w:sz="4" w:space="0" w:color="auto"/>
            </w:tcBorders>
            <w:vAlign w:val="center"/>
          </w:tcPr>
          <w:p w14:paraId="788B1E67"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二百一十元</w:t>
            </w:r>
          </w:p>
        </w:tc>
        <w:tc>
          <w:tcPr>
            <w:tcW w:w="411" w:type="pct"/>
            <w:tcBorders>
              <w:top w:val="single" w:sz="4" w:space="0" w:color="auto"/>
              <w:left w:val="single" w:sz="4" w:space="0" w:color="auto"/>
              <w:bottom w:val="single" w:sz="4" w:space="0" w:color="auto"/>
              <w:right w:val="single" w:sz="4" w:space="0" w:color="auto"/>
            </w:tcBorders>
            <w:vAlign w:val="center"/>
          </w:tcPr>
          <w:p w14:paraId="0C1A59AB"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二百一十元</w:t>
            </w:r>
          </w:p>
        </w:tc>
        <w:tc>
          <w:tcPr>
            <w:tcW w:w="410" w:type="pct"/>
            <w:tcBorders>
              <w:top w:val="single" w:sz="4" w:space="0" w:color="auto"/>
              <w:left w:val="single" w:sz="4" w:space="0" w:color="auto"/>
              <w:bottom w:val="single" w:sz="4" w:space="0" w:color="auto"/>
              <w:right w:val="single" w:sz="4" w:space="0" w:color="auto"/>
            </w:tcBorders>
            <w:vAlign w:val="center"/>
          </w:tcPr>
          <w:p w14:paraId="69EEBF86"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10" w:type="pct"/>
            <w:tcBorders>
              <w:top w:val="single" w:sz="4" w:space="0" w:color="auto"/>
              <w:left w:val="single" w:sz="4" w:space="0" w:color="auto"/>
              <w:bottom w:val="single" w:sz="4" w:space="0" w:color="auto"/>
              <w:right w:val="single" w:sz="4" w:space="0" w:color="auto"/>
            </w:tcBorders>
            <w:vAlign w:val="center"/>
          </w:tcPr>
          <w:p w14:paraId="07365FAF"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二百八十元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C01748C" w14:textId="77777777" w:rsidR="00855521" w:rsidRPr="00AE5DB3" w:rsidRDefault="00855521" w:rsidP="0087228F">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路面刨除費用</w:t>
            </w:r>
          </w:p>
        </w:tc>
      </w:tr>
      <w:tr w:rsidR="00855521" w:rsidRPr="00AE5DB3" w14:paraId="3E08436B" w14:textId="77777777" w:rsidTr="0087228F">
        <w:trPr>
          <w:trHeight w:val="1397"/>
        </w:trPr>
        <w:tc>
          <w:tcPr>
            <w:tcW w:w="234" w:type="pct"/>
            <w:tcBorders>
              <w:top w:val="nil"/>
              <w:left w:val="single" w:sz="4" w:space="0" w:color="auto"/>
              <w:bottom w:val="single" w:sz="4" w:space="0" w:color="auto"/>
              <w:right w:val="single" w:sz="4" w:space="0" w:color="auto"/>
            </w:tcBorders>
            <w:shd w:val="clear" w:color="auto" w:fill="auto"/>
            <w:noWrap/>
            <w:vAlign w:val="center"/>
          </w:tcPr>
          <w:p w14:paraId="45E2F185" w14:textId="77777777" w:rsidR="00855521" w:rsidRPr="00AE5DB3" w:rsidRDefault="00855521" w:rsidP="0087228F">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2</w:t>
            </w:r>
          </w:p>
        </w:tc>
        <w:tc>
          <w:tcPr>
            <w:tcW w:w="919" w:type="pct"/>
            <w:tcBorders>
              <w:top w:val="nil"/>
              <w:left w:val="nil"/>
              <w:bottom w:val="single" w:sz="4" w:space="0" w:color="auto"/>
              <w:right w:val="single" w:sz="4" w:space="0" w:color="auto"/>
            </w:tcBorders>
            <w:shd w:val="clear" w:color="auto" w:fill="auto"/>
            <w:vAlign w:val="center"/>
          </w:tcPr>
          <w:p w14:paraId="2E586019" w14:textId="77777777" w:rsidR="00855521" w:rsidRPr="00AE5DB3" w:rsidRDefault="00855521" w:rsidP="0087228F">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加封五公分厚瀝青混凝土路面</w:t>
            </w:r>
          </w:p>
        </w:tc>
        <w:tc>
          <w:tcPr>
            <w:tcW w:w="488" w:type="pct"/>
            <w:tcBorders>
              <w:top w:val="single" w:sz="4" w:space="0" w:color="auto"/>
              <w:left w:val="nil"/>
              <w:bottom w:val="single" w:sz="4" w:space="0" w:color="auto"/>
              <w:right w:val="single" w:sz="4" w:space="0" w:color="auto"/>
            </w:tcBorders>
            <w:vAlign w:val="center"/>
          </w:tcPr>
          <w:p w14:paraId="0F6B5E53"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三百六十元</w:t>
            </w:r>
          </w:p>
        </w:tc>
        <w:tc>
          <w:tcPr>
            <w:tcW w:w="443" w:type="pct"/>
            <w:tcBorders>
              <w:top w:val="single" w:sz="4" w:space="0" w:color="auto"/>
              <w:left w:val="single" w:sz="4" w:space="0" w:color="auto"/>
              <w:bottom w:val="single" w:sz="4" w:space="0" w:color="auto"/>
              <w:right w:val="single" w:sz="4" w:space="0" w:color="auto"/>
            </w:tcBorders>
            <w:vAlign w:val="center"/>
          </w:tcPr>
          <w:p w14:paraId="250E5552"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三百六十元</w:t>
            </w:r>
          </w:p>
        </w:tc>
        <w:tc>
          <w:tcPr>
            <w:tcW w:w="456" w:type="pct"/>
            <w:tcBorders>
              <w:top w:val="single" w:sz="4" w:space="0" w:color="auto"/>
              <w:left w:val="single" w:sz="4" w:space="0" w:color="auto"/>
              <w:bottom w:val="single" w:sz="4" w:space="0" w:color="auto"/>
              <w:right w:val="single" w:sz="4" w:space="0" w:color="auto"/>
            </w:tcBorders>
            <w:vAlign w:val="center"/>
          </w:tcPr>
          <w:p w14:paraId="31EBE2FD"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11" w:type="pct"/>
            <w:tcBorders>
              <w:top w:val="single" w:sz="4" w:space="0" w:color="auto"/>
              <w:left w:val="single" w:sz="4" w:space="0" w:color="auto"/>
              <w:bottom w:val="single" w:sz="4" w:space="0" w:color="auto"/>
              <w:right w:val="single" w:sz="4" w:space="0" w:color="auto"/>
            </w:tcBorders>
            <w:vAlign w:val="center"/>
          </w:tcPr>
          <w:p w14:paraId="416FC03A"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10" w:type="pct"/>
            <w:tcBorders>
              <w:top w:val="single" w:sz="4" w:space="0" w:color="auto"/>
              <w:left w:val="single" w:sz="4" w:space="0" w:color="auto"/>
              <w:bottom w:val="single" w:sz="4" w:space="0" w:color="auto"/>
              <w:right w:val="single" w:sz="4" w:space="0" w:color="auto"/>
            </w:tcBorders>
            <w:vAlign w:val="center"/>
          </w:tcPr>
          <w:p w14:paraId="772E5360"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五百四十元</w:t>
            </w:r>
          </w:p>
        </w:tc>
        <w:tc>
          <w:tcPr>
            <w:tcW w:w="411" w:type="pct"/>
            <w:tcBorders>
              <w:top w:val="single" w:sz="4" w:space="0" w:color="auto"/>
              <w:left w:val="single" w:sz="4" w:space="0" w:color="auto"/>
              <w:bottom w:val="single" w:sz="4" w:space="0" w:color="auto"/>
              <w:right w:val="single" w:sz="4" w:space="0" w:color="auto"/>
            </w:tcBorders>
            <w:vAlign w:val="center"/>
          </w:tcPr>
          <w:p w14:paraId="47416FB4"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五百四十元</w:t>
            </w:r>
          </w:p>
        </w:tc>
        <w:tc>
          <w:tcPr>
            <w:tcW w:w="410" w:type="pct"/>
            <w:tcBorders>
              <w:top w:val="single" w:sz="4" w:space="0" w:color="auto"/>
              <w:left w:val="single" w:sz="4" w:space="0" w:color="auto"/>
              <w:bottom w:val="single" w:sz="4" w:space="0" w:color="auto"/>
              <w:right w:val="single" w:sz="4" w:space="0" w:color="auto"/>
            </w:tcBorders>
            <w:vAlign w:val="center"/>
          </w:tcPr>
          <w:p w14:paraId="34672089"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10" w:type="pct"/>
            <w:tcBorders>
              <w:top w:val="single" w:sz="4" w:space="0" w:color="auto"/>
              <w:left w:val="single" w:sz="4" w:space="0" w:color="auto"/>
              <w:bottom w:val="single" w:sz="4" w:space="0" w:color="auto"/>
              <w:right w:val="single" w:sz="4" w:space="0" w:color="auto"/>
            </w:tcBorders>
            <w:vAlign w:val="center"/>
          </w:tcPr>
          <w:p w14:paraId="735800EE"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七百二十元</w:t>
            </w:r>
          </w:p>
        </w:tc>
        <w:tc>
          <w:tcPr>
            <w:tcW w:w="40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28B083" w14:textId="77777777" w:rsidR="00855521" w:rsidRPr="00AE5DB3" w:rsidRDefault="00855521" w:rsidP="0087228F">
            <w:pPr>
              <w:widowControl/>
              <w:rPr>
                <w:rFonts w:ascii="標楷體" w:eastAsia="標楷體" w:hAnsi="標楷體" w:cs="新細明體"/>
                <w:kern w:val="0"/>
                <w:sz w:val="20"/>
              </w:rPr>
            </w:pPr>
            <w:r w:rsidRPr="00AE5DB3">
              <w:rPr>
                <w:rFonts w:ascii="標楷體" w:eastAsia="標楷體" w:hAnsi="標楷體" w:cs="新細明體" w:hint="eastAsia"/>
                <w:kern w:val="0"/>
                <w:szCs w:val="24"/>
              </w:rPr>
              <w:t>瀝青混凝土路面修復封層費用</w:t>
            </w:r>
          </w:p>
        </w:tc>
      </w:tr>
      <w:tr w:rsidR="00855521" w:rsidRPr="00AE5DB3" w14:paraId="645B3CA1" w14:textId="77777777" w:rsidTr="0087228F">
        <w:trPr>
          <w:trHeight w:val="1696"/>
        </w:trPr>
        <w:tc>
          <w:tcPr>
            <w:tcW w:w="234" w:type="pct"/>
            <w:tcBorders>
              <w:top w:val="nil"/>
              <w:left w:val="single" w:sz="4" w:space="0" w:color="auto"/>
              <w:bottom w:val="single" w:sz="4" w:space="0" w:color="auto"/>
              <w:right w:val="single" w:sz="4" w:space="0" w:color="auto"/>
            </w:tcBorders>
            <w:shd w:val="clear" w:color="auto" w:fill="auto"/>
            <w:noWrap/>
            <w:vAlign w:val="center"/>
          </w:tcPr>
          <w:p w14:paraId="5E0F31B1" w14:textId="77777777" w:rsidR="00855521" w:rsidRPr="00AE5DB3" w:rsidRDefault="00855521" w:rsidP="0087228F">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3</w:t>
            </w:r>
          </w:p>
        </w:tc>
        <w:tc>
          <w:tcPr>
            <w:tcW w:w="919" w:type="pct"/>
            <w:tcBorders>
              <w:top w:val="nil"/>
              <w:left w:val="nil"/>
              <w:bottom w:val="single" w:sz="4" w:space="0" w:color="auto"/>
              <w:right w:val="single" w:sz="4" w:space="0" w:color="auto"/>
            </w:tcBorders>
            <w:shd w:val="clear" w:color="auto" w:fill="auto"/>
            <w:vAlign w:val="center"/>
          </w:tcPr>
          <w:p w14:paraId="07F23AA1" w14:textId="77777777" w:rsidR="00855521" w:rsidRPr="00AE5DB3" w:rsidRDefault="00855521" w:rsidP="0087228F">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十公分厚瀝青混凝土路面修復</w:t>
            </w:r>
          </w:p>
        </w:tc>
        <w:tc>
          <w:tcPr>
            <w:tcW w:w="488" w:type="pct"/>
            <w:tcBorders>
              <w:top w:val="single" w:sz="4" w:space="0" w:color="auto"/>
              <w:left w:val="nil"/>
              <w:bottom w:val="single" w:sz="4" w:space="0" w:color="auto"/>
              <w:right w:val="single" w:sz="4" w:space="0" w:color="auto"/>
            </w:tcBorders>
            <w:vAlign w:val="center"/>
          </w:tcPr>
          <w:p w14:paraId="72BFF878"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一千一百二十五元</w:t>
            </w:r>
          </w:p>
        </w:tc>
        <w:tc>
          <w:tcPr>
            <w:tcW w:w="443" w:type="pct"/>
            <w:tcBorders>
              <w:top w:val="single" w:sz="4" w:space="0" w:color="auto"/>
              <w:left w:val="single" w:sz="4" w:space="0" w:color="auto"/>
              <w:bottom w:val="single" w:sz="4" w:space="0" w:color="auto"/>
              <w:right w:val="single" w:sz="4" w:space="0" w:color="auto"/>
            </w:tcBorders>
            <w:vAlign w:val="center"/>
          </w:tcPr>
          <w:p w14:paraId="49AC0675" w14:textId="77777777" w:rsidR="00855521" w:rsidRPr="00B604F1" w:rsidRDefault="00855521" w:rsidP="0087228F">
            <w:pPr>
              <w:widowControl/>
              <w:jc w:val="center"/>
              <w:rPr>
                <w:rFonts w:ascii="標楷體" w:eastAsia="標楷體" w:hAnsi="標楷體" w:cs="新細明體"/>
                <w:bCs/>
                <w:color w:val="000000" w:themeColor="text1"/>
                <w:kern w:val="0"/>
                <w:szCs w:val="24"/>
              </w:rPr>
            </w:pPr>
            <w:r w:rsidRPr="00B604F1">
              <w:rPr>
                <w:rFonts w:ascii="標楷體" w:eastAsia="標楷體" w:hAnsi="標楷體" w:cs="新細明體" w:hint="eastAsia"/>
                <w:bCs/>
                <w:color w:val="000000" w:themeColor="text1"/>
                <w:kern w:val="0"/>
                <w:szCs w:val="24"/>
              </w:rPr>
              <w:t>一千一百二十五元</w:t>
            </w:r>
          </w:p>
        </w:tc>
        <w:tc>
          <w:tcPr>
            <w:tcW w:w="456" w:type="pct"/>
            <w:tcBorders>
              <w:top w:val="single" w:sz="4" w:space="0" w:color="auto"/>
              <w:left w:val="single" w:sz="4" w:space="0" w:color="auto"/>
              <w:bottom w:val="single" w:sz="4" w:space="0" w:color="auto"/>
              <w:right w:val="single" w:sz="4" w:space="0" w:color="auto"/>
            </w:tcBorders>
            <w:vAlign w:val="center"/>
          </w:tcPr>
          <w:p w14:paraId="6780A1E0"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11" w:type="pct"/>
            <w:tcBorders>
              <w:top w:val="single" w:sz="4" w:space="0" w:color="auto"/>
              <w:left w:val="single" w:sz="4" w:space="0" w:color="auto"/>
              <w:bottom w:val="single" w:sz="4" w:space="0" w:color="auto"/>
              <w:right w:val="single" w:sz="4" w:space="0" w:color="auto"/>
            </w:tcBorders>
            <w:vAlign w:val="center"/>
          </w:tcPr>
          <w:p w14:paraId="4CCEF361"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10" w:type="pct"/>
            <w:tcBorders>
              <w:top w:val="single" w:sz="4" w:space="0" w:color="auto"/>
              <w:left w:val="single" w:sz="4" w:space="0" w:color="auto"/>
              <w:bottom w:val="single" w:sz="4" w:space="0" w:color="auto"/>
              <w:right w:val="single" w:sz="4" w:space="0" w:color="auto"/>
            </w:tcBorders>
            <w:vAlign w:val="center"/>
          </w:tcPr>
          <w:p w14:paraId="3A5BA462"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一千六百八八元</w:t>
            </w:r>
          </w:p>
        </w:tc>
        <w:tc>
          <w:tcPr>
            <w:tcW w:w="411" w:type="pct"/>
            <w:tcBorders>
              <w:top w:val="single" w:sz="4" w:space="0" w:color="auto"/>
              <w:left w:val="single" w:sz="4" w:space="0" w:color="auto"/>
              <w:bottom w:val="single" w:sz="4" w:space="0" w:color="auto"/>
              <w:right w:val="single" w:sz="4" w:space="0" w:color="auto"/>
            </w:tcBorders>
            <w:vAlign w:val="center"/>
          </w:tcPr>
          <w:p w14:paraId="68BE1CC4"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一千六百八八元</w:t>
            </w:r>
          </w:p>
        </w:tc>
        <w:tc>
          <w:tcPr>
            <w:tcW w:w="410" w:type="pct"/>
            <w:tcBorders>
              <w:top w:val="single" w:sz="4" w:space="0" w:color="auto"/>
              <w:left w:val="single" w:sz="4" w:space="0" w:color="auto"/>
              <w:bottom w:val="single" w:sz="4" w:space="0" w:color="auto"/>
              <w:right w:val="single" w:sz="4" w:space="0" w:color="auto"/>
            </w:tcBorders>
            <w:vAlign w:val="center"/>
          </w:tcPr>
          <w:p w14:paraId="60626AE3"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10" w:type="pct"/>
            <w:tcBorders>
              <w:top w:val="single" w:sz="4" w:space="0" w:color="auto"/>
              <w:left w:val="single" w:sz="4" w:space="0" w:color="auto"/>
              <w:bottom w:val="single" w:sz="4" w:space="0" w:color="auto"/>
              <w:right w:val="single" w:sz="4" w:space="0" w:color="auto"/>
            </w:tcBorders>
            <w:vAlign w:val="center"/>
          </w:tcPr>
          <w:p w14:paraId="3AAB5E95"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二千二百五十元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B5844FB" w14:textId="77777777" w:rsidR="00855521" w:rsidRPr="00AE5DB3" w:rsidRDefault="00855521" w:rsidP="0087228F">
            <w:pPr>
              <w:widowControl/>
              <w:rPr>
                <w:rFonts w:ascii="標楷體" w:eastAsia="標楷體" w:hAnsi="標楷體" w:cs="新細明體"/>
                <w:kern w:val="0"/>
                <w:sz w:val="20"/>
              </w:rPr>
            </w:pPr>
          </w:p>
        </w:tc>
      </w:tr>
      <w:tr w:rsidR="00855521" w:rsidRPr="00AE5DB3" w14:paraId="2ADAD846" w14:textId="77777777" w:rsidTr="0087228F">
        <w:trPr>
          <w:trHeight w:val="1550"/>
        </w:trPr>
        <w:tc>
          <w:tcPr>
            <w:tcW w:w="234" w:type="pct"/>
            <w:tcBorders>
              <w:top w:val="nil"/>
              <w:left w:val="single" w:sz="4" w:space="0" w:color="auto"/>
              <w:bottom w:val="single" w:sz="4" w:space="0" w:color="auto"/>
              <w:right w:val="single" w:sz="4" w:space="0" w:color="auto"/>
            </w:tcBorders>
            <w:shd w:val="clear" w:color="auto" w:fill="auto"/>
            <w:noWrap/>
            <w:vAlign w:val="center"/>
          </w:tcPr>
          <w:p w14:paraId="1B31D876" w14:textId="77777777" w:rsidR="00855521" w:rsidRPr="00AE5DB3" w:rsidRDefault="00855521" w:rsidP="0087228F">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4</w:t>
            </w:r>
          </w:p>
        </w:tc>
        <w:tc>
          <w:tcPr>
            <w:tcW w:w="919" w:type="pct"/>
            <w:tcBorders>
              <w:top w:val="nil"/>
              <w:left w:val="nil"/>
              <w:bottom w:val="single" w:sz="4" w:space="0" w:color="auto"/>
              <w:right w:val="single" w:sz="4" w:space="0" w:color="auto"/>
            </w:tcBorders>
            <w:shd w:val="clear" w:color="auto" w:fill="auto"/>
            <w:vAlign w:val="center"/>
          </w:tcPr>
          <w:p w14:paraId="6249F6E4" w14:textId="77777777" w:rsidR="00855521" w:rsidRPr="00AE5DB3" w:rsidRDefault="00855521" w:rsidP="0087228F">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十五公分厚瀝青混凝土路面修復</w:t>
            </w:r>
          </w:p>
        </w:tc>
        <w:tc>
          <w:tcPr>
            <w:tcW w:w="488" w:type="pct"/>
            <w:tcBorders>
              <w:top w:val="single" w:sz="4" w:space="0" w:color="auto"/>
              <w:left w:val="nil"/>
              <w:bottom w:val="single" w:sz="4" w:space="0" w:color="auto"/>
              <w:right w:val="single" w:sz="4" w:space="0" w:color="auto"/>
            </w:tcBorders>
            <w:vAlign w:val="center"/>
          </w:tcPr>
          <w:p w14:paraId="4A91625E"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一千四百五十五</w:t>
            </w:r>
            <w:r w:rsidRPr="00AE5DB3">
              <w:rPr>
                <w:rFonts w:ascii="標楷體" w:eastAsia="標楷體" w:hAnsi="標楷體" w:cs="新細明體" w:hint="eastAsia"/>
                <w:bCs/>
                <w:kern w:val="0"/>
                <w:szCs w:val="24"/>
              </w:rPr>
              <w:t>元</w:t>
            </w:r>
          </w:p>
        </w:tc>
        <w:tc>
          <w:tcPr>
            <w:tcW w:w="443" w:type="pct"/>
            <w:tcBorders>
              <w:top w:val="single" w:sz="4" w:space="0" w:color="auto"/>
              <w:left w:val="single" w:sz="4" w:space="0" w:color="auto"/>
              <w:bottom w:val="single" w:sz="4" w:space="0" w:color="auto"/>
              <w:right w:val="single" w:sz="4" w:space="0" w:color="auto"/>
            </w:tcBorders>
            <w:vAlign w:val="center"/>
          </w:tcPr>
          <w:p w14:paraId="46778C4F" w14:textId="77777777" w:rsidR="00855521" w:rsidRPr="00B604F1" w:rsidRDefault="00855521" w:rsidP="0087228F">
            <w:pPr>
              <w:widowControl/>
              <w:jc w:val="center"/>
              <w:rPr>
                <w:rFonts w:ascii="標楷體" w:eastAsia="標楷體" w:hAnsi="標楷體" w:cs="新細明體"/>
                <w:bCs/>
                <w:color w:val="000000" w:themeColor="text1"/>
                <w:kern w:val="0"/>
                <w:szCs w:val="24"/>
              </w:rPr>
            </w:pPr>
            <w:r w:rsidRPr="00B604F1">
              <w:rPr>
                <w:rFonts w:ascii="標楷體" w:eastAsia="標楷體" w:hAnsi="標楷體" w:cs="新細明體" w:hint="eastAsia"/>
                <w:color w:val="000000" w:themeColor="text1"/>
                <w:kern w:val="0"/>
                <w:szCs w:val="24"/>
              </w:rPr>
              <w:t>一千四百五十五</w:t>
            </w:r>
            <w:r w:rsidRPr="00B604F1">
              <w:rPr>
                <w:rFonts w:ascii="標楷體" w:eastAsia="標楷體" w:hAnsi="標楷體" w:cs="新細明體" w:hint="eastAsia"/>
                <w:bCs/>
                <w:color w:val="000000" w:themeColor="text1"/>
                <w:kern w:val="0"/>
                <w:szCs w:val="24"/>
              </w:rPr>
              <w:t>元</w:t>
            </w:r>
          </w:p>
        </w:tc>
        <w:tc>
          <w:tcPr>
            <w:tcW w:w="456" w:type="pct"/>
            <w:tcBorders>
              <w:top w:val="single" w:sz="4" w:space="0" w:color="auto"/>
              <w:left w:val="single" w:sz="4" w:space="0" w:color="auto"/>
              <w:bottom w:val="single" w:sz="4" w:space="0" w:color="auto"/>
              <w:right w:val="single" w:sz="4" w:space="0" w:color="auto"/>
            </w:tcBorders>
            <w:vAlign w:val="center"/>
          </w:tcPr>
          <w:p w14:paraId="734E9C92"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11" w:type="pct"/>
            <w:tcBorders>
              <w:top w:val="single" w:sz="4" w:space="0" w:color="auto"/>
              <w:left w:val="single" w:sz="4" w:space="0" w:color="auto"/>
              <w:bottom w:val="single" w:sz="4" w:space="0" w:color="auto"/>
              <w:right w:val="single" w:sz="4" w:space="0" w:color="auto"/>
            </w:tcBorders>
            <w:vAlign w:val="center"/>
          </w:tcPr>
          <w:p w14:paraId="29D98021"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10" w:type="pct"/>
            <w:tcBorders>
              <w:top w:val="single" w:sz="4" w:space="0" w:color="auto"/>
              <w:left w:val="single" w:sz="4" w:space="0" w:color="auto"/>
              <w:bottom w:val="single" w:sz="4" w:space="0" w:color="auto"/>
              <w:right w:val="single" w:sz="4" w:space="0" w:color="auto"/>
            </w:tcBorders>
            <w:vAlign w:val="center"/>
          </w:tcPr>
          <w:p w14:paraId="18154BD4"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二千一八十三</w:t>
            </w:r>
            <w:r w:rsidRPr="00AE5DB3">
              <w:rPr>
                <w:rFonts w:ascii="標楷體" w:eastAsia="標楷體" w:hAnsi="標楷體" w:cs="新細明體" w:hint="eastAsia"/>
                <w:bCs/>
                <w:kern w:val="0"/>
                <w:szCs w:val="24"/>
              </w:rPr>
              <w:t>元</w:t>
            </w:r>
          </w:p>
        </w:tc>
        <w:tc>
          <w:tcPr>
            <w:tcW w:w="411" w:type="pct"/>
            <w:tcBorders>
              <w:top w:val="single" w:sz="4" w:space="0" w:color="auto"/>
              <w:left w:val="single" w:sz="4" w:space="0" w:color="auto"/>
              <w:bottom w:val="single" w:sz="4" w:space="0" w:color="auto"/>
              <w:right w:val="single" w:sz="4" w:space="0" w:color="auto"/>
            </w:tcBorders>
            <w:vAlign w:val="center"/>
          </w:tcPr>
          <w:p w14:paraId="040AD5B1"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二千一八十三</w:t>
            </w:r>
            <w:r w:rsidRPr="00AE5DB3">
              <w:rPr>
                <w:rFonts w:ascii="標楷體" w:eastAsia="標楷體" w:hAnsi="標楷體" w:cs="新細明體" w:hint="eastAsia"/>
                <w:bCs/>
                <w:kern w:val="0"/>
                <w:szCs w:val="24"/>
              </w:rPr>
              <w:t>元</w:t>
            </w:r>
          </w:p>
        </w:tc>
        <w:tc>
          <w:tcPr>
            <w:tcW w:w="410" w:type="pct"/>
            <w:tcBorders>
              <w:top w:val="single" w:sz="4" w:space="0" w:color="auto"/>
              <w:left w:val="single" w:sz="4" w:space="0" w:color="auto"/>
              <w:bottom w:val="single" w:sz="4" w:space="0" w:color="auto"/>
              <w:right w:val="single" w:sz="4" w:space="0" w:color="auto"/>
            </w:tcBorders>
            <w:vAlign w:val="center"/>
          </w:tcPr>
          <w:p w14:paraId="2EB49A54"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10" w:type="pct"/>
            <w:tcBorders>
              <w:top w:val="single" w:sz="4" w:space="0" w:color="auto"/>
              <w:left w:val="single" w:sz="4" w:space="0" w:color="auto"/>
              <w:bottom w:val="single" w:sz="4" w:space="0" w:color="auto"/>
              <w:right w:val="single" w:sz="4" w:space="0" w:color="auto"/>
            </w:tcBorders>
            <w:vAlign w:val="center"/>
          </w:tcPr>
          <w:p w14:paraId="619156BD"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kern w:val="0"/>
                <w:szCs w:val="24"/>
              </w:rPr>
              <w:t>二千九百</w:t>
            </w:r>
            <w:r w:rsidRPr="00AE5DB3">
              <w:rPr>
                <w:rFonts w:ascii="標楷體" w:eastAsia="標楷體" w:hAnsi="標楷體" w:cs="新細明體" w:hint="eastAsia"/>
                <w:bCs/>
                <w:kern w:val="0"/>
                <w:szCs w:val="24"/>
              </w:rPr>
              <w:t>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14:paraId="1FB982C7" w14:textId="77777777" w:rsidR="00855521" w:rsidRPr="00AE5DB3" w:rsidRDefault="00855521" w:rsidP="0087228F">
            <w:pPr>
              <w:widowControl/>
              <w:rPr>
                <w:rFonts w:ascii="標楷體" w:eastAsia="標楷體" w:hAnsi="標楷體" w:cs="新細明體"/>
                <w:kern w:val="0"/>
                <w:sz w:val="20"/>
              </w:rPr>
            </w:pPr>
          </w:p>
        </w:tc>
      </w:tr>
      <w:tr w:rsidR="00855521" w:rsidRPr="00AE5DB3" w14:paraId="57FD2813" w14:textId="77777777" w:rsidTr="0087228F">
        <w:trPr>
          <w:trHeight w:val="578"/>
        </w:trPr>
        <w:tc>
          <w:tcPr>
            <w:tcW w:w="23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8A7AFF3" w14:textId="77777777" w:rsidR="00855521" w:rsidRPr="00AE5DB3" w:rsidRDefault="00855521" w:rsidP="0087228F">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5</w:t>
            </w:r>
          </w:p>
        </w:tc>
        <w:tc>
          <w:tcPr>
            <w:tcW w:w="919" w:type="pct"/>
            <w:tcBorders>
              <w:top w:val="single" w:sz="4" w:space="0" w:color="auto"/>
              <w:left w:val="nil"/>
              <w:bottom w:val="single" w:sz="4" w:space="0" w:color="auto"/>
              <w:right w:val="single" w:sz="4" w:space="0" w:color="auto"/>
            </w:tcBorders>
            <w:shd w:val="clear" w:color="auto" w:fill="auto"/>
            <w:vAlign w:val="center"/>
          </w:tcPr>
          <w:p w14:paraId="4415D1CC" w14:textId="77777777" w:rsidR="00855521" w:rsidRPr="00AE5DB3" w:rsidRDefault="00855521" w:rsidP="0087228F">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十公分厚水泥混凝土路</w:t>
            </w:r>
            <w:r w:rsidRPr="00AE5DB3">
              <w:rPr>
                <w:rFonts w:ascii="標楷體" w:eastAsia="標楷體" w:hAnsi="標楷體" w:cs="新細明體" w:hint="eastAsia"/>
                <w:kern w:val="0"/>
                <w:szCs w:val="24"/>
              </w:rPr>
              <w:lastRenderedPageBreak/>
              <w:t>面修復</w:t>
            </w:r>
          </w:p>
        </w:tc>
        <w:tc>
          <w:tcPr>
            <w:tcW w:w="488" w:type="pct"/>
            <w:tcBorders>
              <w:top w:val="single" w:sz="4" w:space="0" w:color="auto"/>
              <w:left w:val="nil"/>
              <w:bottom w:val="single" w:sz="4" w:space="0" w:color="auto"/>
              <w:right w:val="single" w:sz="4" w:space="0" w:color="auto"/>
            </w:tcBorders>
            <w:vAlign w:val="center"/>
          </w:tcPr>
          <w:p w14:paraId="141E54C1"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lastRenderedPageBreak/>
              <w:t>六百</w:t>
            </w:r>
            <w:r w:rsidRPr="00AE5DB3">
              <w:rPr>
                <w:rFonts w:ascii="標楷體" w:eastAsia="標楷體" w:hAnsi="標楷體" w:cs="新細明體" w:hint="eastAsia"/>
                <w:bCs/>
                <w:kern w:val="0"/>
                <w:szCs w:val="24"/>
              </w:rPr>
              <w:lastRenderedPageBreak/>
              <w:t>五十元</w:t>
            </w:r>
          </w:p>
        </w:tc>
        <w:tc>
          <w:tcPr>
            <w:tcW w:w="443" w:type="pct"/>
            <w:tcBorders>
              <w:top w:val="single" w:sz="4" w:space="0" w:color="auto"/>
              <w:left w:val="single" w:sz="4" w:space="0" w:color="auto"/>
              <w:bottom w:val="single" w:sz="4" w:space="0" w:color="auto"/>
              <w:right w:val="single" w:sz="4" w:space="0" w:color="auto"/>
            </w:tcBorders>
            <w:vAlign w:val="center"/>
          </w:tcPr>
          <w:p w14:paraId="6AA63B30"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lastRenderedPageBreak/>
              <w:t>六百</w:t>
            </w:r>
            <w:r w:rsidRPr="00AE5DB3">
              <w:rPr>
                <w:rFonts w:ascii="標楷體" w:eastAsia="標楷體" w:hAnsi="標楷體" w:cs="新細明體" w:hint="eastAsia"/>
                <w:bCs/>
                <w:kern w:val="0"/>
                <w:szCs w:val="24"/>
              </w:rPr>
              <w:lastRenderedPageBreak/>
              <w:t>五十元</w:t>
            </w:r>
          </w:p>
        </w:tc>
        <w:tc>
          <w:tcPr>
            <w:tcW w:w="456" w:type="pct"/>
            <w:tcBorders>
              <w:top w:val="single" w:sz="4" w:space="0" w:color="auto"/>
              <w:left w:val="single" w:sz="4" w:space="0" w:color="auto"/>
              <w:bottom w:val="single" w:sz="4" w:space="0" w:color="auto"/>
              <w:right w:val="single" w:sz="4" w:space="0" w:color="auto"/>
            </w:tcBorders>
            <w:vAlign w:val="center"/>
          </w:tcPr>
          <w:p w14:paraId="0639A0CB"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lastRenderedPageBreak/>
              <w:t>六百</w:t>
            </w:r>
            <w:r w:rsidRPr="00AE5DB3">
              <w:rPr>
                <w:rFonts w:ascii="標楷體" w:eastAsia="標楷體" w:hAnsi="標楷體" w:cs="新細明體" w:hint="eastAsia"/>
                <w:bCs/>
                <w:kern w:val="0"/>
                <w:szCs w:val="24"/>
              </w:rPr>
              <w:lastRenderedPageBreak/>
              <w:t>五十元</w:t>
            </w:r>
          </w:p>
        </w:tc>
        <w:tc>
          <w:tcPr>
            <w:tcW w:w="411" w:type="pct"/>
            <w:tcBorders>
              <w:top w:val="single" w:sz="4" w:space="0" w:color="auto"/>
              <w:left w:val="single" w:sz="4" w:space="0" w:color="auto"/>
              <w:bottom w:val="single" w:sz="4" w:space="0" w:color="auto"/>
              <w:right w:val="single" w:sz="4" w:space="0" w:color="auto"/>
            </w:tcBorders>
            <w:vAlign w:val="center"/>
          </w:tcPr>
          <w:p w14:paraId="6BDA44FD"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lastRenderedPageBreak/>
              <w:t>六百</w:t>
            </w:r>
            <w:r w:rsidRPr="00AE5DB3">
              <w:rPr>
                <w:rFonts w:ascii="標楷體" w:eastAsia="標楷體" w:hAnsi="標楷體" w:cs="新細明體" w:hint="eastAsia"/>
                <w:bCs/>
                <w:kern w:val="0"/>
                <w:szCs w:val="24"/>
              </w:rPr>
              <w:lastRenderedPageBreak/>
              <w:t>五十元</w:t>
            </w:r>
          </w:p>
        </w:tc>
        <w:tc>
          <w:tcPr>
            <w:tcW w:w="410" w:type="pct"/>
            <w:tcBorders>
              <w:top w:val="single" w:sz="4" w:space="0" w:color="auto"/>
              <w:left w:val="single" w:sz="4" w:space="0" w:color="auto"/>
              <w:bottom w:val="single" w:sz="4" w:space="0" w:color="auto"/>
              <w:right w:val="single" w:sz="4" w:space="0" w:color="auto"/>
            </w:tcBorders>
            <w:vAlign w:val="center"/>
          </w:tcPr>
          <w:p w14:paraId="2F95956C"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lastRenderedPageBreak/>
              <w:t>六百</w:t>
            </w:r>
            <w:r w:rsidRPr="00AE5DB3">
              <w:rPr>
                <w:rFonts w:ascii="標楷體" w:eastAsia="標楷體" w:hAnsi="標楷體" w:cs="新細明體" w:hint="eastAsia"/>
                <w:bCs/>
                <w:kern w:val="0"/>
                <w:szCs w:val="24"/>
              </w:rPr>
              <w:lastRenderedPageBreak/>
              <w:t>五十元</w:t>
            </w:r>
          </w:p>
        </w:tc>
        <w:tc>
          <w:tcPr>
            <w:tcW w:w="411" w:type="pct"/>
            <w:tcBorders>
              <w:top w:val="single" w:sz="4" w:space="0" w:color="auto"/>
              <w:left w:val="single" w:sz="4" w:space="0" w:color="auto"/>
              <w:bottom w:val="single" w:sz="4" w:space="0" w:color="auto"/>
              <w:right w:val="single" w:sz="4" w:space="0" w:color="auto"/>
            </w:tcBorders>
            <w:vAlign w:val="center"/>
          </w:tcPr>
          <w:p w14:paraId="18921F49"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lastRenderedPageBreak/>
              <w:t>六百</w:t>
            </w:r>
            <w:r w:rsidRPr="00AE5DB3">
              <w:rPr>
                <w:rFonts w:ascii="標楷體" w:eastAsia="標楷體" w:hAnsi="標楷體" w:cs="新細明體" w:hint="eastAsia"/>
                <w:bCs/>
                <w:kern w:val="0"/>
                <w:szCs w:val="24"/>
              </w:rPr>
              <w:lastRenderedPageBreak/>
              <w:t>五十元</w:t>
            </w:r>
          </w:p>
        </w:tc>
        <w:tc>
          <w:tcPr>
            <w:tcW w:w="410" w:type="pct"/>
            <w:tcBorders>
              <w:top w:val="single" w:sz="4" w:space="0" w:color="auto"/>
              <w:left w:val="single" w:sz="4" w:space="0" w:color="auto"/>
              <w:bottom w:val="single" w:sz="4" w:space="0" w:color="auto"/>
              <w:right w:val="single" w:sz="4" w:space="0" w:color="auto"/>
            </w:tcBorders>
            <w:vAlign w:val="center"/>
          </w:tcPr>
          <w:p w14:paraId="38C6FF33"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lastRenderedPageBreak/>
              <w:t>六百</w:t>
            </w:r>
            <w:r w:rsidRPr="00AE5DB3">
              <w:rPr>
                <w:rFonts w:ascii="標楷體" w:eastAsia="標楷體" w:hAnsi="標楷體" w:cs="新細明體" w:hint="eastAsia"/>
                <w:bCs/>
                <w:kern w:val="0"/>
                <w:szCs w:val="24"/>
              </w:rPr>
              <w:lastRenderedPageBreak/>
              <w:t>五十元</w:t>
            </w:r>
          </w:p>
        </w:tc>
        <w:tc>
          <w:tcPr>
            <w:tcW w:w="410" w:type="pct"/>
            <w:tcBorders>
              <w:top w:val="single" w:sz="4" w:space="0" w:color="auto"/>
              <w:left w:val="single" w:sz="4" w:space="0" w:color="auto"/>
              <w:bottom w:val="single" w:sz="4" w:space="0" w:color="auto"/>
              <w:right w:val="single" w:sz="4" w:space="0" w:color="auto"/>
            </w:tcBorders>
            <w:vAlign w:val="center"/>
          </w:tcPr>
          <w:p w14:paraId="45390C89"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lastRenderedPageBreak/>
              <w:t>六百</w:t>
            </w:r>
            <w:r w:rsidRPr="00AE5DB3">
              <w:rPr>
                <w:rFonts w:ascii="標楷體" w:eastAsia="標楷體" w:hAnsi="標楷體" w:cs="新細明體" w:hint="eastAsia"/>
                <w:bCs/>
                <w:kern w:val="0"/>
                <w:szCs w:val="24"/>
              </w:rPr>
              <w:lastRenderedPageBreak/>
              <w:t>五十元</w:t>
            </w:r>
          </w:p>
        </w:tc>
        <w:tc>
          <w:tcPr>
            <w:tcW w:w="40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8A2C8C6" w14:textId="77777777" w:rsidR="00855521" w:rsidRPr="00AE5DB3" w:rsidRDefault="00855521" w:rsidP="0087228F">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lastRenderedPageBreak/>
              <w:t>水泥</w:t>
            </w:r>
            <w:r w:rsidRPr="00AE5DB3">
              <w:rPr>
                <w:rFonts w:ascii="標楷體" w:eastAsia="標楷體" w:hAnsi="標楷體" w:cs="新細明體" w:hint="eastAsia"/>
                <w:kern w:val="0"/>
                <w:szCs w:val="24"/>
              </w:rPr>
              <w:lastRenderedPageBreak/>
              <w:t>混凝土路面修復費用</w:t>
            </w:r>
          </w:p>
        </w:tc>
      </w:tr>
      <w:tr w:rsidR="00855521" w:rsidRPr="00AE5DB3" w14:paraId="2061FAC5" w14:textId="77777777" w:rsidTr="0087228F">
        <w:trPr>
          <w:trHeight w:val="648"/>
        </w:trPr>
        <w:tc>
          <w:tcPr>
            <w:tcW w:w="234" w:type="pct"/>
            <w:tcBorders>
              <w:top w:val="nil"/>
              <w:left w:val="single" w:sz="4" w:space="0" w:color="auto"/>
              <w:bottom w:val="single" w:sz="4" w:space="0" w:color="auto"/>
              <w:right w:val="single" w:sz="4" w:space="0" w:color="auto"/>
            </w:tcBorders>
            <w:shd w:val="clear" w:color="auto" w:fill="auto"/>
            <w:noWrap/>
            <w:vAlign w:val="center"/>
          </w:tcPr>
          <w:p w14:paraId="25F73A12" w14:textId="77777777" w:rsidR="00855521" w:rsidRPr="00AE5DB3" w:rsidRDefault="00855521" w:rsidP="0087228F">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lastRenderedPageBreak/>
              <w:t>6</w:t>
            </w:r>
          </w:p>
        </w:tc>
        <w:tc>
          <w:tcPr>
            <w:tcW w:w="919" w:type="pct"/>
            <w:tcBorders>
              <w:top w:val="nil"/>
              <w:left w:val="nil"/>
              <w:bottom w:val="single" w:sz="4" w:space="0" w:color="auto"/>
              <w:right w:val="single" w:sz="4" w:space="0" w:color="auto"/>
            </w:tcBorders>
            <w:shd w:val="clear" w:color="auto" w:fill="auto"/>
            <w:vAlign w:val="center"/>
          </w:tcPr>
          <w:p w14:paraId="187B7DDD" w14:textId="77777777" w:rsidR="00855521" w:rsidRPr="00AE5DB3" w:rsidRDefault="00855521" w:rsidP="0087228F">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十五公分厚水泥混凝土路面修復</w:t>
            </w:r>
          </w:p>
        </w:tc>
        <w:tc>
          <w:tcPr>
            <w:tcW w:w="488" w:type="pct"/>
            <w:tcBorders>
              <w:top w:val="single" w:sz="4" w:space="0" w:color="auto"/>
              <w:left w:val="nil"/>
              <w:bottom w:val="single" w:sz="4" w:space="0" w:color="auto"/>
              <w:right w:val="single" w:sz="4" w:space="0" w:color="auto"/>
            </w:tcBorders>
            <w:vAlign w:val="center"/>
          </w:tcPr>
          <w:p w14:paraId="54983909"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43" w:type="pct"/>
            <w:tcBorders>
              <w:top w:val="single" w:sz="4" w:space="0" w:color="auto"/>
              <w:left w:val="single" w:sz="4" w:space="0" w:color="auto"/>
              <w:bottom w:val="single" w:sz="4" w:space="0" w:color="auto"/>
              <w:right w:val="single" w:sz="4" w:space="0" w:color="auto"/>
            </w:tcBorders>
            <w:vAlign w:val="center"/>
          </w:tcPr>
          <w:p w14:paraId="6ED0FF7C"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56" w:type="pct"/>
            <w:tcBorders>
              <w:top w:val="single" w:sz="4" w:space="0" w:color="auto"/>
              <w:left w:val="single" w:sz="4" w:space="0" w:color="auto"/>
              <w:bottom w:val="single" w:sz="4" w:space="0" w:color="auto"/>
              <w:right w:val="single" w:sz="4" w:space="0" w:color="auto"/>
            </w:tcBorders>
            <w:vAlign w:val="center"/>
          </w:tcPr>
          <w:p w14:paraId="62E6237E"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1" w:type="pct"/>
            <w:tcBorders>
              <w:top w:val="single" w:sz="4" w:space="0" w:color="auto"/>
              <w:left w:val="single" w:sz="4" w:space="0" w:color="auto"/>
              <w:bottom w:val="single" w:sz="4" w:space="0" w:color="auto"/>
              <w:right w:val="single" w:sz="4" w:space="0" w:color="auto"/>
            </w:tcBorders>
            <w:vAlign w:val="center"/>
          </w:tcPr>
          <w:p w14:paraId="31EC84E5"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0" w:type="pct"/>
            <w:tcBorders>
              <w:top w:val="single" w:sz="4" w:space="0" w:color="auto"/>
              <w:left w:val="single" w:sz="4" w:space="0" w:color="auto"/>
              <w:bottom w:val="single" w:sz="4" w:space="0" w:color="auto"/>
              <w:right w:val="single" w:sz="4" w:space="0" w:color="auto"/>
            </w:tcBorders>
            <w:vAlign w:val="center"/>
          </w:tcPr>
          <w:p w14:paraId="59B32326"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1" w:type="pct"/>
            <w:tcBorders>
              <w:top w:val="single" w:sz="4" w:space="0" w:color="auto"/>
              <w:left w:val="single" w:sz="4" w:space="0" w:color="auto"/>
              <w:bottom w:val="single" w:sz="4" w:space="0" w:color="auto"/>
              <w:right w:val="single" w:sz="4" w:space="0" w:color="auto"/>
            </w:tcBorders>
            <w:vAlign w:val="center"/>
          </w:tcPr>
          <w:p w14:paraId="48586077"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0" w:type="pct"/>
            <w:tcBorders>
              <w:top w:val="single" w:sz="4" w:space="0" w:color="auto"/>
              <w:left w:val="single" w:sz="4" w:space="0" w:color="auto"/>
              <w:bottom w:val="single" w:sz="4" w:space="0" w:color="auto"/>
              <w:right w:val="single" w:sz="4" w:space="0" w:color="auto"/>
            </w:tcBorders>
            <w:vAlign w:val="center"/>
          </w:tcPr>
          <w:p w14:paraId="01799225"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10" w:type="pct"/>
            <w:tcBorders>
              <w:top w:val="single" w:sz="4" w:space="0" w:color="auto"/>
              <w:left w:val="single" w:sz="4" w:space="0" w:color="auto"/>
              <w:bottom w:val="single" w:sz="4" w:space="0" w:color="auto"/>
              <w:right w:val="single" w:sz="4" w:space="0" w:color="auto"/>
            </w:tcBorders>
            <w:vAlign w:val="center"/>
          </w:tcPr>
          <w:p w14:paraId="2FE851E9"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八百七十一元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14:paraId="7E9B2186" w14:textId="77777777" w:rsidR="00855521" w:rsidRPr="00AE5DB3" w:rsidRDefault="00855521" w:rsidP="0087228F">
            <w:pPr>
              <w:widowControl/>
              <w:rPr>
                <w:rFonts w:ascii="標楷體" w:eastAsia="標楷體" w:hAnsi="標楷體" w:cs="新細明體"/>
                <w:kern w:val="0"/>
                <w:szCs w:val="24"/>
              </w:rPr>
            </w:pPr>
          </w:p>
        </w:tc>
      </w:tr>
      <w:tr w:rsidR="00855521" w:rsidRPr="00AE5DB3" w14:paraId="090C014E" w14:textId="77777777" w:rsidTr="0087228F">
        <w:trPr>
          <w:trHeight w:val="648"/>
        </w:trPr>
        <w:tc>
          <w:tcPr>
            <w:tcW w:w="23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9DE14C8" w14:textId="77777777" w:rsidR="00855521" w:rsidRPr="00AE5DB3" w:rsidRDefault="00855521" w:rsidP="0087228F">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7</w:t>
            </w:r>
          </w:p>
        </w:tc>
        <w:tc>
          <w:tcPr>
            <w:tcW w:w="919" w:type="pct"/>
            <w:tcBorders>
              <w:top w:val="single" w:sz="4" w:space="0" w:color="auto"/>
              <w:left w:val="nil"/>
              <w:bottom w:val="single" w:sz="4" w:space="0" w:color="auto"/>
              <w:right w:val="single" w:sz="4" w:space="0" w:color="auto"/>
            </w:tcBorders>
            <w:shd w:val="clear" w:color="auto" w:fill="auto"/>
            <w:vAlign w:val="center"/>
          </w:tcPr>
          <w:p w14:paraId="07D025DC" w14:textId="77777777" w:rsidR="00855521" w:rsidRPr="00AE5DB3" w:rsidRDefault="00855521" w:rsidP="0087228F">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二十公分厚水泥混凝土路面修復</w:t>
            </w:r>
          </w:p>
        </w:tc>
        <w:tc>
          <w:tcPr>
            <w:tcW w:w="488" w:type="pct"/>
            <w:tcBorders>
              <w:top w:val="single" w:sz="4" w:space="0" w:color="auto"/>
              <w:left w:val="nil"/>
              <w:bottom w:val="single" w:sz="4" w:space="0" w:color="auto"/>
              <w:right w:val="single" w:sz="4" w:space="0" w:color="auto"/>
            </w:tcBorders>
            <w:vAlign w:val="center"/>
          </w:tcPr>
          <w:p w14:paraId="57491D4C"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43" w:type="pct"/>
            <w:tcBorders>
              <w:top w:val="single" w:sz="4" w:space="0" w:color="auto"/>
              <w:left w:val="single" w:sz="4" w:space="0" w:color="auto"/>
              <w:bottom w:val="single" w:sz="4" w:space="0" w:color="auto"/>
              <w:right w:val="single" w:sz="4" w:space="0" w:color="auto"/>
            </w:tcBorders>
            <w:vAlign w:val="center"/>
          </w:tcPr>
          <w:p w14:paraId="2AF5C52D"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56" w:type="pct"/>
            <w:tcBorders>
              <w:top w:val="single" w:sz="4" w:space="0" w:color="auto"/>
              <w:left w:val="single" w:sz="4" w:space="0" w:color="auto"/>
              <w:bottom w:val="single" w:sz="4" w:space="0" w:color="auto"/>
              <w:right w:val="single" w:sz="4" w:space="0" w:color="auto"/>
            </w:tcBorders>
            <w:vAlign w:val="center"/>
          </w:tcPr>
          <w:p w14:paraId="319A1DA6"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1" w:type="pct"/>
            <w:tcBorders>
              <w:top w:val="single" w:sz="4" w:space="0" w:color="auto"/>
              <w:left w:val="single" w:sz="4" w:space="0" w:color="auto"/>
              <w:bottom w:val="single" w:sz="4" w:space="0" w:color="auto"/>
              <w:right w:val="single" w:sz="4" w:space="0" w:color="auto"/>
            </w:tcBorders>
            <w:vAlign w:val="center"/>
          </w:tcPr>
          <w:p w14:paraId="00703C08"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0" w:type="pct"/>
            <w:tcBorders>
              <w:top w:val="single" w:sz="4" w:space="0" w:color="auto"/>
              <w:left w:val="single" w:sz="4" w:space="0" w:color="auto"/>
              <w:bottom w:val="single" w:sz="4" w:space="0" w:color="auto"/>
              <w:right w:val="single" w:sz="4" w:space="0" w:color="auto"/>
            </w:tcBorders>
            <w:vAlign w:val="center"/>
          </w:tcPr>
          <w:p w14:paraId="6CBBA066"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1" w:type="pct"/>
            <w:tcBorders>
              <w:top w:val="single" w:sz="4" w:space="0" w:color="auto"/>
              <w:left w:val="single" w:sz="4" w:space="0" w:color="auto"/>
              <w:bottom w:val="single" w:sz="4" w:space="0" w:color="auto"/>
              <w:right w:val="single" w:sz="4" w:space="0" w:color="auto"/>
            </w:tcBorders>
            <w:vAlign w:val="center"/>
          </w:tcPr>
          <w:p w14:paraId="75054A4F"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0" w:type="pct"/>
            <w:tcBorders>
              <w:top w:val="single" w:sz="4" w:space="0" w:color="auto"/>
              <w:left w:val="single" w:sz="4" w:space="0" w:color="auto"/>
              <w:bottom w:val="single" w:sz="4" w:space="0" w:color="auto"/>
              <w:right w:val="single" w:sz="4" w:space="0" w:color="auto"/>
            </w:tcBorders>
            <w:vAlign w:val="center"/>
          </w:tcPr>
          <w:p w14:paraId="6700BB99"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10" w:type="pct"/>
            <w:tcBorders>
              <w:top w:val="single" w:sz="4" w:space="0" w:color="auto"/>
              <w:left w:val="single" w:sz="4" w:space="0" w:color="auto"/>
              <w:bottom w:val="single" w:sz="4" w:space="0" w:color="auto"/>
              <w:right w:val="single" w:sz="4" w:space="0" w:color="auto"/>
            </w:tcBorders>
            <w:vAlign w:val="center"/>
          </w:tcPr>
          <w:p w14:paraId="2229C303"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一千零七十九元</w:t>
            </w: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72B092E" w14:textId="77777777" w:rsidR="00855521" w:rsidRPr="00AE5DB3" w:rsidRDefault="00855521" w:rsidP="0087228F">
            <w:pPr>
              <w:widowControl/>
              <w:rPr>
                <w:rFonts w:ascii="標楷體" w:eastAsia="標楷體" w:hAnsi="標楷體" w:cs="新細明體"/>
                <w:kern w:val="0"/>
                <w:szCs w:val="24"/>
              </w:rPr>
            </w:pPr>
          </w:p>
        </w:tc>
      </w:tr>
      <w:tr w:rsidR="00855521" w:rsidRPr="00AE5DB3" w14:paraId="471E5152" w14:textId="77777777" w:rsidTr="0087228F">
        <w:trPr>
          <w:trHeight w:val="648"/>
        </w:trPr>
        <w:tc>
          <w:tcPr>
            <w:tcW w:w="234" w:type="pct"/>
            <w:tcBorders>
              <w:top w:val="nil"/>
              <w:left w:val="single" w:sz="4" w:space="0" w:color="auto"/>
              <w:bottom w:val="single" w:sz="4" w:space="0" w:color="auto"/>
              <w:right w:val="single" w:sz="4" w:space="0" w:color="auto"/>
            </w:tcBorders>
            <w:shd w:val="clear" w:color="auto" w:fill="auto"/>
            <w:noWrap/>
            <w:vAlign w:val="center"/>
          </w:tcPr>
          <w:p w14:paraId="2C9ACDC7" w14:textId="77777777" w:rsidR="00855521" w:rsidRPr="00AE5DB3" w:rsidRDefault="00855521" w:rsidP="0087228F">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8</w:t>
            </w:r>
          </w:p>
        </w:tc>
        <w:tc>
          <w:tcPr>
            <w:tcW w:w="919" w:type="pct"/>
            <w:tcBorders>
              <w:top w:val="nil"/>
              <w:left w:val="nil"/>
              <w:bottom w:val="single" w:sz="4" w:space="0" w:color="auto"/>
              <w:right w:val="single" w:sz="4" w:space="0" w:color="auto"/>
            </w:tcBorders>
            <w:shd w:val="clear" w:color="auto" w:fill="auto"/>
            <w:vAlign w:val="center"/>
          </w:tcPr>
          <w:p w14:paraId="49D506DC" w14:textId="77777777" w:rsidR="00855521" w:rsidRPr="00AE5DB3" w:rsidRDefault="00855521" w:rsidP="0087228F">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三十公分厚碎石路面修復</w:t>
            </w:r>
          </w:p>
        </w:tc>
        <w:tc>
          <w:tcPr>
            <w:tcW w:w="488" w:type="pct"/>
            <w:tcBorders>
              <w:top w:val="single" w:sz="4" w:space="0" w:color="auto"/>
              <w:left w:val="nil"/>
              <w:bottom w:val="single" w:sz="4" w:space="0" w:color="auto"/>
              <w:right w:val="single" w:sz="4" w:space="0" w:color="auto"/>
            </w:tcBorders>
            <w:vAlign w:val="center"/>
          </w:tcPr>
          <w:p w14:paraId="0C750F46"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43" w:type="pct"/>
            <w:tcBorders>
              <w:top w:val="single" w:sz="4" w:space="0" w:color="auto"/>
              <w:left w:val="single" w:sz="4" w:space="0" w:color="auto"/>
              <w:bottom w:val="single" w:sz="4" w:space="0" w:color="auto"/>
              <w:right w:val="single" w:sz="4" w:space="0" w:color="auto"/>
            </w:tcBorders>
            <w:vAlign w:val="center"/>
          </w:tcPr>
          <w:p w14:paraId="01D7B2BF"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56" w:type="pct"/>
            <w:tcBorders>
              <w:top w:val="single" w:sz="4" w:space="0" w:color="auto"/>
              <w:left w:val="single" w:sz="4" w:space="0" w:color="auto"/>
              <w:bottom w:val="single" w:sz="4" w:space="0" w:color="auto"/>
              <w:right w:val="single" w:sz="4" w:space="0" w:color="auto"/>
            </w:tcBorders>
            <w:vAlign w:val="center"/>
          </w:tcPr>
          <w:p w14:paraId="4AF0F359"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1" w:type="pct"/>
            <w:tcBorders>
              <w:top w:val="single" w:sz="4" w:space="0" w:color="auto"/>
              <w:left w:val="single" w:sz="4" w:space="0" w:color="auto"/>
              <w:bottom w:val="single" w:sz="4" w:space="0" w:color="auto"/>
              <w:right w:val="single" w:sz="4" w:space="0" w:color="auto"/>
            </w:tcBorders>
            <w:vAlign w:val="center"/>
          </w:tcPr>
          <w:p w14:paraId="18B46C63"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0" w:type="pct"/>
            <w:tcBorders>
              <w:top w:val="single" w:sz="4" w:space="0" w:color="auto"/>
              <w:left w:val="single" w:sz="4" w:space="0" w:color="auto"/>
              <w:bottom w:val="single" w:sz="4" w:space="0" w:color="auto"/>
              <w:right w:val="single" w:sz="4" w:space="0" w:color="auto"/>
            </w:tcBorders>
            <w:vAlign w:val="center"/>
          </w:tcPr>
          <w:p w14:paraId="5CAECE48"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1" w:type="pct"/>
            <w:tcBorders>
              <w:top w:val="single" w:sz="4" w:space="0" w:color="auto"/>
              <w:left w:val="single" w:sz="4" w:space="0" w:color="auto"/>
              <w:bottom w:val="single" w:sz="4" w:space="0" w:color="auto"/>
              <w:right w:val="single" w:sz="4" w:space="0" w:color="auto"/>
            </w:tcBorders>
            <w:vAlign w:val="center"/>
          </w:tcPr>
          <w:p w14:paraId="392C8277"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0" w:type="pct"/>
            <w:tcBorders>
              <w:top w:val="single" w:sz="4" w:space="0" w:color="auto"/>
              <w:left w:val="single" w:sz="4" w:space="0" w:color="auto"/>
              <w:bottom w:val="single" w:sz="4" w:space="0" w:color="auto"/>
              <w:right w:val="single" w:sz="4" w:space="0" w:color="auto"/>
            </w:tcBorders>
            <w:vAlign w:val="center"/>
          </w:tcPr>
          <w:p w14:paraId="7B95CEB1"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10" w:type="pct"/>
            <w:tcBorders>
              <w:top w:val="single" w:sz="4" w:space="0" w:color="auto"/>
              <w:left w:val="single" w:sz="4" w:space="0" w:color="auto"/>
              <w:bottom w:val="single" w:sz="4" w:space="0" w:color="auto"/>
              <w:right w:val="single" w:sz="4" w:space="0" w:color="auto"/>
            </w:tcBorders>
            <w:vAlign w:val="center"/>
          </w:tcPr>
          <w:p w14:paraId="3D2756BC"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四百八十四元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9373CA5" w14:textId="77777777" w:rsidR="00855521" w:rsidRPr="00AE5DB3" w:rsidRDefault="00855521" w:rsidP="0087228F">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碎石路面修復費用</w:t>
            </w:r>
          </w:p>
        </w:tc>
      </w:tr>
      <w:tr w:rsidR="00855521" w:rsidRPr="00AE5DB3" w14:paraId="55F3B1BA" w14:textId="77777777" w:rsidTr="0087228F">
        <w:trPr>
          <w:trHeight w:val="396"/>
        </w:trPr>
        <w:tc>
          <w:tcPr>
            <w:tcW w:w="234" w:type="pct"/>
            <w:tcBorders>
              <w:top w:val="nil"/>
              <w:left w:val="single" w:sz="4" w:space="0" w:color="auto"/>
              <w:bottom w:val="single" w:sz="4" w:space="0" w:color="auto"/>
              <w:right w:val="single" w:sz="4" w:space="0" w:color="auto"/>
            </w:tcBorders>
            <w:shd w:val="clear" w:color="auto" w:fill="auto"/>
            <w:noWrap/>
            <w:vAlign w:val="center"/>
          </w:tcPr>
          <w:p w14:paraId="71228649" w14:textId="77777777" w:rsidR="00855521" w:rsidRPr="00AE5DB3" w:rsidRDefault="00855521" w:rsidP="0087228F">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9</w:t>
            </w:r>
          </w:p>
        </w:tc>
        <w:tc>
          <w:tcPr>
            <w:tcW w:w="919" w:type="pct"/>
            <w:tcBorders>
              <w:top w:val="nil"/>
              <w:left w:val="nil"/>
              <w:bottom w:val="single" w:sz="4" w:space="0" w:color="auto"/>
              <w:right w:val="single" w:sz="4" w:space="0" w:color="auto"/>
            </w:tcBorders>
            <w:shd w:val="clear" w:color="auto" w:fill="auto"/>
            <w:vAlign w:val="center"/>
          </w:tcPr>
          <w:p w14:paraId="54869402" w14:textId="77777777" w:rsidR="00855521" w:rsidRPr="00AE5DB3" w:rsidRDefault="00855521" w:rsidP="0087228F">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地磚人行道路面修復</w:t>
            </w:r>
          </w:p>
        </w:tc>
        <w:tc>
          <w:tcPr>
            <w:tcW w:w="488" w:type="pct"/>
            <w:tcBorders>
              <w:top w:val="single" w:sz="4" w:space="0" w:color="auto"/>
              <w:left w:val="nil"/>
              <w:bottom w:val="single" w:sz="4" w:space="0" w:color="auto"/>
              <w:right w:val="single" w:sz="4" w:space="0" w:color="auto"/>
            </w:tcBorders>
            <w:vAlign w:val="center"/>
          </w:tcPr>
          <w:p w14:paraId="49E8E35F"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43" w:type="pct"/>
            <w:tcBorders>
              <w:top w:val="single" w:sz="4" w:space="0" w:color="auto"/>
              <w:left w:val="single" w:sz="4" w:space="0" w:color="auto"/>
              <w:bottom w:val="single" w:sz="4" w:space="0" w:color="auto"/>
              <w:right w:val="single" w:sz="4" w:space="0" w:color="auto"/>
            </w:tcBorders>
            <w:vAlign w:val="center"/>
          </w:tcPr>
          <w:p w14:paraId="06679AC4"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56" w:type="pct"/>
            <w:tcBorders>
              <w:top w:val="single" w:sz="4" w:space="0" w:color="auto"/>
              <w:left w:val="single" w:sz="4" w:space="0" w:color="auto"/>
              <w:bottom w:val="single" w:sz="4" w:space="0" w:color="auto"/>
              <w:right w:val="single" w:sz="4" w:space="0" w:color="auto"/>
            </w:tcBorders>
            <w:vAlign w:val="center"/>
          </w:tcPr>
          <w:p w14:paraId="4FA91038"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1" w:type="pct"/>
            <w:tcBorders>
              <w:top w:val="single" w:sz="4" w:space="0" w:color="auto"/>
              <w:left w:val="single" w:sz="4" w:space="0" w:color="auto"/>
              <w:bottom w:val="single" w:sz="4" w:space="0" w:color="auto"/>
              <w:right w:val="single" w:sz="4" w:space="0" w:color="auto"/>
            </w:tcBorders>
            <w:vAlign w:val="center"/>
          </w:tcPr>
          <w:p w14:paraId="23E004F8"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0" w:type="pct"/>
            <w:tcBorders>
              <w:top w:val="single" w:sz="4" w:space="0" w:color="auto"/>
              <w:left w:val="single" w:sz="4" w:space="0" w:color="auto"/>
              <w:bottom w:val="single" w:sz="4" w:space="0" w:color="auto"/>
              <w:right w:val="single" w:sz="4" w:space="0" w:color="auto"/>
            </w:tcBorders>
            <w:vAlign w:val="center"/>
          </w:tcPr>
          <w:p w14:paraId="642B62A7"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1" w:type="pct"/>
            <w:tcBorders>
              <w:top w:val="single" w:sz="4" w:space="0" w:color="auto"/>
              <w:left w:val="single" w:sz="4" w:space="0" w:color="auto"/>
              <w:bottom w:val="single" w:sz="4" w:space="0" w:color="auto"/>
              <w:right w:val="single" w:sz="4" w:space="0" w:color="auto"/>
            </w:tcBorders>
            <w:vAlign w:val="center"/>
          </w:tcPr>
          <w:p w14:paraId="6F748239"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0" w:type="pct"/>
            <w:tcBorders>
              <w:top w:val="single" w:sz="4" w:space="0" w:color="auto"/>
              <w:left w:val="single" w:sz="4" w:space="0" w:color="auto"/>
              <w:bottom w:val="single" w:sz="4" w:space="0" w:color="auto"/>
              <w:right w:val="single" w:sz="4" w:space="0" w:color="auto"/>
            </w:tcBorders>
            <w:vAlign w:val="center"/>
          </w:tcPr>
          <w:p w14:paraId="63B4B193"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10" w:type="pct"/>
            <w:tcBorders>
              <w:top w:val="single" w:sz="4" w:space="0" w:color="auto"/>
              <w:left w:val="single" w:sz="4" w:space="0" w:color="auto"/>
              <w:bottom w:val="single" w:sz="4" w:space="0" w:color="auto"/>
              <w:right w:val="single" w:sz="4" w:space="0" w:color="auto"/>
            </w:tcBorders>
            <w:vAlign w:val="center"/>
          </w:tcPr>
          <w:p w14:paraId="260D51C2"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八百四十五元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80654E5" w14:textId="77777777" w:rsidR="00855521" w:rsidRPr="00AE5DB3" w:rsidRDefault="00855521" w:rsidP="0087228F">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地磚人行道路面修復費用</w:t>
            </w:r>
          </w:p>
        </w:tc>
      </w:tr>
      <w:tr w:rsidR="00855521" w:rsidRPr="00AE5DB3" w14:paraId="47339FC7" w14:textId="77777777" w:rsidTr="0087228F">
        <w:trPr>
          <w:trHeight w:val="396"/>
        </w:trPr>
        <w:tc>
          <w:tcPr>
            <w:tcW w:w="234" w:type="pct"/>
            <w:tcBorders>
              <w:top w:val="nil"/>
              <w:left w:val="single" w:sz="4" w:space="0" w:color="auto"/>
              <w:bottom w:val="single" w:sz="4" w:space="0" w:color="auto"/>
              <w:right w:val="single" w:sz="4" w:space="0" w:color="auto"/>
            </w:tcBorders>
            <w:shd w:val="clear" w:color="auto" w:fill="auto"/>
            <w:noWrap/>
            <w:vAlign w:val="center"/>
          </w:tcPr>
          <w:p w14:paraId="00F612ED" w14:textId="77777777" w:rsidR="00855521" w:rsidRPr="00AE5DB3" w:rsidRDefault="00855521" w:rsidP="0087228F">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10</w:t>
            </w:r>
          </w:p>
        </w:tc>
        <w:tc>
          <w:tcPr>
            <w:tcW w:w="919" w:type="pct"/>
            <w:tcBorders>
              <w:top w:val="nil"/>
              <w:left w:val="nil"/>
              <w:bottom w:val="single" w:sz="4" w:space="0" w:color="auto"/>
              <w:right w:val="single" w:sz="4" w:space="0" w:color="auto"/>
            </w:tcBorders>
            <w:shd w:val="clear" w:color="auto" w:fill="auto"/>
            <w:vAlign w:val="center"/>
          </w:tcPr>
          <w:p w14:paraId="7B40C637" w14:textId="77777777" w:rsidR="00855521" w:rsidRPr="00AE5DB3" w:rsidRDefault="00855521" w:rsidP="0087228F">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孔蓋調降及掩埋(孔蓋寬度</w:t>
            </w:r>
            <w:r>
              <w:rPr>
                <w:rFonts w:ascii="標楷體" w:eastAsia="標楷體" w:hAnsi="標楷體" w:cs="新細明體" w:hint="eastAsia"/>
                <w:kern w:val="0"/>
                <w:szCs w:val="24"/>
              </w:rPr>
              <w:t>或直徑</w:t>
            </w:r>
            <w:r w:rsidRPr="00AE5DB3">
              <w:rPr>
                <w:rFonts w:ascii="標楷體" w:eastAsia="標楷體" w:hAnsi="標楷體" w:cs="新細明體" w:hint="eastAsia"/>
                <w:kern w:val="0"/>
                <w:szCs w:val="24"/>
              </w:rPr>
              <w:t>≧45公分)</w:t>
            </w:r>
          </w:p>
        </w:tc>
        <w:tc>
          <w:tcPr>
            <w:tcW w:w="488" w:type="pct"/>
            <w:tcBorders>
              <w:top w:val="single" w:sz="4" w:space="0" w:color="auto"/>
              <w:left w:val="nil"/>
              <w:bottom w:val="single" w:sz="4" w:space="0" w:color="auto"/>
              <w:right w:val="single" w:sz="4" w:space="0" w:color="auto"/>
            </w:tcBorders>
            <w:vAlign w:val="center"/>
          </w:tcPr>
          <w:p w14:paraId="7F012E0E"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43" w:type="pct"/>
            <w:tcBorders>
              <w:top w:val="single" w:sz="4" w:space="0" w:color="auto"/>
              <w:left w:val="single" w:sz="4" w:space="0" w:color="auto"/>
              <w:bottom w:val="single" w:sz="4" w:space="0" w:color="auto"/>
              <w:right w:val="single" w:sz="4" w:space="0" w:color="auto"/>
            </w:tcBorders>
            <w:vAlign w:val="center"/>
          </w:tcPr>
          <w:p w14:paraId="6B50C10D"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56" w:type="pct"/>
            <w:tcBorders>
              <w:top w:val="single" w:sz="4" w:space="0" w:color="auto"/>
              <w:left w:val="single" w:sz="4" w:space="0" w:color="auto"/>
              <w:bottom w:val="single" w:sz="4" w:space="0" w:color="auto"/>
              <w:right w:val="single" w:sz="4" w:space="0" w:color="auto"/>
            </w:tcBorders>
            <w:vAlign w:val="center"/>
          </w:tcPr>
          <w:p w14:paraId="140AF434"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1" w:type="pct"/>
            <w:tcBorders>
              <w:top w:val="single" w:sz="4" w:space="0" w:color="auto"/>
              <w:left w:val="single" w:sz="4" w:space="0" w:color="auto"/>
              <w:bottom w:val="single" w:sz="4" w:space="0" w:color="auto"/>
              <w:right w:val="single" w:sz="4" w:space="0" w:color="auto"/>
            </w:tcBorders>
            <w:vAlign w:val="center"/>
          </w:tcPr>
          <w:p w14:paraId="034738B3"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0" w:type="pct"/>
            <w:tcBorders>
              <w:top w:val="single" w:sz="4" w:space="0" w:color="auto"/>
              <w:left w:val="single" w:sz="4" w:space="0" w:color="auto"/>
              <w:bottom w:val="single" w:sz="4" w:space="0" w:color="auto"/>
              <w:right w:val="single" w:sz="4" w:space="0" w:color="auto"/>
            </w:tcBorders>
            <w:vAlign w:val="center"/>
          </w:tcPr>
          <w:p w14:paraId="5E56DB48"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1" w:type="pct"/>
            <w:tcBorders>
              <w:top w:val="single" w:sz="4" w:space="0" w:color="auto"/>
              <w:left w:val="single" w:sz="4" w:space="0" w:color="auto"/>
              <w:bottom w:val="single" w:sz="4" w:space="0" w:color="auto"/>
              <w:right w:val="single" w:sz="4" w:space="0" w:color="auto"/>
            </w:tcBorders>
            <w:vAlign w:val="center"/>
          </w:tcPr>
          <w:p w14:paraId="45273219"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0" w:type="pct"/>
            <w:tcBorders>
              <w:top w:val="single" w:sz="4" w:space="0" w:color="auto"/>
              <w:left w:val="single" w:sz="4" w:space="0" w:color="auto"/>
              <w:bottom w:val="single" w:sz="4" w:space="0" w:color="auto"/>
              <w:right w:val="single" w:sz="4" w:space="0" w:color="auto"/>
            </w:tcBorders>
            <w:vAlign w:val="center"/>
          </w:tcPr>
          <w:p w14:paraId="0BB9CADE"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10" w:type="pct"/>
            <w:tcBorders>
              <w:top w:val="single" w:sz="4" w:space="0" w:color="auto"/>
              <w:left w:val="single" w:sz="4" w:space="0" w:color="auto"/>
              <w:bottom w:val="single" w:sz="4" w:space="0" w:color="auto"/>
              <w:right w:val="single" w:sz="4" w:space="0" w:color="auto"/>
            </w:tcBorders>
            <w:vAlign w:val="center"/>
          </w:tcPr>
          <w:p w14:paraId="71A85BB2"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八千元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2D2AC94" w14:textId="77777777" w:rsidR="00855521" w:rsidRPr="00AE5DB3" w:rsidRDefault="00855521" w:rsidP="0087228F">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瀝青混凝土路面修復封層費用</w:t>
            </w:r>
          </w:p>
        </w:tc>
      </w:tr>
      <w:tr w:rsidR="00855521" w:rsidRPr="00AE5DB3" w14:paraId="2B53F86E" w14:textId="77777777" w:rsidTr="0087228F">
        <w:trPr>
          <w:trHeight w:val="396"/>
        </w:trPr>
        <w:tc>
          <w:tcPr>
            <w:tcW w:w="234" w:type="pct"/>
            <w:tcBorders>
              <w:top w:val="nil"/>
              <w:left w:val="single" w:sz="4" w:space="0" w:color="auto"/>
              <w:bottom w:val="single" w:sz="4" w:space="0" w:color="auto"/>
              <w:right w:val="single" w:sz="4" w:space="0" w:color="auto"/>
            </w:tcBorders>
            <w:shd w:val="clear" w:color="auto" w:fill="auto"/>
            <w:noWrap/>
            <w:vAlign w:val="center"/>
          </w:tcPr>
          <w:p w14:paraId="2285725B" w14:textId="77777777" w:rsidR="00855521" w:rsidRPr="00AE5DB3" w:rsidRDefault="00855521" w:rsidP="0087228F">
            <w:pPr>
              <w:widowControl/>
              <w:jc w:val="center"/>
              <w:rPr>
                <w:rFonts w:ascii="標楷體" w:eastAsia="標楷體" w:hAnsi="標楷體" w:cs="新細明體"/>
                <w:kern w:val="0"/>
                <w:szCs w:val="24"/>
              </w:rPr>
            </w:pPr>
            <w:r w:rsidRPr="00AE5DB3">
              <w:rPr>
                <w:rFonts w:ascii="標楷體" w:eastAsia="標楷體" w:hAnsi="標楷體" w:cs="新細明體" w:hint="eastAsia"/>
                <w:kern w:val="0"/>
                <w:szCs w:val="24"/>
              </w:rPr>
              <w:t>11</w:t>
            </w:r>
          </w:p>
        </w:tc>
        <w:tc>
          <w:tcPr>
            <w:tcW w:w="919" w:type="pct"/>
            <w:tcBorders>
              <w:top w:val="nil"/>
              <w:left w:val="nil"/>
              <w:bottom w:val="single" w:sz="4" w:space="0" w:color="auto"/>
              <w:right w:val="single" w:sz="4" w:space="0" w:color="auto"/>
            </w:tcBorders>
            <w:shd w:val="clear" w:color="auto" w:fill="auto"/>
            <w:vAlign w:val="center"/>
          </w:tcPr>
          <w:p w14:paraId="7480D776" w14:textId="77777777" w:rsidR="00855521" w:rsidRPr="00AE5DB3" w:rsidRDefault="00855521" w:rsidP="0087228F">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孔蓋調降及掩埋(孔蓋寬度</w:t>
            </w:r>
            <w:r>
              <w:rPr>
                <w:rFonts w:ascii="標楷體" w:eastAsia="標楷體" w:hAnsi="標楷體" w:cs="新細明體" w:hint="eastAsia"/>
                <w:kern w:val="0"/>
                <w:szCs w:val="24"/>
              </w:rPr>
              <w:t>或直徑</w:t>
            </w:r>
            <w:r w:rsidRPr="00AE5DB3">
              <w:rPr>
                <w:rFonts w:ascii="標楷體" w:eastAsia="標楷體" w:hAnsi="標楷體" w:cs="新細明體" w:hint="eastAsia"/>
                <w:kern w:val="0"/>
                <w:szCs w:val="24"/>
              </w:rPr>
              <w:t>&lt;45公分)</w:t>
            </w:r>
          </w:p>
        </w:tc>
        <w:tc>
          <w:tcPr>
            <w:tcW w:w="488" w:type="pct"/>
            <w:tcBorders>
              <w:top w:val="single" w:sz="4" w:space="0" w:color="auto"/>
              <w:left w:val="nil"/>
              <w:bottom w:val="single" w:sz="4" w:space="0" w:color="auto"/>
              <w:right w:val="single" w:sz="4" w:space="0" w:color="auto"/>
            </w:tcBorders>
            <w:vAlign w:val="center"/>
          </w:tcPr>
          <w:p w14:paraId="0DD6B1DF"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43" w:type="pct"/>
            <w:tcBorders>
              <w:top w:val="single" w:sz="4" w:space="0" w:color="auto"/>
              <w:left w:val="single" w:sz="4" w:space="0" w:color="auto"/>
              <w:bottom w:val="single" w:sz="4" w:space="0" w:color="auto"/>
              <w:right w:val="single" w:sz="4" w:space="0" w:color="auto"/>
            </w:tcBorders>
            <w:vAlign w:val="center"/>
          </w:tcPr>
          <w:p w14:paraId="00726FFD"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56" w:type="pct"/>
            <w:tcBorders>
              <w:top w:val="single" w:sz="4" w:space="0" w:color="auto"/>
              <w:left w:val="single" w:sz="4" w:space="0" w:color="auto"/>
              <w:bottom w:val="single" w:sz="4" w:space="0" w:color="auto"/>
              <w:right w:val="single" w:sz="4" w:space="0" w:color="auto"/>
            </w:tcBorders>
            <w:vAlign w:val="center"/>
          </w:tcPr>
          <w:p w14:paraId="413EE453"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1" w:type="pct"/>
            <w:tcBorders>
              <w:top w:val="single" w:sz="4" w:space="0" w:color="auto"/>
              <w:left w:val="single" w:sz="4" w:space="0" w:color="auto"/>
              <w:bottom w:val="single" w:sz="4" w:space="0" w:color="auto"/>
              <w:right w:val="single" w:sz="4" w:space="0" w:color="auto"/>
            </w:tcBorders>
            <w:vAlign w:val="center"/>
          </w:tcPr>
          <w:p w14:paraId="24CA0C76"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0" w:type="pct"/>
            <w:tcBorders>
              <w:top w:val="single" w:sz="4" w:space="0" w:color="auto"/>
              <w:left w:val="single" w:sz="4" w:space="0" w:color="auto"/>
              <w:bottom w:val="single" w:sz="4" w:space="0" w:color="auto"/>
              <w:right w:val="single" w:sz="4" w:space="0" w:color="auto"/>
            </w:tcBorders>
            <w:vAlign w:val="center"/>
          </w:tcPr>
          <w:p w14:paraId="764CD4AB"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1" w:type="pct"/>
            <w:tcBorders>
              <w:top w:val="single" w:sz="4" w:space="0" w:color="auto"/>
              <w:left w:val="single" w:sz="4" w:space="0" w:color="auto"/>
              <w:bottom w:val="single" w:sz="4" w:space="0" w:color="auto"/>
              <w:right w:val="single" w:sz="4" w:space="0" w:color="auto"/>
            </w:tcBorders>
            <w:vAlign w:val="center"/>
          </w:tcPr>
          <w:p w14:paraId="7C87A119"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0" w:type="pct"/>
            <w:tcBorders>
              <w:top w:val="single" w:sz="4" w:space="0" w:color="auto"/>
              <w:left w:val="single" w:sz="4" w:space="0" w:color="auto"/>
              <w:bottom w:val="single" w:sz="4" w:space="0" w:color="auto"/>
              <w:right w:val="single" w:sz="4" w:space="0" w:color="auto"/>
            </w:tcBorders>
            <w:vAlign w:val="center"/>
          </w:tcPr>
          <w:p w14:paraId="7A3C3B62"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10" w:type="pct"/>
            <w:tcBorders>
              <w:top w:val="single" w:sz="4" w:space="0" w:color="auto"/>
              <w:left w:val="single" w:sz="4" w:space="0" w:color="auto"/>
              <w:bottom w:val="single" w:sz="4" w:space="0" w:color="auto"/>
              <w:right w:val="single" w:sz="4" w:space="0" w:color="auto"/>
            </w:tcBorders>
            <w:vAlign w:val="center"/>
          </w:tcPr>
          <w:p w14:paraId="73BF0FD1" w14:textId="77777777" w:rsidR="00855521" w:rsidRPr="00AE5DB3" w:rsidRDefault="00855521" w:rsidP="0087228F">
            <w:pPr>
              <w:widowControl/>
              <w:jc w:val="center"/>
              <w:rPr>
                <w:rFonts w:ascii="標楷體" w:eastAsia="標楷體" w:hAnsi="標楷體" w:cs="新細明體"/>
                <w:bCs/>
                <w:kern w:val="0"/>
                <w:szCs w:val="24"/>
              </w:rPr>
            </w:pPr>
            <w:r w:rsidRPr="00AE5DB3">
              <w:rPr>
                <w:rFonts w:ascii="標楷體" w:eastAsia="標楷體" w:hAnsi="標楷體" w:cs="新細明體" w:hint="eastAsia"/>
                <w:bCs/>
                <w:kern w:val="0"/>
                <w:szCs w:val="24"/>
              </w:rPr>
              <w:t>五千元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3CEB074" w14:textId="77777777" w:rsidR="00855521" w:rsidRPr="00AE5DB3" w:rsidRDefault="00855521" w:rsidP="0087228F">
            <w:pPr>
              <w:widowControl/>
              <w:rPr>
                <w:rFonts w:ascii="標楷體" w:eastAsia="標楷體" w:hAnsi="標楷體" w:cs="新細明體"/>
                <w:kern w:val="0"/>
                <w:szCs w:val="24"/>
              </w:rPr>
            </w:pPr>
            <w:r w:rsidRPr="00AE5DB3">
              <w:rPr>
                <w:rFonts w:ascii="標楷體" w:eastAsia="標楷體" w:hAnsi="標楷體" w:cs="新細明體" w:hint="eastAsia"/>
                <w:kern w:val="0"/>
                <w:szCs w:val="24"/>
              </w:rPr>
              <w:t>瀝青混凝土路面修復封層費用</w:t>
            </w:r>
          </w:p>
        </w:tc>
      </w:tr>
    </w:tbl>
    <w:p w14:paraId="4F6E66D5" w14:textId="77777777" w:rsidR="00855521" w:rsidRPr="00643681" w:rsidRDefault="00855521" w:rsidP="00855521">
      <w:pPr>
        <w:jc w:val="both"/>
        <w:rPr>
          <w:rFonts w:ascii="標楷體" w:eastAsia="標楷體" w:hAnsi="標楷體"/>
          <w:szCs w:val="24"/>
        </w:rPr>
      </w:pPr>
      <w:r w:rsidRPr="00643681">
        <w:rPr>
          <w:rFonts w:ascii="標楷體" w:eastAsia="標楷體" w:hAnsi="標楷體" w:hint="eastAsia"/>
          <w:szCs w:val="24"/>
        </w:rPr>
        <w:t>附註：各項目面積</w:t>
      </w:r>
      <w:r w:rsidRPr="00643681">
        <w:rPr>
          <w:rFonts w:ascii="標楷體" w:eastAsia="標楷體" w:hAnsi="標楷體" w:hint="eastAsia"/>
        </w:rPr>
        <w:t>（平方公尺）</w:t>
      </w:r>
      <w:r w:rsidRPr="00643681">
        <w:rPr>
          <w:rFonts w:ascii="標楷體" w:eastAsia="標楷體" w:hAnsi="標楷體" w:hint="eastAsia"/>
          <w:szCs w:val="24"/>
        </w:rPr>
        <w:t>計算方式如下：</w:t>
      </w:r>
    </w:p>
    <w:p w14:paraId="596BCF2C" w14:textId="77777777" w:rsidR="00855521" w:rsidRPr="00643681" w:rsidRDefault="00855521" w:rsidP="00855521">
      <w:pPr>
        <w:ind w:leftChars="100" w:left="720" w:hangingChars="200" w:hanging="480"/>
        <w:jc w:val="both"/>
        <w:rPr>
          <w:rFonts w:ascii="標楷體" w:eastAsia="標楷體" w:hAnsi="標楷體"/>
          <w:szCs w:val="24"/>
        </w:rPr>
      </w:pPr>
      <w:r w:rsidRPr="00643681">
        <w:rPr>
          <w:rFonts w:ascii="標楷體" w:eastAsia="標楷體" w:hAnsi="標楷體"/>
          <w:szCs w:val="24"/>
        </w:rPr>
        <w:t>一、</w:t>
      </w:r>
      <w:r w:rsidRPr="00643681">
        <w:rPr>
          <w:rFonts w:ascii="標楷體" w:eastAsia="標楷體" w:hAnsi="標楷體" w:hint="eastAsia"/>
          <w:szCs w:val="24"/>
        </w:rPr>
        <w:t>挖掘面積計算：</w:t>
      </w:r>
    </w:p>
    <w:p w14:paraId="17F7A401" w14:textId="77777777" w:rsidR="00855521" w:rsidRPr="00643681" w:rsidRDefault="00855521" w:rsidP="00855521">
      <w:pPr>
        <w:ind w:leftChars="100" w:left="720" w:hangingChars="200" w:hanging="480"/>
        <w:jc w:val="both"/>
        <w:rPr>
          <w:rFonts w:ascii="標楷體" w:eastAsia="標楷體" w:hAnsi="標楷體"/>
          <w:szCs w:val="24"/>
        </w:rPr>
      </w:pPr>
      <w:r w:rsidRPr="00643681">
        <w:rPr>
          <w:rFonts w:ascii="標楷體" w:eastAsia="標楷體" w:hAnsi="標楷體" w:hint="eastAsia"/>
          <w:szCs w:val="24"/>
        </w:rPr>
        <w:t>（一）</w:t>
      </w:r>
      <w:r w:rsidRPr="00643681">
        <w:rPr>
          <w:rFonts w:ascii="標楷體" w:eastAsia="標楷體" w:hAnsi="標楷體"/>
          <w:szCs w:val="24"/>
        </w:rPr>
        <w:t>路面沿道路縱向挖掘</w:t>
      </w:r>
      <w:r w:rsidRPr="00643681">
        <w:rPr>
          <w:rFonts w:ascii="標楷體" w:eastAsia="標楷體" w:hAnsi="標楷體" w:hint="eastAsia"/>
          <w:szCs w:val="24"/>
        </w:rPr>
        <w:t>者</w:t>
      </w:r>
      <w:r w:rsidRPr="00643681">
        <w:rPr>
          <w:rFonts w:ascii="標楷體" w:eastAsia="標楷體" w:hAnsi="標楷體"/>
          <w:szCs w:val="24"/>
        </w:rPr>
        <w:t>：</w:t>
      </w:r>
    </w:p>
    <w:p w14:paraId="125B65C0" w14:textId="77777777" w:rsidR="00855521" w:rsidRPr="00643681" w:rsidRDefault="00855521" w:rsidP="00855521">
      <w:pPr>
        <w:ind w:leftChars="413" w:left="991"/>
        <w:jc w:val="both"/>
        <w:rPr>
          <w:rFonts w:ascii="標楷體" w:eastAsia="標楷體" w:hAnsi="標楷體"/>
          <w:szCs w:val="24"/>
        </w:rPr>
      </w:pPr>
      <w:r w:rsidRPr="00643681">
        <w:rPr>
          <w:rFonts w:ascii="標楷體" w:eastAsia="標楷體" w:hAnsi="標楷體"/>
          <w:szCs w:val="24"/>
        </w:rPr>
        <w:t>應按</w:t>
      </w:r>
      <w:r w:rsidRPr="00643681">
        <w:rPr>
          <w:rFonts w:ascii="標楷體" w:eastAsia="標楷體" w:hAnsi="標楷體" w:hint="eastAsia"/>
          <w:szCs w:val="24"/>
        </w:rPr>
        <w:t>損害</w:t>
      </w:r>
      <w:r w:rsidRPr="00643681">
        <w:rPr>
          <w:rFonts w:ascii="標楷體" w:eastAsia="標楷體" w:hAnsi="標楷體"/>
          <w:szCs w:val="24"/>
        </w:rPr>
        <w:t>該車道</w:t>
      </w:r>
      <w:r w:rsidRPr="00643681">
        <w:rPr>
          <w:rFonts w:ascii="標楷體" w:eastAsia="標楷體" w:hAnsi="標楷體" w:hint="eastAsia"/>
          <w:szCs w:val="24"/>
        </w:rPr>
        <w:t>數</w:t>
      </w:r>
      <w:r w:rsidRPr="00643681">
        <w:rPr>
          <w:rFonts w:ascii="標楷體" w:eastAsia="標楷體" w:hAnsi="標楷體"/>
          <w:szCs w:val="24"/>
        </w:rPr>
        <w:t>全寬加收封層費。挖掘路段如需刨除既有瀝青混凝土路面，應按封層面積加收刨除費</w:t>
      </w:r>
      <w:r w:rsidRPr="00643681">
        <w:rPr>
          <w:rFonts w:ascii="標楷體" w:eastAsia="標楷體" w:hAnsi="標楷體" w:hint="eastAsia"/>
          <w:szCs w:val="24"/>
        </w:rPr>
        <w:t>。</w:t>
      </w:r>
    </w:p>
    <w:p w14:paraId="575B30BE" w14:textId="77777777" w:rsidR="00855521" w:rsidRPr="00643681" w:rsidRDefault="00855521" w:rsidP="00855521">
      <w:pPr>
        <w:ind w:leftChars="100" w:left="1320" w:hangingChars="450" w:hanging="1080"/>
        <w:jc w:val="both"/>
        <w:rPr>
          <w:rFonts w:ascii="標楷體" w:eastAsia="標楷體" w:hAnsi="標楷體"/>
          <w:szCs w:val="24"/>
        </w:rPr>
      </w:pPr>
      <w:r w:rsidRPr="00643681">
        <w:rPr>
          <w:rFonts w:ascii="標楷體" w:eastAsia="標楷體" w:hAnsi="標楷體" w:hint="eastAsia"/>
          <w:szCs w:val="24"/>
        </w:rPr>
        <w:lastRenderedPageBreak/>
        <w:t>（二）</w:t>
      </w:r>
      <w:r w:rsidRPr="00643681">
        <w:rPr>
          <w:rFonts w:ascii="標楷體" w:eastAsia="標楷體" w:hAnsi="標楷體"/>
          <w:szCs w:val="24"/>
        </w:rPr>
        <w:t>路面沿道路橫向挖掘</w:t>
      </w:r>
      <w:r w:rsidRPr="00643681">
        <w:rPr>
          <w:rFonts w:ascii="標楷體" w:eastAsia="標楷體" w:hAnsi="標楷體" w:hint="eastAsia"/>
          <w:szCs w:val="24"/>
        </w:rPr>
        <w:t>者：</w:t>
      </w:r>
    </w:p>
    <w:p w14:paraId="6069D97D" w14:textId="77777777" w:rsidR="00855521" w:rsidRPr="00643681" w:rsidRDefault="00855521" w:rsidP="00855521">
      <w:pPr>
        <w:ind w:leftChars="100" w:left="1320" w:hangingChars="450" w:hanging="1080"/>
        <w:jc w:val="both"/>
        <w:rPr>
          <w:rFonts w:ascii="標楷體" w:eastAsia="標楷體" w:hAnsi="標楷體"/>
          <w:szCs w:val="24"/>
        </w:rPr>
      </w:pPr>
      <w:r w:rsidRPr="00643681">
        <w:rPr>
          <w:rFonts w:ascii="標楷體" w:eastAsia="標楷體" w:hAnsi="標楷體" w:hint="eastAsia"/>
          <w:szCs w:val="24"/>
        </w:rPr>
        <w:t xml:space="preserve">      依</w:t>
      </w:r>
      <w:r w:rsidRPr="00922BF6">
        <w:rPr>
          <w:rFonts w:ascii="標楷體" w:eastAsia="標楷體" w:hAnsi="標楷體" w:hint="eastAsia"/>
          <w:szCs w:val="24"/>
        </w:rPr>
        <w:t>損害</w:t>
      </w:r>
      <w:r w:rsidRPr="00922BF6">
        <w:rPr>
          <w:rFonts w:ascii="標楷體" w:eastAsia="標楷體" w:hAnsi="標楷體"/>
          <w:szCs w:val="24"/>
        </w:rPr>
        <w:t>該車道</w:t>
      </w:r>
      <w:r w:rsidRPr="00922BF6">
        <w:rPr>
          <w:rFonts w:ascii="標楷體" w:eastAsia="標楷體" w:hAnsi="標楷體" w:hint="eastAsia"/>
          <w:szCs w:val="24"/>
        </w:rPr>
        <w:t>數</w:t>
      </w:r>
      <w:r w:rsidRPr="00922BF6">
        <w:rPr>
          <w:rFonts w:ascii="標楷體" w:eastAsia="標楷體" w:hAnsi="標楷體"/>
          <w:szCs w:val="24"/>
        </w:rPr>
        <w:t>全寬</w:t>
      </w:r>
      <w:r w:rsidRPr="00922BF6">
        <w:rPr>
          <w:rFonts w:ascii="標楷體" w:eastAsia="標楷體" w:hAnsi="標楷體" w:hint="eastAsia"/>
          <w:szCs w:val="24"/>
        </w:rPr>
        <w:t>乘</w:t>
      </w:r>
      <w:r w:rsidRPr="00643681">
        <w:rPr>
          <w:rFonts w:ascii="標楷體" w:eastAsia="標楷體" w:hAnsi="標楷體" w:hint="eastAsia"/>
          <w:szCs w:val="24"/>
        </w:rPr>
        <w:t>三點五公尺計收</w:t>
      </w:r>
      <w:r w:rsidRPr="00643681">
        <w:rPr>
          <w:rFonts w:ascii="標楷體" w:eastAsia="標楷體" w:hAnsi="標楷體"/>
          <w:szCs w:val="24"/>
        </w:rPr>
        <w:t>封層費及刨除費。</w:t>
      </w:r>
    </w:p>
    <w:p w14:paraId="57C982E6" w14:textId="77777777" w:rsidR="00855521" w:rsidRPr="00643681" w:rsidRDefault="00855521" w:rsidP="00855521">
      <w:pPr>
        <w:ind w:leftChars="100" w:left="960" w:hangingChars="300" w:hanging="720"/>
        <w:jc w:val="both"/>
        <w:rPr>
          <w:rFonts w:ascii="標楷體" w:eastAsia="標楷體" w:hAnsi="標楷體"/>
          <w:szCs w:val="24"/>
        </w:rPr>
      </w:pPr>
      <w:r w:rsidRPr="00643681">
        <w:rPr>
          <w:rFonts w:ascii="標楷體" w:eastAsia="標楷體" w:hAnsi="標楷體" w:hint="eastAsia"/>
          <w:szCs w:val="24"/>
        </w:rPr>
        <w:t>（三）以非明挖工法施工者，挖掘面積以工作井寬度沿管線方向依第（一）、（二）目寬度及長度計算方式核算。</w:t>
      </w:r>
    </w:p>
    <w:p w14:paraId="68AFA05F" w14:textId="77777777" w:rsidR="00855521" w:rsidRPr="00643681" w:rsidRDefault="00855521" w:rsidP="00855521">
      <w:pPr>
        <w:ind w:leftChars="100" w:left="720" w:hangingChars="200" w:hanging="480"/>
        <w:jc w:val="both"/>
        <w:rPr>
          <w:rFonts w:ascii="標楷體" w:eastAsia="標楷體" w:hAnsi="標楷體"/>
          <w:szCs w:val="24"/>
        </w:rPr>
      </w:pPr>
      <w:r w:rsidRPr="00643681">
        <w:rPr>
          <w:rFonts w:ascii="標楷體" w:eastAsia="標楷體" w:hAnsi="標楷體" w:hint="eastAsia"/>
          <w:szCs w:val="24"/>
        </w:rPr>
        <w:t>二、管溝面積計算：</w:t>
      </w:r>
    </w:p>
    <w:p w14:paraId="34A84F27" w14:textId="77777777" w:rsidR="00855521" w:rsidRPr="00643681" w:rsidRDefault="00855521" w:rsidP="00855521">
      <w:pPr>
        <w:ind w:left="708" w:hangingChars="295" w:hanging="708"/>
        <w:jc w:val="both"/>
      </w:pPr>
      <w:r w:rsidRPr="00643681">
        <w:rPr>
          <w:rFonts w:ascii="標楷體" w:eastAsia="標楷體" w:hAnsi="標楷體" w:hint="eastAsia"/>
          <w:szCs w:val="24"/>
        </w:rPr>
        <w:t xml:space="preserve">    </w:t>
      </w:r>
      <w:r>
        <w:rPr>
          <w:rFonts w:ascii="標楷體" w:eastAsia="標楷體" w:hAnsi="標楷體" w:hint="eastAsia"/>
          <w:szCs w:val="24"/>
        </w:rPr>
        <w:t xml:space="preserve">  </w:t>
      </w:r>
      <w:r w:rsidRPr="00643681">
        <w:rPr>
          <w:rFonts w:ascii="標楷體" w:eastAsia="標楷體" w:hAnsi="標楷體" w:hint="eastAsia"/>
          <w:szCs w:val="24"/>
        </w:rPr>
        <w:t>管溝寬度以實際挖掘寬度兩側各加十公分為管溝寬度；管溝長度以實際挖掘長度計算。</w:t>
      </w:r>
    </w:p>
    <w:p w14:paraId="37F16190" w14:textId="77777777" w:rsidR="00855521" w:rsidRPr="00C535CB" w:rsidRDefault="00855521" w:rsidP="00855521">
      <w:pPr>
        <w:spacing w:line="460" w:lineRule="exact"/>
        <w:ind w:left="280" w:hangingChars="100" w:hanging="280"/>
        <w:jc w:val="both"/>
        <w:rPr>
          <w:rFonts w:eastAsia="標楷體"/>
          <w:sz w:val="28"/>
          <w:szCs w:val="28"/>
        </w:rPr>
      </w:pPr>
    </w:p>
    <w:p w14:paraId="4FD736BB" w14:textId="77777777" w:rsidR="00855521" w:rsidRPr="00855521" w:rsidRDefault="00855521" w:rsidP="006F12B6">
      <w:pPr>
        <w:jc w:val="both"/>
        <w:rPr>
          <w:rFonts w:ascii="標楷體" w:eastAsia="標楷體" w:hAnsi="標楷體" w:hint="eastAsia"/>
          <w:szCs w:val="24"/>
        </w:rPr>
      </w:pPr>
    </w:p>
    <w:sectPr w:rsidR="00855521" w:rsidRPr="00855521" w:rsidSect="00E7531A">
      <w:footerReference w:type="default" r:id="rId8"/>
      <w:pgSz w:w="11906" w:h="16838"/>
      <w:pgMar w:top="1418" w:right="1418" w:bottom="1418" w:left="1701" w:header="567"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DC7156" w14:textId="77777777" w:rsidR="00156C0C" w:rsidRDefault="00156C0C" w:rsidP="002B78A0">
      <w:r>
        <w:separator/>
      </w:r>
    </w:p>
  </w:endnote>
  <w:endnote w:type="continuationSeparator" w:id="0">
    <w:p w14:paraId="41902EA8" w14:textId="77777777" w:rsidR="00156C0C" w:rsidRDefault="00156C0C" w:rsidP="002B7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8652083"/>
      <w:docPartObj>
        <w:docPartGallery w:val="Page Numbers (Bottom of Page)"/>
        <w:docPartUnique/>
      </w:docPartObj>
    </w:sdtPr>
    <w:sdtEndPr/>
    <w:sdtContent>
      <w:p w14:paraId="1BC6CCF8" w14:textId="77777777" w:rsidR="00532E3F" w:rsidRDefault="00532E3F">
        <w:pPr>
          <w:pStyle w:val="a8"/>
          <w:jc w:val="center"/>
        </w:pPr>
        <w:r>
          <w:fldChar w:fldCharType="begin"/>
        </w:r>
        <w:r>
          <w:instrText>PAGE   \* MERGEFORMAT</w:instrText>
        </w:r>
        <w:r>
          <w:fldChar w:fldCharType="separate"/>
        </w:r>
        <w:r w:rsidR="00855521" w:rsidRPr="00855521">
          <w:rPr>
            <w:noProof/>
            <w:lang w:val="zh-TW"/>
          </w:rPr>
          <w:t>1</w:t>
        </w:r>
        <w:r>
          <w:fldChar w:fldCharType="end"/>
        </w:r>
      </w:p>
    </w:sdtContent>
  </w:sdt>
  <w:p w14:paraId="34B207F5" w14:textId="77777777" w:rsidR="00532E3F" w:rsidRDefault="00532E3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7CA060" w14:textId="77777777" w:rsidR="00156C0C" w:rsidRDefault="00156C0C" w:rsidP="002B78A0">
      <w:r>
        <w:separator/>
      </w:r>
    </w:p>
  </w:footnote>
  <w:footnote w:type="continuationSeparator" w:id="0">
    <w:p w14:paraId="36F1B589" w14:textId="77777777" w:rsidR="00156C0C" w:rsidRDefault="00156C0C" w:rsidP="002B78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D3F30"/>
    <w:multiLevelType w:val="hybridMultilevel"/>
    <w:tmpl w:val="BFC8F20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751AAB"/>
    <w:multiLevelType w:val="hybridMultilevel"/>
    <w:tmpl w:val="8EA0065A"/>
    <w:lvl w:ilvl="0" w:tplc="40C2B906">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FE4AD3"/>
    <w:multiLevelType w:val="hybridMultilevel"/>
    <w:tmpl w:val="A6CC751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D81155"/>
    <w:multiLevelType w:val="hybridMultilevel"/>
    <w:tmpl w:val="415E1FA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1911B58"/>
    <w:multiLevelType w:val="hybridMultilevel"/>
    <w:tmpl w:val="56B49FDA"/>
    <w:lvl w:ilvl="0" w:tplc="0304ED8E">
      <w:start w:val="1"/>
      <w:numFmt w:val="taiwaneseCountingThousand"/>
      <w:lvlText w:val="%1、"/>
      <w:lvlJc w:val="left"/>
      <w:pPr>
        <w:ind w:left="510" w:hanging="51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C8595F"/>
    <w:multiLevelType w:val="hybridMultilevel"/>
    <w:tmpl w:val="99060FE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D5A435B"/>
    <w:multiLevelType w:val="hybridMultilevel"/>
    <w:tmpl w:val="8B40A01C"/>
    <w:lvl w:ilvl="0" w:tplc="13AC06C2">
      <w:start w:val="1"/>
      <w:numFmt w:val="taiwaneseCountingThousand"/>
      <w:lvlText w:val="%1、"/>
      <w:lvlJc w:val="left"/>
      <w:pPr>
        <w:ind w:left="480" w:hanging="48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60F5269"/>
    <w:multiLevelType w:val="hybridMultilevel"/>
    <w:tmpl w:val="ADF078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6884D38"/>
    <w:multiLevelType w:val="hybridMultilevel"/>
    <w:tmpl w:val="6670526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AF44F93"/>
    <w:multiLevelType w:val="hybridMultilevel"/>
    <w:tmpl w:val="4D24C344"/>
    <w:lvl w:ilvl="0" w:tplc="933AB1B8">
      <w:start w:val="1"/>
      <w:numFmt w:val="taiwaneseCountingThousand"/>
      <w:lvlText w:val="%1、"/>
      <w:lvlJc w:val="left"/>
      <w:pPr>
        <w:ind w:left="480" w:hanging="48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E2D10D5"/>
    <w:multiLevelType w:val="hybridMultilevel"/>
    <w:tmpl w:val="EA30B7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4E1220C"/>
    <w:multiLevelType w:val="hybridMultilevel"/>
    <w:tmpl w:val="CC2E8B8E"/>
    <w:lvl w:ilvl="0" w:tplc="4A262024">
      <w:start w:val="1"/>
      <w:numFmt w:val="taiwaneseCountingThousand"/>
      <w:lvlText w:val="%1、"/>
      <w:lvlJc w:val="left"/>
      <w:pPr>
        <w:ind w:left="48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9063E1C"/>
    <w:multiLevelType w:val="hybridMultilevel"/>
    <w:tmpl w:val="FE3A9A3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0977150"/>
    <w:multiLevelType w:val="hybridMultilevel"/>
    <w:tmpl w:val="8F22928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113169B"/>
    <w:multiLevelType w:val="hybridMultilevel"/>
    <w:tmpl w:val="BEF094E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3FE05D5"/>
    <w:multiLevelType w:val="hybridMultilevel"/>
    <w:tmpl w:val="16B8F2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C5E5B2F"/>
    <w:multiLevelType w:val="hybridMultilevel"/>
    <w:tmpl w:val="F8D0ED2C"/>
    <w:lvl w:ilvl="0" w:tplc="12909170">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52D2FEB"/>
    <w:multiLevelType w:val="hybridMultilevel"/>
    <w:tmpl w:val="BEF094E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99C4081"/>
    <w:multiLevelType w:val="hybridMultilevel"/>
    <w:tmpl w:val="AE7EBD4E"/>
    <w:lvl w:ilvl="0" w:tplc="FE9C458C">
      <w:start w:val="1"/>
      <w:numFmt w:val="taiwaneseCountingThousand"/>
      <w:lvlText w:val="%1、"/>
      <w:lvlJc w:val="left"/>
      <w:pPr>
        <w:ind w:left="510" w:hanging="51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F013C53"/>
    <w:multiLevelType w:val="hybridMultilevel"/>
    <w:tmpl w:val="ADF078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FEA355B"/>
    <w:multiLevelType w:val="hybridMultilevel"/>
    <w:tmpl w:val="834A3D68"/>
    <w:lvl w:ilvl="0" w:tplc="226CF6A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4FC39EE"/>
    <w:multiLevelType w:val="hybridMultilevel"/>
    <w:tmpl w:val="A77CDCD8"/>
    <w:lvl w:ilvl="0" w:tplc="0A40AD46">
      <w:start w:val="1"/>
      <w:numFmt w:val="taiwaneseCountingThousand"/>
      <w:lvlText w:val="%1、"/>
      <w:lvlJc w:val="left"/>
      <w:pPr>
        <w:ind w:left="510" w:hanging="51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6212FA6"/>
    <w:multiLevelType w:val="hybridMultilevel"/>
    <w:tmpl w:val="5CEA0D1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CF506F4"/>
    <w:multiLevelType w:val="hybridMultilevel"/>
    <w:tmpl w:val="D1EA9D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16"/>
  </w:num>
  <w:num w:numId="3">
    <w:abstractNumId w:val="6"/>
  </w:num>
  <w:num w:numId="4">
    <w:abstractNumId w:val="9"/>
  </w:num>
  <w:num w:numId="5">
    <w:abstractNumId w:val="11"/>
  </w:num>
  <w:num w:numId="6">
    <w:abstractNumId w:val="18"/>
  </w:num>
  <w:num w:numId="7">
    <w:abstractNumId w:val="1"/>
  </w:num>
  <w:num w:numId="8">
    <w:abstractNumId w:val="15"/>
  </w:num>
  <w:num w:numId="9">
    <w:abstractNumId w:val="21"/>
  </w:num>
  <w:num w:numId="10">
    <w:abstractNumId w:val="4"/>
  </w:num>
  <w:num w:numId="11">
    <w:abstractNumId w:val="12"/>
  </w:num>
  <w:num w:numId="12">
    <w:abstractNumId w:val="22"/>
  </w:num>
  <w:num w:numId="13">
    <w:abstractNumId w:val="10"/>
  </w:num>
  <w:num w:numId="14">
    <w:abstractNumId w:val="14"/>
  </w:num>
  <w:num w:numId="15">
    <w:abstractNumId w:val="13"/>
  </w:num>
  <w:num w:numId="16">
    <w:abstractNumId w:val="2"/>
  </w:num>
  <w:num w:numId="17">
    <w:abstractNumId w:val="23"/>
  </w:num>
  <w:num w:numId="18">
    <w:abstractNumId w:val="0"/>
  </w:num>
  <w:num w:numId="19">
    <w:abstractNumId w:val="7"/>
  </w:num>
  <w:num w:numId="20">
    <w:abstractNumId w:val="8"/>
  </w:num>
  <w:num w:numId="21">
    <w:abstractNumId w:val="5"/>
  </w:num>
  <w:num w:numId="22">
    <w:abstractNumId w:val="3"/>
  </w:num>
  <w:num w:numId="23">
    <w:abstractNumId w:val="19"/>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B30"/>
    <w:rsid w:val="0000747A"/>
    <w:rsid w:val="00010CE1"/>
    <w:rsid w:val="00015D48"/>
    <w:rsid w:val="0002709C"/>
    <w:rsid w:val="000349A7"/>
    <w:rsid w:val="000409EC"/>
    <w:rsid w:val="00053238"/>
    <w:rsid w:val="00087421"/>
    <w:rsid w:val="000E3CAD"/>
    <w:rsid w:val="000F63A8"/>
    <w:rsid w:val="000F76EC"/>
    <w:rsid w:val="00122E1A"/>
    <w:rsid w:val="001374FA"/>
    <w:rsid w:val="001502BA"/>
    <w:rsid w:val="001537BD"/>
    <w:rsid w:val="00156C0C"/>
    <w:rsid w:val="0016347D"/>
    <w:rsid w:val="001755DC"/>
    <w:rsid w:val="001855F1"/>
    <w:rsid w:val="00186801"/>
    <w:rsid w:val="00193B83"/>
    <w:rsid w:val="001A57D0"/>
    <w:rsid w:val="001A6A3E"/>
    <w:rsid w:val="001C23F2"/>
    <w:rsid w:val="001F17FB"/>
    <w:rsid w:val="00215149"/>
    <w:rsid w:val="00216BF2"/>
    <w:rsid w:val="00224295"/>
    <w:rsid w:val="00233F79"/>
    <w:rsid w:val="00247B4F"/>
    <w:rsid w:val="002A0453"/>
    <w:rsid w:val="002A17AE"/>
    <w:rsid w:val="002B78A0"/>
    <w:rsid w:val="002C0B64"/>
    <w:rsid w:val="00307EE2"/>
    <w:rsid w:val="003118F1"/>
    <w:rsid w:val="003601FE"/>
    <w:rsid w:val="00360373"/>
    <w:rsid w:val="00387093"/>
    <w:rsid w:val="00391EA2"/>
    <w:rsid w:val="003A6DD8"/>
    <w:rsid w:val="003B0F31"/>
    <w:rsid w:val="003B3D36"/>
    <w:rsid w:val="003E375C"/>
    <w:rsid w:val="003F25E9"/>
    <w:rsid w:val="00405D38"/>
    <w:rsid w:val="00406AD4"/>
    <w:rsid w:val="00422397"/>
    <w:rsid w:val="0042724D"/>
    <w:rsid w:val="0046364F"/>
    <w:rsid w:val="0047496A"/>
    <w:rsid w:val="004859DC"/>
    <w:rsid w:val="004B3459"/>
    <w:rsid w:val="004B6460"/>
    <w:rsid w:val="004C39C9"/>
    <w:rsid w:val="004E3818"/>
    <w:rsid w:val="00532E3F"/>
    <w:rsid w:val="00535BD7"/>
    <w:rsid w:val="00552576"/>
    <w:rsid w:val="00560196"/>
    <w:rsid w:val="00584847"/>
    <w:rsid w:val="005919EF"/>
    <w:rsid w:val="00597C0B"/>
    <w:rsid w:val="005E5EE1"/>
    <w:rsid w:val="00615723"/>
    <w:rsid w:val="00627930"/>
    <w:rsid w:val="00655A1E"/>
    <w:rsid w:val="00663CD7"/>
    <w:rsid w:val="00677436"/>
    <w:rsid w:val="00682648"/>
    <w:rsid w:val="006833C1"/>
    <w:rsid w:val="0069676B"/>
    <w:rsid w:val="006A17D3"/>
    <w:rsid w:val="006F12B6"/>
    <w:rsid w:val="006F3782"/>
    <w:rsid w:val="00732403"/>
    <w:rsid w:val="00732520"/>
    <w:rsid w:val="0076577A"/>
    <w:rsid w:val="007802BD"/>
    <w:rsid w:val="007A6275"/>
    <w:rsid w:val="007A68C8"/>
    <w:rsid w:val="007B12AA"/>
    <w:rsid w:val="0081587E"/>
    <w:rsid w:val="008175A7"/>
    <w:rsid w:val="00823940"/>
    <w:rsid w:val="0082430D"/>
    <w:rsid w:val="00855521"/>
    <w:rsid w:val="00882EF6"/>
    <w:rsid w:val="0089265F"/>
    <w:rsid w:val="0089362D"/>
    <w:rsid w:val="008A192C"/>
    <w:rsid w:val="008B42BE"/>
    <w:rsid w:val="008C0D64"/>
    <w:rsid w:val="008D1968"/>
    <w:rsid w:val="008D6888"/>
    <w:rsid w:val="00906FF6"/>
    <w:rsid w:val="00920264"/>
    <w:rsid w:val="00956B15"/>
    <w:rsid w:val="00961571"/>
    <w:rsid w:val="00963137"/>
    <w:rsid w:val="0098466C"/>
    <w:rsid w:val="009C3DB3"/>
    <w:rsid w:val="009D1A4A"/>
    <w:rsid w:val="009D76BE"/>
    <w:rsid w:val="009F44F1"/>
    <w:rsid w:val="009F5B30"/>
    <w:rsid w:val="009F6303"/>
    <w:rsid w:val="00A01D29"/>
    <w:rsid w:val="00A1154A"/>
    <w:rsid w:val="00A122FD"/>
    <w:rsid w:val="00A56CA2"/>
    <w:rsid w:val="00A801B7"/>
    <w:rsid w:val="00A87E13"/>
    <w:rsid w:val="00AB23F8"/>
    <w:rsid w:val="00AD2FAD"/>
    <w:rsid w:val="00B02EC3"/>
    <w:rsid w:val="00B21459"/>
    <w:rsid w:val="00B32ECA"/>
    <w:rsid w:val="00B41643"/>
    <w:rsid w:val="00B51952"/>
    <w:rsid w:val="00B54E20"/>
    <w:rsid w:val="00B648F5"/>
    <w:rsid w:val="00BA4636"/>
    <w:rsid w:val="00BB022C"/>
    <w:rsid w:val="00BC3831"/>
    <w:rsid w:val="00C24D8A"/>
    <w:rsid w:val="00C458F2"/>
    <w:rsid w:val="00C52FFD"/>
    <w:rsid w:val="00C611F8"/>
    <w:rsid w:val="00C61F82"/>
    <w:rsid w:val="00CB44D1"/>
    <w:rsid w:val="00CC30A6"/>
    <w:rsid w:val="00CD2CB5"/>
    <w:rsid w:val="00CF372B"/>
    <w:rsid w:val="00CF3AED"/>
    <w:rsid w:val="00CF6B6B"/>
    <w:rsid w:val="00D00612"/>
    <w:rsid w:val="00D01763"/>
    <w:rsid w:val="00D2668A"/>
    <w:rsid w:val="00D34879"/>
    <w:rsid w:val="00D4237A"/>
    <w:rsid w:val="00D44DD4"/>
    <w:rsid w:val="00D6125F"/>
    <w:rsid w:val="00D6272D"/>
    <w:rsid w:val="00D64C0C"/>
    <w:rsid w:val="00D85761"/>
    <w:rsid w:val="00D96632"/>
    <w:rsid w:val="00DA296D"/>
    <w:rsid w:val="00DA3868"/>
    <w:rsid w:val="00DB2EB5"/>
    <w:rsid w:val="00DB77AE"/>
    <w:rsid w:val="00DC0C72"/>
    <w:rsid w:val="00DC24B5"/>
    <w:rsid w:val="00DC4B51"/>
    <w:rsid w:val="00DE1DEA"/>
    <w:rsid w:val="00DE5089"/>
    <w:rsid w:val="00DF1D7E"/>
    <w:rsid w:val="00E067AF"/>
    <w:rsid w:val="00E22FA6"/>
    <w:rsid w:val="00E456C1"/>
    <w:rsid w:val="00E53AD5"/>
    <w:rsid w:val="00E53B70"/>
    <w:rsid w:val="00E63766"/>
    <w:rsid w:val="00E7531A"/>
    <w:rsid w:val="00E8768D"/>
    <w:rsid w:val="00EA79ED"/>
    <w:rsid w:val="00ED238E"/>
    <w:rsid w:val="00F613DF"/>
    <w:rsid w:val="00F80CF7"/>
    <w:rsid w:val="00F817C5"/>
    <w:rsid w:val="00F86BB5"/>
    <w:rsid w:val="00F9598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4692A1"/>
  <w15:docId w15:val="{976AC612-560E-42B4-9049-9DE55267E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3F7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F5B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草案條文"/>
    <w:basedOn w:val="a"/>
    <w:qFormat/>
    <w:rsid w:val="009F5B30"/>
    <w:pPr>
      <w:ind w:left="283" w:hangingChars="118" w:hanging="283"/>
      <w:jc w:val="both"/>
    </w:pPr>
    <w:rPr>
      <w:rFonts w:ascii="標楷體" w:eastAsia="標楷體" w:hAnsi="標楷體" w:cs="Times New Roman"/>
      <w:color w:val="000000"/>
      <w:szCs w:val="24"/>
    </w:rPr>
  </w:style>
  <w:style w:type="paragraph" w:styleId="a5">
    <w:name w:val="List Paragraph"/>
    <w:basedOn w:val="a"/>
    <w:uiPriority w:val="34"/>
    <w:qFormat/>
    <w:rsid w:val="009F5B30"/>
    <w:pPr>
      <w:ind w:leftChars="200" w:left="480"/>
    </w:pPr>
  </w:style>
  <w:style w:type="paragraph" w:styleId="a6">
    <w:name w:val="header"/>
    <w:basedOn w:val="a"/>
    <w:link w:val="a7"/>
    <w:uiPriority w:val="99"/>
    <w:unhideWhenUsed/>
    <w:rsid w:val="009F5B30"/>
    <w:pPr>
      <w:tabs>
        <w:tab w:val="center" w:pos="4153"/>
        <w:tab w:val="right" w:pos="8306"/>
      </w:tabs>
      <w:snapToGrid w:val="0"/>
    </w:pPr>
    <w:rPr>
      <w:sz w:val="20"/>
      <w:szCs w:val="20"/>
    </w:rPr>
  </w:style>
  <w:style w:type="character" w:customStyle="1" w:styleId="a7">
    <w:name w:val="頁首 字元"/>
    <w:basedOn w:val="a0"/>
    <w:link w:val="a6"/>
    <w:uiPriority w:val="99"/>
    <w:rsid w:val="009F5B30"/>
    <w:rPr>
      <w:sz w:val="20"/>
      <w:szCs w:val="20"/>
    </w:rPr>
  </w:style>
  <w:style w:type="paragraph" w:styleId="a8">
    <w:name w:val="footer"/>
    <w:basedOn w:val="a"/>
    <w:link w:val="a9"/>
    <w:uiPriority w:val="99"/>
    <w:unhideWhenUsed/>
    <w:rsid w:val="009F5B30"/>
    <w:pPr>
      <w:tabs>
        <w:tab w:val="center" w:pos="4153"/>
        <w:tab w:val="right" w:pos="8306"/>
      </w:tabs>
      <w:snapToGrid w:val="0"/>
    </w:pPr>
    <w:rPr>
      <w:sz w:val="20"/>
      <w:szCs w:val="20"/>
    </w:rPr>
  </w:style>
  <w:style w:type="character" w:customStyle="1" w:styleId="a9">
    <w:name w:val="頁尾 字元"/>
    <w:basedOn w:val="a0"/>
    <w:link w:val="a8"/>
    <w:uiPriority w:val="99"/>
    <w:rsid w:val="009F5B30"/>
    <w:rPr>
      <w:sz w:val="20"/>
      <w:szCs w:val="20"/>
    </w:rPr>
  </w:style>
  <w:style w:type="paragraph" w:styleId="aa">
    <w:name w:val="Balloon Text"/>
    <w:basedOn w:val="a"/>
    <w:link w:val="ab"/>
    <w:uiPriority w:val="99"/>
    <w:semiHidden/>
    <w:unhideWhenUsed/>
    <w:rsid w:val="009F5B3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9F5B30"/>
    <w:rPr>
      <w:rFonts w:asciiTheme="majorHAnsi" w:eastAsiaTheme="majorEastAsia" w:hAnsiTheme="majorHAnsi" w:cstheme="majorBidi"/>
      <w:sz w:val="18"/>
      <w:szCs w:val="18"/>
    </w:rPr>
  </w:style>
  <w:style w:type="paragraph" w:styleId="ac">
    <w:name w:val="Plain Text"/>
    <w:basedOn w:val="a"/>
    <w:link w:val="ad"/>
    <w:uiPriority w:val="99"/>
    <w:unhideWhenUsed/>
    <w:rsid w:val="009F5B30"/>
    <w:rPr>
      <w:rFonts w:ascii="Calibri" w:eastAsia="新細明體" w:hAnsi="Courier New" w:cs="Courier New"/>
      <w:szCs w:val="24"/>
    </w:rPr>
  </w:style>
  <w:style w:type="character" w:customStyle="1" w:styleId="ad">
    <w:name w:val="純文字 字元"/>
    <w:basedOn w:val="a0"/>
    <w:link w:val="ac"/>
    <w:uiPriority w:val="99"/>
    <w:rsid w:val="009F5B30"/>
    <w:rPr>
      <w:rFonts w:ascii="Calibri" w:eastAsia="新細明體" w:hAnsi="Courier New" w:cs="Courier New"/>
      <w:szCs w:val="24"/>
    </w:rPr>
  </w:style>
  <w:style w:type="character" w:styleId="ae">
    <w:name w:val="Hyperlink"/>
    <w:basedOn w:val="a0"/>
    <w:uiPriority w:val="99"/>
    <w:semiHidden/>
    <w:unhideWhenUsed/>
    <w:rsid w:val="009F5B30"/>
    <w:rPr>
      <w:strike w:val="0"/>
      <w:dstrike w:val="0"/>
      <w:color w:val="017CA5"/>
      <w:u w:val="none"/>
      <w:effect w:val="none"/>
    </w:rPr>
  </w:style>
  <w:style w:type="paragraph" w:styleId="HTML">
    <w:name w:val="HTML Preformatted"/>
    <w:basedOn w:val="a"/>
    <w:link w:val="HTML0"/>
    <w:uiPriority w:val="99"/>
    <w:unhideWhenUsed/>
    <w:rsid w:val="009F5B30"/>
    <w:rPr>
      <w:rFonts w:ascii="Courier New" w:hAnsi="Courier New" w:cs="Courier New"/>
      <w:sz w:val="20"/>
      <w:szCs w:val="20"/>
    </w:rPr>
  </w:style>
  <w:style w:type="character" w:customStyle="1" w:styleId="HTML0">
    <w:name w:val="HTML 預設格式 字元"/>
    <w:basedOn w:val="a0"/>
    <w:link w:val="HTML"/>
    <w:uiPriority w:val="99"/>
    <w:rsid w:val="009F5B30"/>
    <w:rPr>
      <w:rFonts w:ascii="Courier New" w:hAnsi="Courier New" w:cs="Courier New"/>
      <w:sz w:val="20"/>
      <w:szCs w:val="20"/>
    </w:rPr>
  </w:style>
  <w:style w:type="character" w:styleId="af">
    <w:name w:val="annotation reference"/>
    <w:basedOn w:val="a0"/>
    <w:uiPriority w:val="99"/>
    <w:semiHidden/>
    <w:unhideWhenUsed/>
    <w:rsid w:val="00360373"/>
    <w:rPr>
      <w:sz w:val="18"/>
      <w:szCs w:val="18"/>
    </w:rPr>
  </w:style>
  <w:style w:type="paragraph" w:styleId="af0">
    <w:name w:val="annotation text"/>
    <w:basedOn w:val="a"/>
    <w:link w:val="af1"/>
    <w:uiPriority w:val="99"/>
    <w:semiHidden/>
    <w:unhideWhenUsed/>
    <w:rsid w:val="00360373"/>
  </w:style>
  <w:style w:type="character" w:customStyle="1" w:styleId="af1">
    <w:name w:val="註解文字 字元"/>
    <w:basedOn w:val="a0"/>
    <w:link w:val="af0"/>
    <w:uiPriority w:val="99"/>
    <w:semiHidden/>
    <w:rsid w:val="00360373"/>
  </w:style>
  <w:style w:type="paragraph" w:styleId="af2">
    <w:name w:val="annotation subject"/>
    <w:basedOn w:val="af0"/>
    <w:next w:val="af0"/>
    <w:link w:val="af3"/>
    <w:uiPriority w:val="99"/>
    <w:semiHidden/>
    <w:unhideWhenUsed/>
    <w:rsid w:val="00360373"/>
    <w:rPr>
      <w:b/>
      <w:bCs/>
    </w:rPr>
  </w:style>
  <w:style w:type="character" w:customStyle="1" w:styleId="af3">
    <w:name w:val="註解主旨 字元"/>
    <w:basedOn w:val="af1"/>
    <w:link w:val="af2"/>
    <w:uiPriority w:val="99"/>
    <w:semiHidden/>
    <w:rsid w:val="003603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AECAE3-3609-48E6-8040-19D5EC054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1840</Words>
  <Characters>10488</Characters>
  <Application>Microsoft Office Word</Application>
  <DocSecurity>0</DocSecurity>
  <Lines>87</Lines>
  <Paragraphs>24</Paragraphs>
  <ScaleCrop>false</ScaleCrop>
  <Company/>
  <LinksUpToDate>false</LinksUpToDate>
  <CharactersWithSpaces>12304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陳怡秀</dc:creator>
  <cp:lastModifiedBy>施右容</cp:lastModifiedBy>
  <cp:revision>2</cp:revision>
  <cp:lastPrinted>2019-10-04T01:51:00Z</cp:lastPrinted>
  <dcterms:created xsi:type="dcterms:W3CDTF">2019-11-14T07:33:00Z</dcterms:created>
  <dcterms:modified xsi:type="dcterms:W3CDTF">2019-11-14T07:33:00Z</dcterms:modified>
</cp:coreProperties>
</file>