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FE2" w:rsidRPr="004F0245" w:rsidRDefault="00A95649" w:rsidP="004F0245">
      <w:pPr>
        <w:jc w:val="center"/>
        <w:rPr>
          <w:rFonts w:ascii="標楷體" w:eastAsia="標楷體" w:hAnsi="標楷體"/>
          <w:sz w:val="44"/>
          <w:szCs w:val="44"/>
        </w:rPr>
      </w:pPr>
      <w:r w:rsidRPr="004F0245">
        <w:rPr>
          <w:rFonts w:ascii="標楷體" w:eastAsia="標楷體" w:hAnsi="標楷體" w:hint="eastAsia"/>
          <w:sz w:val="44"/>
          <w:szCs w:val="44"/>
        </w:rPr>
        <w:t>臺中市經濟弱勢兒童及少年生活扶助</w:t>
      </w:r>
      <w:r w:rsidR="00D5007C">
        <w:rPr>
          <w:rFonts w:ascii="標楷體" w:eastAsia="標楷體" w:hAnsi="標楷體" w:hint="eastAsia"/>
          <w:sz w:val="44"/>
          <w:szCs w:val="44"/>
        </w:rPr>
        <w:t>審查注意事項</w:t>
      </w:r>
    </w:p>
    <w:p w:rsidR="00A95649" w:rsidRDefault="00A95649" w:rsidP="004F0245">
      <w:pPr>
        <w:jc w:val="right"/>
        <w:rPr>
          <w:rFonts w:ascii="標楷體" w:eastAsia="標楷體" w:hAnsi="標楷體"/>
          <w:sz w:val="20"/>
          <w:szCs w:val="20"/>
        </w:rPr>
      </w:pPr>
      <w:r>
        <w:rPr>
          <w:rFonts w:ascii="標楷體" w:eastAsia="標楷體" w:hAnsi="標楷體" w:hint="eastAsia"/>
          <w:szCs w:val="24"/>
        </w:rPr>
        <w:t xml:space="preserve">                        </w:t>
      </w:r>
      <w:r w:rsidRPr="00A95649">
        <w:rPr>
          <w:rFonts w:ascii="標楷體" w:eastAsia="標楷體" w:hAnsi="標楷體" w:hint="eastAsia"/>
          <w:sz w:val="20"/>
          <w:szCs w:val="20"/>
        </w:rPr>
        <w:t xml:space="preserve">中華民國104年8月 </w:t>
      </w:r>
      <w:r w:rsidR="00703E4B">
        <w:rPr>
          <w:rFonts w:ascii="標楷體" w:eastAsia="標楷體" w:hAnsi="標楷體" w:hint="eastAsia"/>
          <w:sz w:val="20"/>
          <w:szCs w:val="20"/>
        </w:rPr>
        <w:t>21</w:t>
      </w:r>
      <w:r w:rsidRPr="00A95649">
        <w:rPr>
          <w:rFonts w:ascii="標楷體" w:eastAsia="標楷體" w:hAnsi="標楷體" w:hint="eastAsia"/>
          <w:sz w:val="20"/>
          <w:szCs w:val="20"/>
        </w:rPr>
        <w:t xml:space="preserve"> 日中市</w:t>
      </w:r>
      <w:proofErr w:type="gramStart"/>
      <w:r w:rsidRPr="00A95649">
        <w:rPr>
          <w:rFonts w:ascii="標楷體" w:eastAsia="標楷體" w:hAnsi="標楷體" w:hint="eastAsia"/>
          <w:sz w:val="20"/>
          <w:szCs w:val="20"/>
        </w:rPr>
        <w:t>社婦字第</w:t>
      </w:r>
      <w:r w:rsidR="00703E4B">
        <w:rPr>
          <w:rFonts w:ascii="標楷體" w:eastAsia="標楷體" w:hAnsi="標楷體" w:hint="eastAsia"/>
          <w:sz w:val="20"/>
          <w:szCs w:val="20"/>
        </w:rPr>
        <w:t>1040081342</w:t>
      </w:r>
      <w:r w:rsidRPr="00A95649">
        <w:rPr>
          <w:rFonts w:ascii="標楷體" w:eastAsia="標楷體" w:hAnsi="標楷體" w:hint="eastAsia"/>
          <w:sz w:val="20"/>
          <w:szCs w:val="20"/>
        </w:rPr>
        <w:t>號函訂</w:t>
      </w:r>
      <w:proofErr w:type="gramEnd"/>
      <w:r w:rsidRPr="00A95649">
        <w:rPr>
          <w:rFonts w:ascii="標楷體" w:eastAsia="標楷體" w:hAnsi="標楷體" w:hint="eastAsia"/>
          <w:sz w:val="20"/>
          <w:szCs w:val="20"/>
        </w:rPr>
        <w:t>定</w:t>
      </w:r>
    </w:p>
    <w:p w:rsidR="00A95649" w:rsidRPr="006264D3" w:rsidRDefault="00BF27C5" w:rsidP="00A95649">
      <w:pPr>
        <w:pStyle w:val="a5"/>
        <w:numPr>
          <w:ilvl w:val="0"/>
          <w:numId w:val="1"/>
        </w:numPr>
        <w:ind w:leftChars="0"/>
        <w:rPr>
          <w:rFonts w:ascii="標楷體" w:eastAsia="標楷體" w:hAnsi="標楷體"/>
          <w:szCs w:val="24"/>
        </w:rPr>
      </w:pPr>
      <w:proofErr w:type="gramStart"/>
      <w:r>
        <w:rPr>
          <w:rFonts w:ascii="標楷體" w:eastAsia="標楷體" w:hAnsi="標楷體"/>
          <w:szCs w:val="24"/>
        </w:rPr>
        <w:t>臺</w:t>
      </w:r>
      <w:proofErr w:type="gramEnd"/>
      <w:r>
        <w:rPr>
          <w:rFonts w:ascii="標楷體" w:eastAsia="標楷體" w:hAnsi="標楷體"/>
          <w:szCs w:val="24"/>
        </w:rPr>
        <w:t>中市政府（以下簡稱本府）</w:t>
      </w:r>
      <w:r>
        <w:rPr>
          <w:rFonts w:ascii="標楷體" w:eastAsia="標楷體" w:hAnsi="標楷體" w:hint="eastAsia"/>
          <w:szCs w:val="24"/>
        </w:rPr>
        <w:t>為</w:t>
      </w:r>
      <w:r w:rsidR="00A95649" w:rsidRPr="006264D3">
        <w:rPr>
          <w:rFonts w:ascii="標楷體" w:eastAsia="標楷體" w:hAnsi="標楷體"/>
          <w:szCs w:val="24"/>
        </w:rPr>
        <w:t>辦理</w:t>
      </w:r>
      <w:proofErr w:type="gramStart"/>
      <w:r w:rsidR="00A95649" w:rsidRPr="006264D3">
        <w:rPr>
          <w:rFonts w:ascii="標楷體" w:eastAsia="標楷體" w:hAnsi="標楷體"/>
          <w:szCs w:val="24"/>
        </w:rPr>
        <w:t>臺</w:t>
      </w:r>
      <w:proofErr w:type="gramEnd"/>
      <w:r w:rsidR="00A95649" w:rsidRPr="006264D3">
        <w:rPr>
          <w:rFonts w:ascii="標楷體" w:eastAsia="標楷體" w:hAnsi="標楷體"/>
          <w:szCs w:val="24"/>
        </w:rPr>
        <w:t>中市（以下簡稱本市）經濟弱勢兒童及少年生活扶助申請及審核相關作業，依</w:t>
      </w:r>
      <w:proofErr w:type="gramStart"/>
      <w:r w:rsidR="00A95649" w:rsidRPr="006264D3">
        <w:rPr>
          <w:rFonts w:ascii="標楷體" w:eastAsia="標楷體" w:hAnsi="標楷體"/>
          <w:szCs w:val="24"/>
        </w:rPr>
        <w:t>臺</w:t>
      </w:r>
      <w:proofErr w:type="gramEnd"/>
      <w:r w:rsidR="00A95649" w:rsidRPr="006264D3">
        <w:rPr>
          <w:rFonts w:ascii="標楷體" w:eastAsia="標楷體" w:hAnsi="標楷體"/>
          <w:szCs w:val="24"/>
        </w:rPr>
        <w:t>中市弱勢兒童及少年生活</w:t>
      </w:r>
      <w:proofErr w:type="gramStart"/>
      <w:r w:rsidR="00A95649" w:rsidRPr="006264D3">
        <w:rPr>
          <w:rFonts w:ascii="標楷體" w:eastAsia="標楷體" w:hAnsi="標楷體"/>
          <w:szCs w:val="24"/>
        </w:rPr>
        <w:t>扶助與托育</w:t>
      </w:r>
      <w:proofErr w:type="gramEnd"/>
      <w:r w:rsidR="00A95649" w:rsidRPr="006264D3">
        <w:rPr>
          <w:rFonts w:ascii="標楷體" w:eastAsia="標楷體" w:hAnsi="標楷體"/>
          <w:szCs w:val="24"/>
        </w:rPr>
        <w:t>及醫療費用補助辦法第一條至第六條及第十四條至第十七條及</w:t>
      </w:r>
      <w:proofErr w:type="gramStart"/>
      <w:r w:rsidR="00A95649" w:rsidRPr="006264D3">
        <w:rPr>
          <w:rFonts w:ascii="標楷體" w:eastAsia="標楷體" w:hAnsi="標楷體"/>
          <w:szCs w:val="24"/>
        </w:rPr>
        <w:t>臺</w:t>
      </w:r>
      <w:proofErr w:type="gramEnd"/>
      <w:r w:rsidR="00A95649" w:rsidRPr="006264D3">
        <w:rPr>
          <w:rFonts w:ascii="標楷體" w:eastAsia="標楷體" w:hAnsi="標楷體"/>
          <w:szCs w:val="24"/>
        </w:rPr>
        <w:t>中市經濟弱勢兒童及少年生活扶助實施計畫</w:t>
      </w:r>
      <w:r w:rsidR="00660508">
        <w:rPr>
          <w:rFonts w:ascii="標楷體" w:eastAsia="標楷體" w:hAnsi="標楷體" w:hint="eastAsia"/>
          <w:szCs w:val="24"/>
        </w:rPr>
        <w:t>(以下簡稱本計畫)</w:t>
      </w:r>
      <w:r w:rsidR="00660508">
        <w:rPr>
          <w:rFonts w:ascii="標楷體" w:eastAsia="標楷體" w:hAnsi="標楷體"/>
          <w:szCs w:val="24"/>
        </w:rPr>
        <w:t>，</w:t>
      </w:r>
      <w:r w:rsidR="002F40CE">
        <w:rPr>
          <w:rFonts w:ascii="標楷體" w:eastAsia="標楷體" w:hAnsi="標楷體" w:hint="eastAsia"/>
          <w:szCs w:val="24"/>
        </w:rPr>
        <w:t>特</w:t>
      </w:r>
      <w:r w:rsidR="00660508">
        <w:rPr>
          <w:rFonts w:ascii="標楷體" w:eastAsia="標楷體" w:hAnsi="標楷體"/>
          <w:szCs w:val="24"/>
        </w:rPr>
        <w:t>訂定</w:t>
      </w:r>
      <w:r w:rsidR="00660508">
        <w:rPr>
          <w:rFonts w:ascii="標楷體" w:eastAsia="標楷體" w:hAnsi="標楷體" w:hint="eastAsia"/>
          <w:szCs w:val="24"/>
        </w:rPr>
        <w:t>本注意事項</w:t>
      </w:r>
      <w:r w:rsidR="00A95649" w:rsidRPr="006264D3">
        <w:rPr>
          <w:rFonts w:ascii="標楷體" w:eastAsia="標楷體" w:hAnsi="標楷體"/>
          <w:szCs w:val="24"/>
        </w:rPr>
        <w:t>。</w:t>
      </w:r>
    </w:p>
    <w:p w:rsidR="00A95649" w:rsidRPr="006264D3" w:rsidRDefault="00A95649" w:rsidP="00A95649">
      <w:pPr>
        <w:pStyle w:val="a5"/>
        <w:numPr>
          <w:ilvl w:val="0"/>
          <w:numId w:val="1"/>
        </w:numPr>
        <w:ind w:leftChars="0"/>
        <w:rPr>
          <w:rFonts w:ascii="標楷體" w:eastAsia="標楷體" w:hAnsi="標楷體"/>
          <w:szCs w:val="24"/>
        </w:rPr>
      </w:pPr>
      <w:r w:rsidRPr="006264D3">
        <w:rPr>
          <w:rFonts w:ascii="標楷體" w:eastAsia="標楷體" w:hAnsi="標楷體" w:hint="eastAsia"/>
          <w:szCs w:val="24"/>
        </w:rPr>
        <w:t>本市</w:t>
      </w:r>
      <w:r w:rsidR="004F0245" w:rsidRPr="006264D3">
        <w:rPr>
          <w:rFonts w:ascii="標楷體" w:eastAsia="標楷體" w:hAnsi="標楷體" w:hint="eastAsia"/>
          <w:szCs w:val="24"/>
        </w:rPr>
        <w:t>經濟弱勢兒童及少年生活扶助作業分工如下：</w:t>
      </w:r>
    </w:p>
    <w:p w:rsidR="004F0245" w:rsidRPr="006264D3" w:rsidRDefault="00660508" w:rsidP="00E94CB9">
      <w:pPr>
        <w:pStyle w:val="a5"/>
        <w:numPr>
          <w:ilvl w:val="0"/>
          <w:numId w:val="2"/>
        </w:numPr>
        <w:ind w:leftChars="0" w:left="567" w:firstLineChars="59" w:firstLine="142"/>
        <w:rPr>
          <w:rFonts w:ascii="標楷體" w:eastAsia="標楷體" w:hAnsi="標楷體"/>
          <w:szCs w:val="24"/>
        </w:rPr>
      </w:pPr>
      <w:r>
        <w:rPr>
          <w:rFonts w:ascii="標楷體" w:eastAsia="標楷體" w:hAnsi="標楷體" w:hint="eastAsia"/>
          <w:szCs w:val="24"/>
        </w:rPr>
        <w:t>本府</w:t>
      </w:r>
      <w:r w:rsidR="004F0245" w:rsidRPr="006264D3">
        <w:rPr>
          <w:rFonts w:ascii="標楷體" w:eastAsia="標楷體" w:hAnsi="標楷體"/>
          <w:szCs w:val="24"/>
        </w:rPr>
        <w:t>社會局</w:t>
      </w:r>
      <w:r>
        <w:rPr>
          <w:rFonts w:ascii="標楷體" w:eastAsia="標楷體" w:hAnsi="標楷體" w:hint="eastAsia"/>
          <w:szCs w:val="24"/>
        </w:rPr>
        <w:t>(以下簡稱社會局)</w:t>
      </w:r>
      <w:r w:rsidR="004F0245" w:rsidRPr="006264D3">
        <w:rPr>
          <w:rFonts w:ascii="標楷體" w:eastAsia="標楷體" w:hAnsi="標楷體"/>
          <w:szCs w:val="24"/>
        </w:rPr>
        <w:t>：</w:t>
      </w:r>
    </w:p>
    <w:p w:rsidR="004F0245" w:rsidRPr="006264D3" w:rsidRDefault="004F0245" w:rsidP="004F0245">
      <w:pPr>
        <w:pStyle w:val="a5"/>
        <w:numPr>
          <w:ilvl w:val="0"/>
          <w:numId w:val="3"/>
        </w:numPr>
        <w:ind w:leftChars="0" w:left="993" w:hanging="284"/>
        <w:rPr>
          <w:rFonts w:ascii="標楷體" w:eastAsia="標楷體" w:hAnsi="標楷體"/>
          <w:szCs w:val="24"/>
        </w:rPr>
      </w:pPr>
      <w:r w:rsidRPr="006264D3">
        <w:rPr>
          <w:rFonts w:ascii="標楷體" w:eastAsia="標楷體" w:hAnsi="標楷體"/>
          <w:szCs w:val="24"/>
        </w:rPr>
        <w:t>訂定經濟弱勢兒童及少年生活扶助審核標準。</w:t>
      </w:r>
    </w:p>
    <w:p w:rsidR="004F0245" w:rsidRPr="006264D3" w:rsidRDefault="004F0245" w:rsidP="004F0245">
      <w:pPr>
        <w:pStyle w:val="a5"/>
        <w:numPr>
          <w:ilvl w:val="0"/>
          <w:numId w:val="3"/>
        </w:numPr>
        <w:ind w:leftChars="0" w:left="993" w:hanging="284"/>
        <w:rPr>
          <w:rFonts w:ascii="標楷體" w:eastAsia="標楷體" w:hAnsi="標楷體"/>
          <w:szCs w:val="24"/>
        </w:rPr>
      </w:pPr>
      <w:r w:rsidRPr="006264D3">
        <w:rPr>
          <w:rFonts w:ascii="標楷體" w:eastAsia="標楷體" w:hAnsi="標楷體" w:hint="eastAsia"/>
          <w:szCs w:val="24"/>
        </w:rPr>
        <w:t>公告當年度最低生活費及家庭財產一定金額。</w:t>
      </w:r>
    </w:p>
    <w:p w:rsidR="004F0245" w:rsidRPr="006264D3" w:rsidRDefault="004F0245" w:rsidP="004F0245">
      <w:pPr>
        <w:pStyle w:val="a5"/>
        <w:numPr>
          <w:ilvl w:val="0"/>
          <w:numId w:val="3"/>
        </w:numPr>
        <w:ind w:leftChars="0" w:left="993" w:hanging="284"/>
        <w:rPr>
          <w:rFonts w:ascii="標楷體" w:eastAsia="標楷體" w:hAnsi="標楷體"/>
          <w:szCs w:val="24"/>
        </w:rPr>
      </w:pPr>
      <w:r w:rsidRPr="006264D3">
        <w:rPr>
          <w:rFonts w:ascii="標楷體" w:eastAsia="標楷體" w:hAnsi="標楷體" w:hint="eastAsia"/>
          <w:szCs w:val="24"/>
        </w:rPr>
        <w:t>每年度定期調查之計畫、督導、撥款等事宜。</w:t>
      </w:r>
    </w:p>
    <w:p w:rsidR="004F0245" w:rsidRPr="006264D3" w:rsidRDefault="006264D3" w:rsidP="006264D3">
      <w:pPr>
        <w:pStyle w:val="a5"/>
        <w:numPr>
          <w:ilvl w:val="0"/>
          <w:numId w:val="3"/>
        </w:numPr>
        <w:ind w:leftChars="0" w:left="993" w:hanging="284"/>
        <w:rPr>
          <w:rFonts w:ascii="標楷體" w:eastAsia="標楷體" w:hAnsi="標楷體"/>
          <w:szCs w:val="24"/>
        </w:rPr>
      </w:pPr>
      <w:r w:rsidRPr="006264D3">
        <w:rPr>
          <w:rFonts w:ascii="標楷體" w:eastAsia="標楷體" w:hAnsi="標楷體" w:hint="eastAsia"/>
          <w:szCs w:val="24"/>
        </w:rPr>
        <w:t>申請人溢領</w:t>
      </w:r>
      <w:r w:rsidRPr="006264D3">
        <w:rPr>
          <w:rFonts w:ascii="標楷體" w:eastAsia="標楷體" w:hAnsi="標楷體"/>
          <w:szCs w:val="24"/>
        </w:rPr>
        <w:t>經濟弱勢兒童及少年生活扶助</w:t>
      </w:r>
      <w:r w:rsidRPr="006264D3">
        <w:rPr>
          <w:rFonts w:ascii="標楷體" w:eastAsia="標楷體" w:hAnsi="標楷體" w:hint="eastAsia"/>
          <w:szCs w:val="24"/>
        </w:rPr>
        <w:t>補助款之行政執行移送作業。</w:t>
      </w:r>
    </w:p>
    <w:p w:rsidR="006264D3" w:rsidRDefault="00660508" w:rsidP="00E94CB9">
      <w:pPr>
        <w:pStyle w:val="a5"/>
        <w:numPr>
          <w:ilvl w:val="0"/>
          <w:numId w:val="2"/>
        </w:numPr>
        <w:ind w:leftChars="0" w:left="851" w:hanging="142"/>
        <w:rPr>
          <w:rFonts w:ascii="標楷體" w:eastAsia="標楷體" w:hAnsi="標楷體"/>
          <w:szCs w:val="24"/>
        </w:rPr>
      </w:pPr>
      <w:r>
        <w:rPr>
          <w:rFonts w:ascii="標楷體" w:eastAsia="標楷體" w:hAnsi="標楷體" w:hint="eastAsia"/>
          <w:szCs w:val="24"/>
        </w:rPr>
        <w:t>本市各</w:t>
      </w:r>
      <w:r w:rsidR="006264D3" w:rsidRPr="006264D3">
        <w:rPr>
          <w:rFonts w:ascii="標楷體" w:eastAsia="標楷體" w:hAnsi="標楷體" w:hint="eastAsia"/>
          <w:szCs w:val="24"/>
        </w:rPr>
        <w:t>區公所</w:t>
      </w:r>
      <w:r>
        <w:rPr>
          <w:rFonts w:ascii="標楷體" w:eastAsia="標楷體" w:hAnsi="標楷體" w:hint="eastAsia"/>
          <w:szCs w:val="24"/>
        </w:rPr>
        <w:t>(以下簡稱區公所)</w:t>
      </w:r>
      <w:r w:rsidR="006264D3" w:rsidRPr="006264D3">
        <w:rPr>
          <w:rFonts w:ascii="標楷體" w:eastAsia="標楷體" w:hAnsi="標楷體" w:hint="eastAsia"/>
          <w:szCs w:val="24"/>
        </w:rPr>
        <w:t>:</w:t>
      </w:r>
    </w:p>
    <w:p w:rsidR="006264D3" w:rsidRDefault="006264D3" w:rsidP="0045461C">
      <w:pPr>
        <w:pStyle w:val="a5"/>
        <w:numPr>
          <w:ilvl w:val="0"/>
          <w:numId w:val="4"/>
        </w:numPr>
        <w:ind w:leftChars="0" w:left="993" w:hanging="284"/>
        <w:rPr>
          <w:rFonts w:ascii="標楷體" w:eastAsia="標楷體" w:hAnsi="標楷體"/>
          <w:szCs w:val="24"/>
        </w:rPr>
      </w:pPr>
      <w:r>
        <w:rPr>
          <w:rFonts w:ascii="標楷體" w:eastAsia="標楷體" w:hAnsi="標楷體" w:hint="eastAsia"/>
          <w:szCs w:val="24"/>
        </w:rPr>
        <w:t>受理案件申請(含增、減列戶內成員)</w:t>
      </w:r>
      <w:r w:rsidR="007F28DA">
        <w:rPr>
          <w:rFonts w:ascii="標楷體" w:eastAsia="標楷體" w:hAnsi="標楷體" w:hint="eastAsia"/>
          <w:szCs w:val="24"/>
        </w:rPr>
        <w:t>，可視需求由</w:t>
      </w:r>
      <w:r>
        <w:rPr>
          <w:rFonts w:ascii="標楷體" w:eastAsia="標楷體" w:hAnsi="標楷體" w:hint="eastAsia"/>
          <w:szCs w:val="24"/>
        </w:rPr>
        <w:t>里幹事訪視及完成個案調查，並填具</w:t>
      </w:r>
      <w:r>
        <w:rPr>
          <w:rFonts w:ascii="標楷體" w:eastAsia="標楷體" w:hAnsi="標楷體"/>
          <w:szCs w:val="24"/>
        </w:rPr>
        <w:t>經濟弱勢兒童及少年生活扶助</w:t>
      </w:r>
      <w:r>
        <w:rPr>
          <w:rFonts w:ascii="標楷體" w:eastAsia="標楷體" w:hAnsi="標楷體" w:hint="eastAsia"/>
          <w:szCs w:val="24"/>
        </w:rPr>
        <w:t>調查表。</w:t>
      </w:r>
    </w:p>
    <w:p w:rsidR="006264D3" w:rsidRDefault="006264D3" w:rsidP="0045461C">
      <w:pPr>
        <w:pStyle w:val="a5"/>
        <w:numPr>
          <w:ilvl w:val="0"/>
          <w:numId w:val="4"/>
        </w:numPr>
        <w:ind w:leftChars="0" w:left="993" w:hanging="284"/>
        <w:rPr>
          <w:rFonts w:ascii="標楷體" w:eastAsia="標楷體" w:hAnsi="標楷體"/>
          <w:szCs w:val="24"/>
        </w:rPr>
      </w:pPr>
      <w:r>
        <w:rPr>
          <w:rFonts w:ascii="標楷體" w:eastAsia="標楷體" w:hAnsi="標楷體" w:hint="eastAsia"/>
          <w:szCs w:val="24"/>
        </w:rPr>
        <w:t>申請案件之審核及核定。</w:t>
      </w:r>
    </w:p>
    <w:p w:rsidR="006264D3" w:rsidRDefault="006264D3" w:rsidP="0045461C">
      <w:pPr>
        <w:pStyle w:val="a5"/>
        <w:numPr>
          <w:ilvl w:val="0"/>
          <w:numId w:val="4"/>
        </w:numPr>
        <w:ind w:leftChars="0" w:left="993" w:hanging="284"/>
        <w:rPr>
          <w:rFonts w:ascii="標楷體" w:eastAsia="標楷體" w:hAnsi="標楷體"/>
          <w:szCs w:val="24"/>
        </w:rPr>
      </w:pPr>
      <w:r>
        <w:rPr>
          <w:rFonts w:ascii="標楷體" w:eastAsia="標楷體" w:hAnsi="標楷體" w:hint="eastAsia"/>
          <w:szCs w:val="24"/>
        </w:rPr>
        <w:t>申復案件之訪視評估與核定，受理申復案件應依新事證或補正資料審查，</w:t>
      </w:r>
      <w:r w:rsidR="00660508">
        <w:rPr>
          <w:rFonts w:ascii="標楷體" w:eastAsia="標楷體" w:hAnsi="標楷體" w:hint="eastAsia"/>
          <w:szCs w:val="24"/>
        </w:rPr>
        <w:t>並將審核結果</w:t>
      </w:r>
      <w:r>
        <w:rPr>
          <w:rFonts w:ascii="標楷體" w:eastAsia="標楷體" w:hAnsi="標楷體" w:hint="eastAsia"/>
          <w:szCs w:val="24"/>
        </w:rPr>
        <w:t>以書面通知申請人。</w:t>
      </w:r>
    </w:p>
    <w:p w:rsidR="006264D3" w:rsidRDefault="006264D3" w:rsidP="0045461C">
      <w:pPr>
        <w:pStyle w:val="a5"/>
        <w:numPr>
          <w:ilvl w:val="0"/>
          <w:numId w:val="4"/>
        </w:numPr>
        <w:ind w:leftChars="0" w:left="993" w:hanging="284"/>
        <w:rPr>
          <w:rFonts w:ascii="標楷體" w:eastAsia="標楷體" w:hAnsi="標楷體"/>
          <w:szCs w:val="24"/>
        </w:rPr>
      </w:pPr>
      <w:r>
        <w:rPr>
          <w:rFonts w:ascii="標楷體" w:eastAsia="標楷體" w:hAnsi="標楷體" w:hint="eastAsia"/>
          <w:szCs w:val="24"/>
        </w:rPr>
        <w:t>配合辦理年度調查。</w:t>
      </w:r>
    </w:p>
    <w:p w:rsidR="00BF27C5" w:rsidRDefault="006264D3" w:rsidP="0045461C">
      <w:pPr>
        <w:pStyle w:val="a5"/>
        <w:numPr>
          <w:ilvl w:val="0"/>
          <w:numId w:val="4"/>
        </w:numPr>
        <w:ind w:leftChars="0" w:left="993" w:hanging="284"/>
        <w:rPr>
          <w:rFonts w:ascii="標楷體" w:eastAsia="標楷體" w:hAnsi="標楷體"/>
          <w:szCs w:val="24"/>
        </w:rPr>
      </w:pPr>
      <w:r>
        <w:rPr>
          <w:rFonts w:ascii="標楷體" w:eastAsia="標楷體" w:hAnsi="標楷體" w:hint="eastAsia"/>
          <w:szCs w:val="24"/>
        </w:rPr>
        <w:t>查調申請案所需之財稅及戶籍資料。</w:t>
      </w:r>
    </w:p>
    <w:p w:rsidR="007F372C" w:rsidRPr="00BF27C5" w:rsidRDefault="007F372C" w:rsidP="0045461C">
      <w:pPr>
        <w:pStyle w:val="a5"/>
        <w:numPr>
          <w:ilvl w:val="0"/>
          <w:numId w:val="4"/>
        </w:numPr>
        <w:ind w:leftChars="0" w:left="993" w:hanging="284"/>
        <w:rPr>
          <w:rFonts w:ascii="標楷體" w:eastAsia="標楷體" w:hAnsi="標楷體"/>
          <w:szCs w:val="24"/>
        </w:rPr>
      </w:pPr>
      <w:r w:rsidRPr="00BF27C5">
        <w:rPr>
          <w:rFonts w:ascii="標楷體" w:eastAsia="標楷體" w:hAnsi="標楷體" w:hint="eastAsia"/>
          <w:szCs w:val="24"/>
        </w:rPr>
        <w:t>編製</w:t>
      </w:r>
      <w:r w:rsidRPr="00BF27C5">
        <w:rPr>
          <w:rFonts w:ascii="標楷體" w:eastAsia="標楷體" w:hAnsi="標楷體"/>
          <w:szCs w:val="24"/>
        </w:rPr>
        <w:t>經濟弱勢兒童及少年生活扶助</w:t>
      </w:r>
      <w:r w:rsidR="00BF27C5" w:rsidRPr="00BF27C5">
        <w:rPr>
          <w:rFonts w:ascii="標楷體" w:eastAsia="標楷體" w:hAnsi="標楷體" w:hint="eastAsia"/>
          <w:szCs w:val="24"/>
        </w:rPr>
        <w:t>發</w:t>
      </w:r>
      <w:r w:rsidR="00571FB8">
        <w:rPr>
          <w:rFonts w:ascii="標楷體" w:eastAsia="標楷體" w:hAnsi="標楷體" w:hint="eastAsia"/>
          <w:szCs w:val="24"/>
        </w:rPr>
        <w:t>放清冊一式兩份及電子媒體檔，每月定期</w:t>
      </w:r>
      <w:r w:rsidRPr="00BF27C5">
        <w:rPr>
          <w:rFonts w:ascii="標楷體" w:eastAsia="標楷體" w:hAnsi="標楷體" w:hint="eastAsia"/>
          <w:szCs w:val="24"/>
        </w:rPr>
        <w:t>函報社會局辦理撥款。</w:t>
      </w:r>
    </w:p>
    <w:p w:rsidR="007F372C" w:rsidRDefault="00D5007C" w:rsidP="0045461C">
      <w:pPr>
        <w:pStyle w:val="a5"/>
        <w:numPr>
          <w:ilvl w:val="0"/>
          <w:numId w:val="6"/>
        </w:numPr>
        <w:ind w:leftChars="0" w:left="993" w:hanging="284"/>
        <w:rPr>
          <w:rFonts w:ascii="標楷體" w:eastAsia="標楷體" w:hAnsi="標楷體"/>
          <w:szCs w:val="24"/>
        </w:rPr>
      </w:pPr>
      <w:r>
        <w:rPr>
          <w:rFonts w:ascii="標楷體" w:eastAsia="標楷體" w:hAnsi="標楷體" w:hint="eastAsia"/>
          <w:szCs w:val="24"/>
        </w:rPr>
        <w:t>辦理申請人生活</w:t>
      </w:r>
      <w:proofErr w:type="gramStart"/>
      <w:r>
        <w:rPr>
          <w:rFonts w:ascii="標楷體" w:eastAsia="標楷體" w:hAnsi="標楷體" w:hint="eastAsia"/>
          <w:szCs w:val="24"/>
        </w:rPr>
        <w:t>扶助費溢領款</w:t>
      </w:r>
      <w:proofErr w:type="gramEnd"/>
      <w:r>
        <w:rPr>
          <w:rFonts w:ascii="標楷體" w:eastAsia="標楷體" w:hAnsi="標楷體" w:hint="eastAsia"/>
          <w:szCs w:val="24"/>
        </w:rPr>
        <w:t>項之</w:t>
      </w:r>
      <w:r w:rsidR="00660508">
        <w:rPr>
          <w:rFonts w:ascii="標楷體" w:eastAsia="標楷體" w:hAnsi="標楷體" w:hint="eastAsia"/>
          <w:szCs w:val="24"/>
        </w:rPr>
        <w:t>催繳、</w:t>
      </w:r>
      <w:r w:rsidR="007F372C">
        <w:rPr>
          <w:rFonts w:ascii="標楷體" w:eastAsia="標楷體" w:hAnsi="標楷體" w:hint="eastAsia"/>
          <w:szCs w:val="24"/>
        </w:rPr>
        <w:t>協商與抵扣作業。</w:t>
      </w:r>
    </w:p>
    <w:p w:rsidR="007F372C" w:rsidRPr="00227F13" w:rsidRDefault="00893CD3" w:rsidP="0045461C">
      <w:pPr>
        <w:pStyle w:val="a5"/>
        <w:numPr>
          <w:ilvl w:val="0"/>
          <w:numId w:val="6"/>
        </w:numPr>
        <w:ind w:leftChars="0" w:left="993" w:hanging="284"/>
        <w:rPr>
          <w:rFonts w:ascii="標楷體" w:eastAsia="標楷體" w:hAnsi="標楷體"/>
          <w:szCs w:val="24"/>
        </w:rPr>
      </w:pPr>
      <w:r w:rsidRPr="00227F13">
        <w:rPr>
          <w:rFonts w:ascii="標楷體" w:eastAsia="標楷體" w:hAnsi="標楷體" w:hint="eastAsia"/>
          <w:szCs w:val="24"/>
        </w:rPr>
        <w:t>組</w:t>
      </w:r>
      <w:r w:rsidR="00D5007C">
        <w:rPr>
          <w:rFonts w:ascii="標楷體" w:eastAsia="標楷體" w:hAnsi="標楷體" w:hint="eastAsia"/>
          <w:szCs w:val="24"/>
        </w:rPr>
        <w:t>成審查小組審議</w:t>
      </w:r>
      <w:r w:rsidR="007F372C" w:rsidRPr="00227F13">
        <w:rPr>
          <w:rFonts w:ascii="標楷體" w:eastAsia="標楷體" w:hAnsi="標楷體" w:hint="eastAsia"/>
          <w:szCs w:val="24"/>
        </w:rPr>
        <w:t>爭議案件。</w:t>
      </w:r>
    </w:p>
    <w:p w:rsidR="007F372C" w:rsidRDefault="00893CD3" w:rsidP="007F372C">
      <w:pPr>
        <w:pStyle w:val="a5"/>
        <w:numPr>
          <w:ilvl w:val="0"/>
          <w:numId w:val="1"/>
        </w:numPr>
        <w:ind w:leftChars="0"/>
        <w:rPr>
          <w:rFonts w:ascii="標楷體" w:eastAsia="標楷體" w:hAnsi="標楷體" w:hint="eastAsia"/>
          <w:szCs w:val="24"/>
        </w:rPr>
      </w:pPr>
      <w:r>
        <w:rPr>
          <w:rFonts w:ascii="標楷體" w:eastAsia="標楷體" w:hAnsi="標楷體" w:hint="eastAsia"/>
          <w:szCs w:val="24"/>
        </w:rPr>
        <w:t>區公所受理申請案後，應檢視申請文件是否備齊。申請文件有缺漏者，區公所須開立補件告知單通知申請人限期15</w:t>
      </w:r>
      <w:r w:rsidR="00D5007C">
        <w:rPr>
          <w:rFonts w:ascii="標楷體" w:eastAsia="標楷體" w:hAnsi="標楷體" w:hint="eastAsia"/>
          <w:szCs w:val="24"/>
        </w:rPr>
        <w:t>天</w:t>
      </w:r>
      <w:r>
        <w:rPr>
          <w:rFonts w:ascii="標楷體" w:eastAsia="標楷體" w:hAnsi="標楷體" w:hint="eastAsia"/>
          <w:szCs w:val="24"/>
        </w:rPr>
        <w:t>內補正，屆期未補件者，除得依職權調查證據外，得駁回其申請。</w:t>
      </w:r>
    </w:p>
    <w:p w:rsidR="002F40CE" w:rsidRPr="0069744A" w:rsidRDefault="00076A4C" w:rsidP="0069744A">
      <w:pPr>
        <w:pStyle w:val="a5"/>
        <w:numPr>
          <w:ilvl w:val="0"/>
          <w:numId w:val="1"/>
        </w:numPr>
        <w:ind w:leftChars="0"/>
        <w:rPr>
          <w:rFonts w:ascii="標楷體" w:eastAsia="標楷體" w:hAnsi="標楷體"/>
          <w:szCs w:val="24"/>
        </w:rPr>
      </w:pPr>
      <w:r w:rsidRPr="0069744A">
        <w:rPr>
          <w:rFonts w:ascii="標楷體" w:eastAsia="標楷體" w:hAnsi="標楷體" w:hint="eastAsia"/>
          <w:color w:val="000000" w:themeColor="text1"/>
          <w:szCs w:val="24"/>
        </w:rPr>
        <w:t>區公所得組成審查小組審議有爭議經濟弱勢兒童及少年生活扶助案件，由委員三至七人組成，</w:t>
      </w:r>
      <w:r w:rsidR="002242EE" w:rsidRPr="0069744A">
        <w:rPr>
          <w:rFonts w:ascii="標楷體" w:eastAsia="標楷體" w:hAnsi="標楷體" w:hint="eastAsia"/>
          <w:color w:val="000000" w:themeColor="text1"/>
          <w:szCs w:val="24"/>
        </w:rPr>
        <w:t>區長為當然委員並擔任主席，</w:t>
      </w:r>
      <w:r w:rsidRPr="0069744A">
        <w:rPr>
          <w:rFonts w:ascii="標楷體" w:eastAsia="標楷體" w:hAnsi="標楷體" w:hint="eastAsia"/>
          <w:color w:val="000000" w:themeColor="text1"/>
          <w:szCs w:val="24"/>
        </w:rPr>
        <w:t>外聘委員不得低於</w:t>
      </w:r>
      <w:proofErr w:type="gramStart"/>
      <w:r w:rsidRPr="0069744A">
        <w:rPr>
          <w:rFonts w:ascii="標楷體" w:eastAsia="標楷體" w:hAnsi="標楷體" w:hint="eastAsia"/>
          <w:color w:val="000000" w:themeColor="text1"/>
          <w:szCs w:val="24"/>
        </w:rPr>
        <w:t>三</w:t>
      </w:r>
      <w:proofErr w:type="gramEnd"/>
      <w:r w:rsidRPr="0069744A">
        <w:rPr>
          <w:rFonts w:ascii="標楷體" w:eastAsia="標楷體" w:hAnsi="標楷體" w:hint="eastAsia"/>
          <w:color w:val="000000" w:themeColor="text1"/>
          <w:szCs w:val="24"/>
        </w:rPr>
        <w:t>分之</w:t>
      </w:r>
      <w:proofErr w:type="gramStart"/>
      <w:r w:rsidRPr="0069744A">
        <w:rPr>
          <w:rFonts w:ascii="標楷體" w:eastAsia="標楷體" w:hAnsi="標楷體" w:hint="eastAsia"/>
          <w:color w:val="000000" w:themeColor="text1"/>
          <w:szCs w:val="24"/>
        </w:rPr>
        <w:t>ㄧ</w:t>
      </w:r>
      <w:proofErr w:type="gramEnd"/>
      <w:r w:rsidR="0069744A">
        <w:rPr>
          <w:rFonts w:ascii="標楷體" w:eastAsia="標楷體" w:hAnsi="標楷體" w:hint="eastAsia"/>
          <w:color w:val="000000" w:themeColor="text1"/>
          <w:szCs w:val="24"/>
        </w:rPr>
        <w:t>。</w:t>
      </w:r>
      <w:r w:rsidR="002F40CE" w:rsidRPr="0069744A">
        <w:rPr>
          <w:rFonts w:ascii="標楷體" w:eastAsia="標楷體" w:hAnsi="標楷體" w:cs="新細明體" w:hint="eastAsia"/>
          <w:color w:val="000000" w:themeColor="text1"/>
          <w:kern w:val="0"/>
          <w:szCs w:val="24"/>
        </w:rPr>
        <w:t>區長</w:t>
      </w:r>
      <w:r w:rsidR="002F40CE" w:rsidRPr="0069744A">
        <w:rPr>
          <w:rFonts w:ascii="標楷體" w:eastAsia="標楷體" w:hAnsi="標楷體" w:cs="新細明體"/>
          <w:color w:val="000000" w:themeColor="text1"/>
          <w:kern w:val="0"/>
          <w:szCs w:val="24"/>
        </w:rPr>
        <w:t>因故</w:t>
      </w:r>
      <w:r w:rsidR="002F40CE" w:rsidRPr="0069744A">
        <w:rPr>
          <w:rFonts w:ascii="標楷體" w:eastAsia="標楷體" w:hAnsi="標楷體" w:cs="新細明體" w:hint="eastAsia"/>
          <w:color w:val="000000" w:themeColor="text1"/>
          <w:kern w:val="0"/>
          <w:szCs w:val="24"/>
        </w:rPr>
        <w:t>無法出席</w:t>
      </w:r>
      <w:r w:rsidR="002F40CE" w:rsidRPr="0069744A">
        <w:rPr>
          <w:rFonts w:ascii="標楷體" w:eastAsia="標楷體" w:hAnsi="標楷體" w:cs="新細明體"/>
          <w:color w:val="000000" w:themeColor="text1"/>
          <w:kern w:val="0"/>
          <w:szCs w:val="24"/>
        </w:rPr>
        <w:t>時，</w:t>
      </w:r>
      <w:r w:rsidR="002F40CE" w:rsidRPr="0069744A">
        <w:rPr>
          <w:rFonts w:ascii="標楷體" w:eastAsia="標楷體" w:hAnsi="標楷體" w:cs="新細明體" w:hint="eastAsia"/>
          <w:color w:val="000000" w:themeColor="text1"/>
          <w:kern w:val="0"/>
          <w:szCs w:val="24"/>
        </w:rPr>
        <w:t>得指定代理人為</w:t>
      </w:r>
      <w:r w:rsidR="002F40CE" w:rsidRPr="0069744A">
        <w:rPr>
          <w:rFonts w:ascii="標楷體" w:eastAsia="標楷體" w:hAnsi="標楷體" w:cs="新細明體"/>
          <w:color w:val="000000" w:themeColor="text1"/>
          <w:kern w:val="0"/>
          <w:szCs w:val="24"/>
        </w:rPr>
        <w:t>之。</w:t>
      </w:r>
    </w:p>
    <w:p w:rsidR="00076A4C" w:rsidRPr="002F40CE" w:rsidRDefault="00076A4C" w:rsidP="0069744A">
      <w:pPr>
        <w:pStyle w:val="a5"/>
        <w:adjustRightInd w:val="0"/>
        <w:snapToGrid w:val="0"/>
        <w:spacing w:line="460" w:lineRule="exact"/>
        <w:ind w:leftChars="0"/>
        <w:rPr>
          <w:rFonts w:ascii="標楷體" w:eastAsia="標楷體" w:hAnsi="標楷體"/>
          <w:color w:val="000000" w:themeColor="text1"/>
          <w:szCs w:val="24"/>
        </w:rPr>
      </w:pPr>
      <w:r w:rsidRPr="002F40CE">
        <w:rPr>
          <w:rFonts w:ascii="標楷體" w:eastAsia="標楷體" w:hAnsi="標楷體" w:hint="eastAsia"/>
          <w:color w:val="000000" w:themeColor="text1"/>
          <w:szCs w:val="24"/>
        </w:rPr>
        <w:t>外聘委員應避免由民意代表及里長擔任，但基於審議案件之必要，得邀請案件戶籍地之</w:t>
      </w:r>
    </w:p>
    <w:p w:rsidR="00076A4C" w:rsidRPr="00076A4C" w:rsidRDefault="00076A4C" w:rsidP="00076A4C">
      <w:pPr>
        <w:pStyle w:val="a5"/>
        <w:adjustRightInd w:val="0"/>
        <w:snapToGrid w:val="0"/>
        <w:spacing w:line="460" w:lineRule="exact"/>
        <w:ind w:leftChars="0"/>
        <w:rPr>
          <w:rFonts w:ascii="標楷體" w:eastAsia="標楷體" w:hAnsi="標楷體"/>
          <w:color w:val="000000" w:themeColor="text1"/>
          <w:szCs w:val="24"/>
        </w:rPr>
      </w:pPr>
      <w:r w:rsidRPr="00076A4C">
        <w:rPr>
          <w:rFonts w:ascii="標楷體" w:eastAsia="標楷體" w:hAnsi="標楷體" w:hint="eastAsia"/>
          <w:color w:val="000000" w:themeColor="text1"/>
          <w:szCs w:val="24"/>
        </w:rPr>
        <w:t>里長出席並陳述意見。</w:t>
      </w:r>
    </w:p>
    <w:p w:rsidR="00076A4C" w:rsidRPr="00076A4C" w:rsidRDefault="00076A4C" w:rsidP="00076A4C">
      <w:pPr>
        <w:pStyle w:val="a5"/>
        <w:adjustRightInd w:val="0"/>
        <w:snapToGrid w:val="0"/>
        <w:spacing w:line="460" w:lineRule="exact"/>
        <w:ind w:leftChars="0"/>
        <w:rPr>
          <w:rFonts w:ascii="標楷體" w:eastAsia="標楷體" w:hAnsi="標楷體"/>
          <w:color w:val="000000" w:themeColor="text1"/>
          <w:szCs w:val="24"/>
        </w:rPr>
      </w:pPr>
      <w:r w:rsidRPr="00076A4C">
        <w:rPr>
          <w:rFonts w:ascii="標楷體" w:eastAsia="標楷體" w:hAnsi="標楷體" w:hint="eastAsia"/>
          <w:color w:val="000000" w:themeColor="text1"/>
          <w:szCs w:val="24"/>
        </w:rPr>
        <w:t>審查小組得依實際需求隨時召開會議，會議紀錄應送社會局備查。</w:t>
      </w:r>
    </w:p>
    <w:p w:rsidR="00076A4C" w:rsidRPr="00076A4C" w:rsidRDefault="00076A4C" w:rsidP="00076A4C">
      <w:pPr>
        <w:pStyle w:val="a5"/>
        <w:adjustRightInd w:val="0"/>
        <w:snapToGrid w:val="0"/>
        <w:spacing w:line="460" w:lineRule="exact"/>
        <w:ind w:leftChars="0"/>
        <w:rPr>
          <w:rFonts w:ascii="標楷體" w:eastAsia="標楷體" w:hAnsi="標楷體" w:cs="新細明體"/>
          <w:color w:val="000000" w:themeColor="text1"/>
          <w:kern w:val="0"/>
          <w:szCs w:val="24"/>
        </w:rPr>
      </w:pPr>
      <w:r w:rsidRPr="00076A4C">
        <w:rPr>
          <w:rFonts w:ascii="標楷體" w:eastAsia="標楷體" w:hAnsi="標楷體" w:cs="新細明體"/>
          <w:color w:val="000000" w:themeColor="text1"/>
          <w:kern w:val="0"/>
          <w:szCs w:val="24"/>
        </w:rPr>
        <w:t>審查小組委員為無給職</w:t>
      </w:r>
      <w:r w:rsidR="002476D7">
        <w:rPr>
          <w:rFonts w:ascii="標楷體" w:eastAsia="標楷體" w:hAnsi="標楷體" w:cs="新細明體" w:hint="eastAsia"/>
          <w:color w:val="000000" w:themeColor="text1"/>
          <w:kern w:val="0"/>
          <w:szCs w:val="24"/>
        </w:rPr>
        <w:t>，外聘委員得依相關規定請領出席費、</w:t>
      </w:r>
      <w:r w:rsidRPr="00076A4C">
        <w:rPr>
          <w:rFonts w:ascii="標楷體" w:eastAsia="標楷體" w:hAnsi="標楷體" w:cs="新細明體" w:hint="eastAsia"/>
          <w:color w:val="000000" w:themeColor="text1"/>
          <w:kern w:val="0"/>
          <w:szCs w:val="24"/>
        </w:rPr>
        <w:t>交通費等。</w:t>
      </w:r>
    </w:p>
    <w:p w:rsidR="00226C3D" w:rsidRDefault="00313F65" w:rsidP="00226C3D">
      <w:pPr>
        <w:pStyle w:val="a5"/>
        <w:numPr>
          <w:ilvl w:val="0"/>
          <w:numId w:val="1"/>
        </w:numPr>
        <w:ind w:leftChars="0"/>
        <w:rPr>
          <w:rFonts w:ascii="標楷體" w:eastAsia="標楷體" w:hAnsi="標楷體"/>
          <w:szCs w:val="24"/>
        </w:rPr>
      </w:pPr>
      <w:r>
        <w:rPr>
          <w:rFonts w:ascii="標楷體" w:eastAsia="標楷體" w:hAnsi="標楷體" w:hint="eastAsia"/>
          <w:szCs w:val="24"/>
        </w:rPr>
        <w:t>本計畫</w:t>
      </w:r>
      <w:r w:rsidR="00C42E80">
        <w:rPr>
          <w:rFonts w:ascii="標楷體" w:eastAsia="標楷體" w:hAnsi="標楷體" w:hint="eastAsia"/>
          <w:szCs w:val="24"/>
        </w:rPr>
        <w:t>所稱申請人</w:t>
      </w:r>
      <w:r w:rsidR="008E6B98">
        <w:rPr>
          <w:rFonts w:ascii="標楷體" w:eastAsia="標楷體" w:hAnsi="標楷體" w:hint="eastAsia"/>
          <w:szCs w:val="24"/>
        </w:rPr>
        <w:t>應為</w:t>
      </w:r>
      <w:r w:rsidR="005D78EC">
        <w:rPr>
          <w:rFonts w:ascii="標楷體" w:eastAsia="標楷體" w:hAnsi="標楷體" w:hint="eastAsia"/>
          <w:szCs w:val="24"/>
        </w:rPr>
        <w:t>受補助人之法定代理人或監護人</w:t>
      </w:r>
      <w:r w:rsidR="008E6B98">
        <w:rPr>
          <w:rFonts w:ascii="標楷體" w:eastAsia="標楷體" w:hAnsi="標楷體" w:hint="eastAsia"/>
          <w:szCs w:val="24"/>
        </w:rPr>
        <w:t>。但有下列情形之</w:t>
      </w:r>
      <w:proofErr w:type="gramStart"/>
      <w:r w:rsidR="008E6B98">
        <w:rPr>
          <w:rFonts w:ascii="標楷體" w:eastAsia="標楷體" w:hAnsi="標楷體" w:hint="eastAsia"/>
          <w:szCs w:val="24"/>
        </w:rPr>
        <w:t>一</w:t>
      </w:r>
      <w:proofErr w:type="gramEnd"/>
      <w:r w:rsidR="008E6B98">
        <w:rPr>
          <w:rFonts w:ascii="標楷體" w:eastAsia="標楷體" w:hAnsi="標楷體" w:hint="eastAsia"/>
          <w:szCs w:val="24"/>
        </w:rPr>
        <w:t>者，經訪視評估家庭生活困難，得以未成年人為申請代表人:</w:t>
      </w:r>
    </w:p>
    <w:p w:rsidR="008E6B98" w:rsidRDefault="008E6B98" w:rsidP="0045461C">
      <w:pPr>
        <w:pStyle w:val="a5"/>
        <w:numPr>
          <w:ilvl w:val="0"/>
          <w:numId w:val="5"/>
        </w:numPr>
        <w:ind w:leftChars="0"/>
        <w:rPr>
          <w:rFonts w:ascii="標楷體" w:eastAsia="標楷體" w:hAnsi="標楷體"/>
          <w:szCs w:val="24"/>
        </w:rPr>
      </w:pPr>
      <w:r>
        <w:rPr>
          <w:rFonts w:ascii="標楷體" w:eastAsia="標楷體" w:hAnsi="標楷體" w:hint="eastAsia"/>
          <w:szCs w:val="24"/>
        </w:rPr>
        <w:lastRenderedPageBreak/>
        <w:t>單獨居住</w:t>
      </w:r>
      <w:proofErr w:type="gramStart"/>
      <w:r>
        <w:rPr>
          <w:rFonts w:ascii="標楷體" w:eastAsia="標楷體" w:hAnsi="標楷體" w:hint="eastAsia"/>
          <w:szCs w:val="24"/>
        </w:rPr>
        <w:t>一</w:t>
      </w:r>
      <w:proofErr w:type="gramEnd"/>
      <w:r>
        <w:rPr>
          <w:rFonts w:ascii="標楷體" w:eastAsia="標楷體" w:hAnsi="標楷體" w:hint="eastAsia"/>
          <w:szCs w:val="24"/>
        </w:rPr>
        <w:t>處所而獨立生活且其父母因故無法行使權利義務之未成年人。</w:t>
      </w:r>
    </w:p>
    <w:p w:rsidR="008E6B98" w:rsidRDefault="008E6B98" w:rsidP="0045461C">
      <w:pPr>
        <w:pStyle w:val="a5"/>
        <w:numPr>
          <w:ilvl w:val="0"/>
          <w:numId w:val="5"/>
        </w:numPr>
        <w:ind w:leftChars="0"/>
        <w:rPr>
          <w:rFonts w:ascii="標楷體" w:eastAsia="標楷體" w:hAnsi="標楷體"/>
          <w:szCs w:val="24"/>
        </w:rPr>
      </w:pPr>
      <w:r>
        <w:rPr>
          <w:rFonts w:ascii="標楷體" w:eastAsia="標楷體" w:hAnsi="標楷體" w:hint="eastAsia"/>
          <w:szCs w:val="24"/>
        </w:rPr>
        <w:t>同住父母為未設有戶籍之非本國籍或大陸地區人士之未成年人。</w:t>
      </w:r>
    </w:p>
    <w:p w:rsidR="008E6B98" w:rsidRDefault="008E6B98" w:rsidP="0045461C">
      <w:pPr>
        <w:pStyle w:val="a5"/>
        <w:numPr>
          <w:ilvl w:val="0"/>
          <w:numId w:val="5"/>
        </w:numPr>
        <w:ind w:leftChars="0"/>
        <w:rPr>
          <w:rFonts w:ascii="標楷體" w:eastAsia="標楷體" w:hAnsi="標楷體"/>
          <w:szCs w:val="24"/>
        </w:rPr>
      </w:pPr>
      <w:r>
        <w:rPr>
          <w:rFonts w:ascii="標楷體" w:eastAsia="標楷體" w:hAnsi="標楷體" w:hint="eastAsia"/>
          <w:szCs w:val="24"/>
        </w:rPr>
        <w:t>父母未能行使、負擔其對未成年子女權利義務，由隔代教養、親屬代為照顧或戶內人口無具有行為能力之人者。</w:t>
      </w:r>
    </w:p>
    <w:p w:rsidR="003054F2" w:rsidRDefault="003054F2" w:rsidP="0045461C">
      <w:pPr>
        <w:pStyle w:val="a5"/>
        <w:numPr>
          <w:ilvl w:val="0"/>
          <w:numId w:val="5"/>
        </w:numPr>
        <w:ind w:leftChars="0"/>
        <w:rPr>
          <w:rFonts w:ascii="標楷體" w:eastAsia="標楷體" w:hAnsi="標楷體"/>
          <w:szCs w:val="24"/>
        </w:rPr>
      </w:pPr>
      <w:r>
        <w:rPr>
          <w:rFonts w:ascii="標楷體" w:eastAsia="標楷體" w:hAnsi="標楷體" w:hint="eastAsia"/>
          <w:szCs w:val="24"/>
        </w:rPr>
        <w:t>其他經區公所評估認定之特殊情形。</w:t>
      </w:r>
    </w:p>
    <w:p w:rsidR="00AE1542" w:rsidRPr="005F715B" w:rsidRDefault="00AE1542" w:rsidP="005F715B">
      <w:pPr>
        <w:pStyle w:val="a5"/>
        <w:numPr>
          <w:ilvl w:val="0"/>
          <w:numId w:val="1"/>
        </w:numPr>
        <w:ind w:leftChars="0"/>
        <w:rPr>
          <w:rFonts w:ascii="標楷體" w:eastAsia="標楷體" w:hAnsi="標楷體"/>
          <w:szCs w:val="24"/>
        </w:rPr>
      </w:pPr>
      <w:r w:rsidRPr="005F715B">
        <w:rPr>
          <w:rFonts w:ascii="標楷體" w:eastAsia="標楷體" w:hAnsi="標楷體" w:hint="eastAsia"/>
          <w:szCs w:val="24"/>
        </w:rPr>
        <w:t>受補助人經派員訪視，具有下列情形之</w:t>
      </w:r>
      <w:proofErr w:type="gramStart"/>
      <w:r w:rsidRPr="005F715B">
        <w:rPr>
          <w:rFonts w:ascii="標楷體" w:eastAsia="標楷體" w:hAnsi="標楷體" w:hint="eastAsia"/>
          <w:szCs w:val="24"/>
        </w:rPr>
        <w:t>一</w:t>
      </w:r>
      <w:proofErr w:type="gramEnd"/>
      <w:r w:rsidRPr="005F715B">
        <w:rPr>
          <w:rFonts w:ascii="標楷體" w:eastAsia="標楷體" w:hAnsi="標楷體" w:hint="eastAsia"/>
          <w:szCs w:val="24"/>
        </w:rPr>
        <w:t>者，推定其未實際居住本市:</w:t>
      </w:r>
    </w:p>
    <w:p w:rsidR="00AE1542" w:rsidRDefault="005F715B" w:rsidP="0045461C">
      <w:pPr>
        <w:pStyle w:val="a5"/>
        <w:numPr>
          <w:ilvl w:val="0"/>
          <w:numId w:val="7"/>
        </w:numPr>
        <w:ind w:leftChars="0"/>
        <w:rPr>
          <w:rFonts w:ascii="標楷體" w:eastAsia="標楷體" w:hAnsi="標楷體"/>
          <w:szCs w:val="24"/>
        </w:rPr>
      </w:pPr>
      <w:r>
        <w:rPr>
          <w:rFonts w:ascii="標楷體" w:eastAsia="標楷體" w:hAnsi="標楷體" w:hint="eastAsia"/>
          <w:szCs w:val="24"/>
        </w:rPr>
        <w:t>居住之房屋內無</w:t>
      </w:r>
      <w:r w:rsidR="00CF0A5E">
        <w:rPr>
          <w:rFonts w:ascii="標楷體" w:eastAsia="標楷體" w:hAnsi="標楷體" w:hint="eastAsia"/>
          <w:szCs w:val="24"/>
        </w:rPr>
        <w:t>合理</w:t>
      </w:r>
      <w:r>
        <w:rPr>
          <w:rFonts w:ascii="標楷體" w:eastAsia="標楷體" w:hAnsi="標楷體" w:hint="eastAsia"/>
          <w:szCs w:val="24"/>
        </w:rPr>
        <w:t>分配之個人居住空間及供受補助人</w:t>
      </w:r>
      <w:r w:rsidR="00CF0A5E">
        <w:rPr>
          <w:rFonts w:ascii="標楷體" w:eastAsia="標楷體" w:hAnsi="標楷體" w:hint="eastAsia"/>
          <w:szCs w:val="24"/>
        </w:rPr>
        <w:t>個人生活所需之物品。</w:t>
      </w:r>
    </w:p>
    <w:p w:rsidR="00CF0A5E" w:rsidRDefault="00B337E1" w:rsidP="0045461C">
      <w:pPr>
        <w:pStyle w:val="a5"/>
        <w:numPr>
          <w:ilvl w:val="0"/>
          <w:numId w:val="7"/>
        </w:numPr>
        <w:ind w:leftChars="0"/>
        <w:rPr>
          <w:rFonts w:ascii="標楷體" w:eastAsia="標楷體" w:hAnsi="標楷體"/>
          <w:szCs w:val="24"/>
        </w:rPr>
      </w:pPr>
      <w:r>
        <w:rPr>
          <w:rFonts w:ascii="標楷體" w:eastAsia="標楷體" w:hAnsi="標楷體" w:hint="eastAsia"/>
          <w:szCs w:val="24"/>
        </w:rPr>
        <w:t>受補助人所稱居住之房屋破損致</w:t>
      </w:r>
      <w:r w:rsidR="00D2243D">
        <w:rPr>
          <w:rFonts w:ascii="標楷體" w:eastAsia="標楷體" w:hAnsi="標楷體" w:hint="eastAsia"/>
          <w:szCs w:val="24"/>
        </w:rPr>
        <w:t>不堪居住或已拆除無法供居住。</w:t>
      </w:r>
    </w:p>
    <w:p w:rsidR="00D2243D" w:rsidRDefault="00D2243D" w:rsidP="0045461C">
      <w:pPr>
        <w:pStyle w:val="a5"/>
        <w:numPr>
          <w:ilvl w:val="0"/>
          <w:numId w:val="7"/>
        </w:numPr>
        <w:ind w:leftChars="0"/>
        <w:rPr>
          <w:rFonts w:ascii="標楷體" w:eastAsia="標楷體" w:hAnsi="標楷體"/>
          <w:szCs w:val="24"/>
        </w:rPr>
      </w:pPr>
      <w:r>
        <w:rPr>
          <w:rFonts w:ascii="標楷體" w:eastAsia="標楷體" w:hAnsi="標楷體" w:hint="eastAsia"/>
          <w:szCs w:val="24"/>
        </w:rPr>
        <w:t>查訪三次以上</w:t>
      </w:r>
      <w:proofErr w:type="gramStart"/>
      <w:r>
        <w:rPr>
          <w:rFonts w:ascii="標楷體" w:eastAsia="標楷體" w:hAnsi="標楷體" w:hint="eastAsia"/>
          <w:szCs w:val="24"/>
        </w:rPr>
        <w:t>未遇者</w:t>
      </w:r>
      <w:proofErr w:type="gramEnd"/>
      <w:r>
        <w:rPr>
          <w:rFonts w:ascii="標楷體" w:eastAsia="標楷體" w:hAnsi="標楷體" w:hint="eastAsia"/>
          <w:szCs w:val="24"/>
        </w:rPr>
        <w:t>。</w:t>
      </w:r>
    </w:p>
    <w:p w:rsidR="006264D3" w:rsidRPr="005D78EC" w:rsidRDefault="00D2243D" w:rsidP="0045461C">
      <w:pPr>
        <w:pStyle w:val="a5"/>
        <w:numPr>
          <w:ilvl w:val="0"/>
          <w:numId w:val="7"/>
        </w:numPr>
        <w:ind w:leftChars="0"/>
        <w:rPr>
          <w:rFonts w:ascii="標楷體" w:eastAsia="標楷體" w:hAnsi="標楷體"/>
          <w:szCs w:val="24"/>
        </w:rPr>
      </w:pPr>
      <w:r>
        <w:rPr>
          <w:rFonts w:ascii="標楷體" w:eastAsia="標楷體" w:hAnsi="標楷體" w:hint="eastAsia"/>
          <w:szCs w:val="24"/>
        </w:rPr>
        <w:t>其他特殊情形經公所認定者。</w:t>
      </w:r>
    </w:p>
    <w:p w:rsidR="00C21A4C" w:rsidRPr="002F40CE" w:rsidRDefault="00313F65" w:rsidP="0045461C">
      <w:pPr>
        <w:pStyle w:val="a5"/>
        <w:numPr>
          <w:ilvl w:val="0"/>
          <w:numId w:val="12"/>
        </w:numPr>
        <w:spacing w:line="460" w:lineRule="exact"/>
        <w:ind w:leftChars="0" w:left="567" w:hanging="567"/>
        <w:rPr>
          <w:rFonts w:ascii="標楷體" w:eastAsia="標楷體" w:hAnsi="標楷體"/>
          <w:color w:val="000000" w:themeColor="text1"/>
          <w:szCs w:val="24"/>
        </w:rPr>
      </w:pPr>
      <w:r w:rsidRPr="002F40CE">
        <w:rPr>
          <w:rFonts w:ascii="標楷體" w:eastAsia="標楷體" w:hAnsi="標楷體" w:hint="eastAsia"/>
          <w:color w:val="000000" w:themeColor="text1"/>
          <w:szCs w:val="24"/>
        </w:rPr>
        <w:t>本計畫第六點第五款所稱共同生活等其他情形，</w:t>
      </w:r>
      <w:r w:rsidR="00C21A4C" w:rsidRPr="002F40CE">
        <w:rPr>
          <w:rFonts w:ascii="標楷體" w:eastAsia="標楷體" w:hAnsi="標楷體" w:hint="eastAsia"/>
          <w:color w:val="000000" w:themeColor="text1"/>
          <w:szCs w:val="24"/>
        </w:rPr>
        <w:t>依下列原則辦理：</w:t>
      </w:r>
    </w:p>
    <w:p w:rsidR="00C21A4C" w:rsidRPr="00313F65" w:rsidRDefault="00C21A4C" w:rsidP="0045461C">
      <w:pPr>
        <w:pStyle w:val="a5"/>
        <w:numPr>
          <w:ilvl w:val="0"/>
          <w:numId w:val="8"/>
        </w:numPr>
        <w:snapToGrid w:val="0"/>
        <w:spacing w:line="460" w:lineRule="exact"/>
        <w:ind w:leftChars="0" w:left="993" w:hanging="567"/>
        <w:rPr>
          <w:rFonts w:ascii="標楷體" w:eastAsia="標楷體" w:hAnsi="標楷體"/>
          <w:color w:val="000000" w:themeColor="text1"/>
          <w:szCs w:val="24"/>
        </w:rPr>
      </w:pPr>
      <w:r w:rsidRPr="00313F65">
        <w:rPr>
          <w:rFonts w:ascii="標楷體" w:eastAsia="標楷體" w:hAnsi="標楷體" w:hint="eastAsia"/>
          <w:color w:val="000000" w:themeColor="text1"/>
          <w:szCs w:val="24"/>
        </w:rPr>
        <w:t>共同生活：依戶籍謄本或新式戶口名簿記事欄，並派員訪視評估，判斷應負扶養義務人是否同一戶籍或共同居住。</w:t>
      </w:r>
    </w:p>
    <w:p w:rsidR="00C21A4C" w:rsidRPr="00313F65" w:rsidRDefault="00C21A4C" w:rsidP="0045461C">
      <w:pPr>
        <w:pStyle w:val="a5"/>
        <w:numPr>
          <w:ilvl w:val="0"/>
          <w:numId w:val="8"/>
        </w:numPr>
        <w:spacing w:line="460" w:lineRule="exact"/>
        <w:ind w:leftChars="0" w:left="993" w:hanging="567"/>
        <w:rPr>
          <w:rFonts w:ascii="標楷體" w:eastAsia="標楷體" w:hAnsi="標楷體"/>
          <w:color w:val="000000" w:themeColor="text1"/>
          <w:szCs w:val="24"/>
        </w:rPr>
      </w:pPr>
      <w:r w:rsidRPr="00313F65">
        <w:rPr>
          <w:rFonts w:ascii="標楷體" w:eastAsia="標楷體" w:hAnsi="標楷體" w:hint="eastAsia"/>
          <w:color w:val="000000" w:themeColor="text1"/>
          <w:szCs w:val="24"/>
        </w:rPr>
        <w:t>扶養事實：依法院判決書、離婚協議書或其他證明文件，若無前述之證明文件，則應填具切結書供區公所或社會局認定，並經派員訪視評估，判斷應負扶養義務人是否具扶養事實。</w:t>
      </w:r>
    </w:p>
    <w:p w:rsidR="00C21A4C" w:rsidRPr="00313F65" w:rsidRDefault="00C21A4C" w:rsidP="0045461C">
      <w:pPr>
        <w:pStyle w:val="a5"/>
        <w:numPr>
          <w:ilvl w:val="0"/>
          <w:numId w:val="8"/>
        </w:numPr>
        <w:spacing w:line="460" w:lineRule="exact"/>
        <w:ind w:leftChars="0" w:left="993" w:hanging="567"/>
        <w:rPr>
          <w:rFonts w:ascii="標楷體" w:eastAsia="標楷體" w:hAnsi="標楷體"/>
          <w:color w:val="000000" w:themeColor="text1"/>
          <w:szCs w:val="24"/>
        </w:rPr>
      </w:pPr>
      <w:r w:rsidRPr="00313F65">
        <w:rPr>
          <w:rFonts w:ascii="標楷體" w:eastAsia="標楷體" w:hAnsi="標楷體" w:hint="eastAsia"/>
          <w:color w:val="000000" w:themeColor="text1"/>
          <w:szCs w:val="24"/>
        </w:rPr>
        <w:t>行使、負擔其對未成年子女權利義務：依戶籍謄本、新式戶口名簿記事欄或法院判決書，判斷應負扶養義務人是否行使、負擔其對未成年子女權利義務。</w:t>
      </w:r>
    </w:p>
    <w:p w:rsidR="00C21A4C" w:rsidRPr="002F40CE" w:rsidRDefault="00112372" w:rsidP="0045461C">
      <w:pPr>
        <w:pStyle w:val="a5"/>
        <w:numPr>
          <w:ilvl w:val="0"/>
          <w:numId w:val="13"/>
        </w:numPr>
        <w:spacing w:line="460" w:lineRule="exact"/>
        <w:ind w:leftChars="0"/>
        <w:rPr>
          <w:rFonts w:ascii="標楷體" w:eastAsia="標楷體" w:hAnsi="標楷體"/>
          <w:color w:val="000000" w:themeColor="text1"/>
          <w:szCs w:val="24"/>
        </w:rPr>
      </w:pPr>
      <w:r w:rsidRPr="002F40CE">
        <w:rPr>
          <w:rFonts w:ascii="標楷體" w:eastAsia="標楷體" w:hAnsi="標楷體" w:hint="eastAsia"/>
          <w:szCs w:val="24"/>
        </w:rPr>
        <w:t>本</w:t>
      </w:r>
      <w:r w:rsidR="00C21A4C" w:rsidRPr="002F40CE">
        <w:rPr>
          <w:rFonts w:ascii="標楷體" w:eastAsia="標楷體" w:hAnsi="標楷體" w:hint="eastAsia"/>
          <w:szCs w:val="24"/>
        </w:rPr>
        <w:t>計畫</w:t>
      </w:r>
      <w:r w:rsidRPr="002F40CE">
        <w:rPr>
          <w:rFonts w:ascii="標楷體" w:eastAsia="標楷體" w:hAnsi="標楷體" w:hint="eastAsia"/>
          <w:color w:val="000000" w:themeColor="text1"/>
          <w:szCs w:val="24"/>
        </w:rPr>
        <w:t>第五點第一項所稱</w:t>
      </w:r>
      <w:r w:rsidR="00703592" w:rsidRPr="002F40CE">
        <w:rPr>
          <w:rFonts w:ascii="標楷體" w:eastAsia="標楷體" w:hAnsi="標楷體" w:hint="eastAsia"/>
          <w:color w:val="000000" w:themeColor="text1"/>
          <w:szCs w:val="24"/>
        </w:rPr>
        <w:t>之</w:t>
      </w:r>
      <w:r w:rsidR="002F40CE">
        <w:rPr>
          <w:rFonts w:ascii="標楷體" w:eastAsia="標楷體" w:hAnsi="標楷體" w:hint="eastAsia"/>
          <w:color w:val="000000" w:themeColor="text1"/>
          <w:szCs w:val="24"/>
        </w:rPr>
        <w:t>不動產</w:t>
      </w:r>
      <w:r w:rsidR="00C21A4C" w:rsidRPr="002F40CE">
        <w:rPr>
          <w:rFonts w:ascii="標楷體" w:eastAsia="標楷體" w:hAnsi="標楷體" w:hint="eastAsia"/>
          <w:color w:val="000000" w:themeColor="text1"/>
          <w:szCs w:val="24"/>
        </w:rPr>
        <w:t>收益</w:t>
      </w:r>
      <w:r w:rsidRPr="002F40CE">
        <w:rPr>
          <w:rFonts w:ascii="標楷體" w:eastAsia="標楷體" w:hAnsi="標楷體" w:hint="eastAsia"/>
          <w:color w:val="000000" w:themeColor="text1"/>
          <w:szCs w:val="24"/>
        </w:rPr>
        <w:t>及其他收入，</w:t>
      </w:r>
      <w:r w:rsidR="00C21A4C" w:rsidRPr="002F40CE">
        <w:rPr>
          <w:rFonts w:ascii="標楷體" w:eastAsia="標楷體" w:hAnsi="標楷體" w:hint="eastAsia"/>
          <w:color w:val="000000" w:themeColor="text1"/>
          <w:szCs w:val="24"/>
        </w:rPr>
        <w:t>包含租賃所得、股利及利息所得等，依財稅資料顯示計算。</w:t>
      </w:r>
    </w:p>
    <w:p w:rsidR="00E63577" w:rsidRPr="002F40CE" w:rsidRDefault="00E63577" w:rsidP="0045461C">
      <w:pPr>
        <w:pStyle w:val="a5"/>
        <w:numPr>
          <w:ilvl w:val="0"/>
          <w:numId w:val="13"/>
        </w:numPr>
        <w:snapToGrid w:val="0"/>
        <w:spacing w:line="460" w:lineRule="exact"/>
        <w:ind w:leftChars="0"/>
        <w:rPr>
          <w:rFonts w:ascii="標楷體" w:eastAsia="標楷體" w:hAnsi="標楷體"/>
          <w:color w:val="000000" w:themeColor="text1"/>
          <w:szCs w:val="24"/>
        </w:rPr>
      </w:pPr>
      <w:r w:rsidRPr="002F40CE">
        <w:rPr>
          <w:rFonts w:ascii="標楷體" w:eastAsia="標楷體" w:hAnsi="標楷體" w:hint="eastAsia"/>
          <w:color w:val="000000" w:themeColor="text1"/>
          <w:szCs w:val="24"/>
        </w:rPr>
        <w:t>本計畫所稱動產，包括存款本金、投資、有價證券、其他一次性給與之所得等，計算方式依下列規定辦理：</w:t>
      </w:r>
    </w:p>
    <w:p w:rsidR="00E63577" w:rsidRPr="00CD2E36" w:rsidRDefault="00E63577" w:rsidP="0045461C">
      <w:pPr>
        <w:pStyle w:val="a5"/>
        <w:numPr>
          <w:ilvl w:val="0"/>
          <w:numId w:val="10"/>
        </w:numPr>
        <w:snapToGrid w:val="0"/>
        <w:spacing w:line="460" w:lineRule="exact"/>
        <w:ind w:leftChars="0"/>
        <w:rPr>
          <w:rFonts w:ascii="標楷體" w:eastAsia="標楷體" w:hAnsi="標楷體"/>
          <w:color w:val="000000" w:themeColor="text1"/>
          <w:szCs w:val="24"/>
        </w:rPr>
      </w:pPr>
      <w:r w:rsidRPr="00CD2E36">
        <w:rPr>
          <w:rFonts w:ascii="標楷體" w:eastAsia="標楷體" w:hAnsi="標楷體" w:hint="eastAsia"/>
          <w:color w:val="000000" w:themeColor="text1"/>
          <w:szCs w:val="24"/>
        </w:rPr>
        <w:t>存款本金之計算方式，以財稅資料顯示之利息所得推算，推算利率以最近一年臺灣銀行全年平均值一年期定期存款固定利率計算。但申請人舉證存款利率為優惠利率或其他利率者，不在此限。</w:t>
      </w:r>
    </w:p>
    <w:p w:rsidR="00E63577" w:rsidRPr="00CD2E36" w:rsidRDefault="00E63577" w:rsidP="0045461C">
      <w:pPr>
        <w:pStyle w:val="a5"/>
        <w:numPr>
          <w:ilvl w:val="0"/>
          <w:numId w:val="10"/>
        </w:numPr>
        <w:snapToGrid w:val="0"/>
        <w:spacing w:line="460" w:lineRule="exact"/>
        <w:ind w:leftChars="0"/>
        <w:rPr>
          <w:rFonts w:ascii="標楷體" w:eastAsia="標楷體" w:hAnsi="標楷體"/>
          <w:color w:val="000000" w:themeColor="text1"/>
          <w:szCs w:val="24"/>
        </w:rPr>
      </w:pPr>
      <w:r w:rsidRPr="00CD2E36">
        <w:rPr>
          <w:rFonts w:ascii="標楷體" w:eastAsia="標楷體" w:hAnsi="標楷體" w:hint="eastAsia"/>
          <w:color w:val="000000" w:themeColor="text1"/>
          <w:szCs w:val="24"/>
        </w:rPr>
        <w:t>投資以最近</w:t>
      </w:r>
      <w:proofErr w:type="gramStart"/>
      <w:r w:rsidRPr="00CD2E36">
        <w:rPr>
          <w:rFonts w:ascii="標楷體" w:eastAsia="標楷體" w:hAnsi="標楷體" w:hint="eastAsia"/>
          <w:color w:val="000000" w:themeColor="text1"/>
          <w:szCs w:val="24"/>
        </w:rPr>
        <w:t>一</w:t>
      </w:r>
      <w:proofErr w:type="gramEnd"/>
      <w:r w:rsidRPr="00CD2E36">
        <w:rPr>
          <w:rFonts w:ascii="標楷體" w:eastAsia="標楷體" w:hAnsi="標楷體" w:hint="eastAsia"/>
          <w:color w:val="000000" w:themeColor="text1"/>
          <w:szCs w:val="24"/>
        </w:rPr>
        <w:t>年度財稅資料顯示之金額計算。</w:t>
      </w:r>
    </w:p>
    <w:p w:rsidR="00E63577" w:rsidRPr="00CD2E36" w:rsidRDefault="00E63577" w:rsidP="0045461C">
      <w:pPr>
        <w:pStyle w:val="a5"/>
        <w:numPr>
          <w:ilvl w:val="0"/>
          <w:numId w:val="10"/>
        </w:numPr>
        <w:snapToGrid w:val="0"/>
        <w:spacing w:line="460" w:lineRule="exact"/>
        <w:ind w:leftChars="0"/>
        <w:rPr>
          <w:rFonts w:ascii="標楷體" w:eastAsia="標楷體" w:hAnsi="標楷體"/>
          <w:color w:val="000000" w:themeColor="text1"/>
          <w:szCs w:val="24"/>
        </w:rPr>
      </w:pPr>
      <w:r w:rsidRPr="00CD2E36">
        <w:rPr>
          <w:rFonts w:ascii="標楷體" w:eastAsia="標楷體" w:hAnsi="標楷體" w:hint="eastAsia"/>
          <w:color w:val="000000" w:themeColor="text1"/>
          <w:kern w:val="0"/>
          <w:szCs w:val="24"/>
        </w:rPr>
        <w:t>有價證券以最近</w:t>
      </w:r>
      <w:proofErr w:type="gramStart"/>
      <w:r w:rsidRPr="00CD2E36">
        <w:rPr>
          <w:rFonts w:ascii="標楷體" w:eastAsia="標楷體" w:hAnsi="標楷體" w:hint="eastAsia"/>
          <w:color w:val="000000" w:themeColor="text1"/>
          <w:kern w:val="0"/>
          <w:szCs w:val="24"/>
        </w:rPr>
        <w:t>一</w:t>
      </w:r>
      <w:proofErr w:type="gramEnd"/>
      <w:r w:rsidRPr="00CD2E36">
        <w:rPr>
          <w:rFonts w:ascii="標楷體" w:eastAsia="標楷體" w:hAnsi="標楷體" w:hint="eastAsia"/>
          <w:color w:val="000000" w:themeColor="text1"/>
          <w:kern w:val="0"/>
          <w:szCs w:val="24"/>
        </w:rPr>
        <w:t>年度財稅資料顯示之面額計算。</w:t>
      </w:r>
    </w:p>
    <w:p w:rsidR="00E63577" w:rsidRPr="00CD2E36" w:rsidRDefault="00E63577" w:rsidP="0045461C">
      <w:pPr>
        <w:pStyle w:val="a5"/>
        <w:numPr>
          <w:ilvl w:val="0"/>
          <w:numId w:val="10"/>
        </w:numPr>
        <w:snapToGrid w:val="0"/>
        <w:spacing w:line="460" w:lineRule="exact"/>
        <w:ind w:leftChars="0"/>
        <w:rPr>
          <w:rFonts w:ascii="標楷體" w:eastAsia="標楷體" w:hAnsi="標楷體"/>
          <w:color w:val="000000" w:themeColor="text1"/>
          <w:szCs w:val="24"/>
        </w:rPr>
      </w:pPr>
      <w:r w:rsidRPr="00CD2E36">
        <w:rPr>
          <w:rFonts w:ascii="標楷體" w:eastAsia="標楷體" w:hAnsi="標楷體" w:hint="eastAsia"/>
          <w:color w:val="000000" w:themeColor="text1"/>
          <w:kern w:val="0"/>
          <w:szCs w:val="24"/>
        </w:rPr>
        <w:t>財產交易所得，依最近</w:t>
      </w:r>
      <w:proofErr w:type="gramStart"/>
      <w:r w:rsidRPr="00CD2E36">
        <w:rPr>
          <w:rFonts w:ascii="標楷體" w:eastAsia="標楷體" w:hAnsi="標楷體" w:hint="eastAsia"/>
          <w:color w:val="000000" w:themeColor="text1"/>
          <w:kern w:val="0"/>
          <w:szCs w:val="24"/>
        </w:rPr>
        <w:t>一</w:t>
      </w:r>
      <w:proofErr w:type="gramEnd"/>
      <w:r w:rsidRPr="00CD2E36">
        <w:rPr>
          <w:rFonts w:ascii="標楷體" w:eastAsia="標楷體" w:hAnsi="標楷體" w:hint="eastAsia"/>
          <w:color w:val="000000" w:themeColor="text1"/>
          <w:kern w:val="0"/>
          <w:szCs w:val="24"/>
        </w:rPr>
        <w:t>年度財稅資料及申請人舉證資料計算。</w:t>
      </w:r>
    </w:p>
    <w:p w:rsidR="00E63577" w:rsidRPr="00CD2E36" w:rsidRDefault="00E63577" w:rsidP="0045461C">
      <w:pPr>
        <w:pStyle w:val="a5"/>
        <w:numPr>
          <w:ilvl w:val="0"/>
          <w:numId w:val="10"/>
        </w:numPr>
        <w:snapToGrid w:val="0"/>
        <w:spacing w:line="460" w:lineRule="exact"/>
        <w:ind w:leftChars="0"/>
        <w:rPr>
          <w:rFonts w:ascii="標楷體" w:eastAsia="標楷體" w:hAnsi="標楷體"/>
          <w:color w:val="000000" w:themeColor="text1"/>
          <w:szCs w:val="24"/>
        </w:rPr>
      </w:pPr>
      <w:r w:rsidRPr="00CD2E36">
        <w:rPr>
          <w:rFonts w:ascii="標楷體" w:eastAsia="標楷體" w:hAnsi="標楷體" w:hint="eastAsia"/>
          <w:color w:val="000000" w:themeColor="text1"/>
          <w:kern w:val="0"/>
          <w:szCs w:val="24"/>
        </w:rPr>
        <w:t>私人保險給付等其他一次性給與之所得，以申請當月回推最近</w:t>
      </w:r>
      <w:proofErr w:type="gramStart"/>
      <w:r w:rsidRPr="00CD2E36">
        <w:rPr>
          <w:rFonts w:ascii="標楷體" w:eastAsia="標楷體" w:hAnsi="標楷體" w:hint="eastAsia"/>
          <w:color w:val="000000" w:themeColor="text1"/>
          <w:kern w:val="0"/>
          <w:szCs w:val="24"/>
        </w:rPr>
        <w:t>一</w:t>
      </w:r>
      <w:proofErr w:type="gramEnd"/>
      <w:r w:rsidRPr="00CD2E36">
        <w:rPr>
          <w:rFonts w:ascii="標楷體" w:eastAsia="標楷體" w:hAnsi="標楷體" w:hint="eastAsia"/>
          <w:color w:val="000000" w:themeColor="text1"/>
          <w:kern w:val="0"/>
          <w:szCs w:val="24"/>
        </w:rPr>
        <w:t>年內查調之金額計算。</w:t>
      </w:r>
    </w:p>
    <w:p w:rsidR="00E63577" w:rsidRPr="00CD2E36" w:rsidRDefault="00E63577" w:rsidP="0045461C">
      <w:pPr>
        <w:pStyle w:val="a5"/>
        <w:numPr>
          <w:ilvl w:val="0"/>
          <w:numId w:val="10"/>
        </w:numPr>
        <w:snapToGrid w:val="0"/>
        <w:spacing w:line="460" w:lineRule="exact"/>
        <w:ind w:leftChars="0"/>
        <w:rPr>
          <w:rFonts w:ascii="標楷體" w:eastAsia="標楷體" w:hAnsi="標楷體"/>
          <w:color w:val="000000" w:themeColor="text1"/>
          <w:szCs w:val="24"/>
        </w:rPr>
      </w:pPr>
      <w:r w:rsidRPr="00CD2E36">
        <w:rPr>
          <w:rFonts w:ascii="標楷體" w:eastAsia="標楷體" w:hAnsi="標楷體" w:hint="eastAsia"/>
          <w:color w:val="000000" w:themeColor="text1"/>
          <w:szCs w:val="24"/>
        </w:rPr>
        <w:t>自</w:t>
      </w:r>
      <w:r>
        <w:rPr>
          <w:rFonts w:ascii="標楷體" w:eastAsia="標楷體" w:hAnsi="標楷體" w:hint="eastAsia"/>
          <w:szCs w:val="24"/>
        </w:rPr>
        <w:t>衛生福利部特殊境遇家庭暨兒童少年福利資訊系統</w:t>
      </w:r>
      <w:r w:rsidRPr="00CD2E36">
        <w:rPr>
          <w:rFonts w:ascii="標楷體" w:eastAsia="標楷體" w:hAnsi="標楷體" w:hint="eastAsia"/>
          <w:color w:val="000000" w:themeColor="text1"/>
          <w:szCs w:val="24"/>
        </w:rPr>
        <w:t>已領福利所查詢之給付，以申請當月回推最近</w:t>
      </w:r>
      <w:proofErr w:type="gramStart"/>
      <w:r w:rsidRPr="00CD2E36">
        <w:rPr>
          <w:rFonts w:ascii="標楷體" w:eastAsia="標楷體" w:hAnsi="標楷體" w:hint="eastAsia"/>
          <w:color w:val="000000" w:themeColor="text1"/>
          <w:szCs w:val="24"/>
        </w:rPr>
        <w:t>一</w:t>
      </w:r>
      <w:proofErr w:type="gramEnd"/>
      <w:r w:rsidRPr="00CD2E36">
        <w:rPr>
          <w:rFonts w:ascii="標楷體" w:eastAsia="標楷體" w:hAnsi="標楷體" w:hint="eastAsia"/>
          <w:color w:val="000000" w:themeColor="text1"/>
          <w:szCs w:val="24"/>
        </w:rPr>
        <w:t>年內查調之金額計算。</w:t>
      </w:r>
    </w:p>
    <w:p w:rsidR="00E63577" w:rsidRPr="00227F13" w:rsidRDefault="00E63577" w:rsidP="0045461C">
      <w:pPr>
        <w:pStyle w:val="a5"/>
        <w:numPr>
          <w:ilvl w:val="0"/>
          <w:numId w:val="10"/>
        </w:numPr>
        <w:snapToGrid w:val="0"/>
        <w:spacing w:line="460" w:lineRule="exact"/>
        <w:ind w:leftChars="0"/>
        <w:rPr>
          <w:rFonts w:ascii="標楷體" w:eastAsia="標楷體" w:hAnsi="標楷體"/>
          <w:szCs w:val="24"/>
        </w:rPr>
      </w:pPr>
      <w:r w:rsidRPr="00227F13">
        <w:rPr>
          <w:rFonts w:ascii="標楷體" w:eastAsia="標楷體" w:hAnsi="標楷體" w:hint="eastAsia"/>
          <w:kern w:val="0"/>
          <w:szCs w:val="24"/>
        </w:rPr>
        <w:lastRenderedPageBreak/>
        <w:t>帳戶存款餘額應納入動產計算，倘查證該帳戶餘額屬社會救助性質補助賸餘款，則不在此限。</w:t>
      </w:r>
    </w:p>
    <w:p w:rsidR="00E63577" w:rsidRPr="00CD2E36" w:rsidRDefault="00E63577" w:rsidP="0045461C">
      <w:pPr>
        <w:pStyle w:val="a5"/>
        <w:numPr>
          <w:ilvl w:val="0"/>
          <w:numId w:val="10"/>
        </w:numPr>
        <w:snapToGrid w:val="0"/>
        <w:spacing w:line="460" w:lineRule="exact"/>
        <w:ind w:leftChars="0"/>
        <w:rPr>
          <w:rFonts w:ascii="標楷體" w:eastAsia="標楷體" w:hAnsi="標楷體"/>
          <w:color w:val="000000" w:themeColor="text1"/>
          <w:szCs w:val="24"/>
        </w:rPr>
      </w:pPr>
      <w:r>
        <w:rPr>
          <w:rFonts w:ascii="標楷體" w:eastAsia="標楷體" w:hAnsi="標楷體" w:hint="eastAsia"/>
          <w:color w:val="000000" w:themeColor="text1"/>
          <w:kern w:val="0"/>
          <w:szCs w:val="24"/>
        </w:rPr>
        <w:t>其他經區公所認定動產者。</w:t>
      </w:r>
    </w:p>
    <w:p w:rsidR="00086300" w:rsidRDefault="002F40CE" w:rsidP="0045461C">
      <w:pPr>
        <w:pStyle w:val="a5"/>
        <w:numPr>
          <w:ilvl w:val="0"/>
          <w:numId w:val="14"/>
        </w:numPr>
        <w:snapToGrid w:val="0"/>
        <w:spacing w:line="460" w:lineRule="exact"/>
        <w:ind w:leftChars="0"/>
        <w:rPr>
          <w:rFonts w:ascii="標楷體" w:eastAsia="標楷體" w:hAnsi="標楷體"/>
          <w:color w:val="000000" w:themeColor="text1"/>
          <w:szCs w:val="24"/>
        </w:rPr>
      </w:pPr>
      <w:r>
        <w:rPr>
          <w:rFonts w:ascii="標楷體" w:eastAsia="標楷體" w:hAnsi="標楷體" w:hint="eastAsia"/>
          <w:szCs w:val="24"/>
        </w:rPr>
        <w:t>本計畫第五點第一項</w:t>
      </w:r>
      <w:r w:rsidR="00112372">
        <w:rPr>
          <w:rFonts w:ascii="標楷體" w:eastAsia="標楷體" w:hAnsi="標楷體" w:hint="eastAsia"/>
          <w:szCs w:val="24"/>
        </w:rPr>
        <w:t>所稱其他收入</w:t>
      </w:r>
      <w:r w:rsidR="0047694F">
        <w:rPr>
          <w:rFonts w:ascii="標楷體" w:eastAsia="標楷體" w:hAnsi="標楷體" w:hint="eastAsia"/>
          <w:szCs w:val="24"/>
        </w:rPr>
        <w:t>指</w:t>
      </w:r>
      <w:r w:rsidR="00112372">
        <w:rPr>
          <w:rFonts w:ascii="標楷體" w:eastAsia="標楷體" w:hAnsi="標楷體" w:hint="eastAsia"/>
          <w:szCs w:val="24"/>
        </w:rPr>
        <w:t>符合</w:t>
      </w:r>
      <w:r w:rsidR="00703592" w:rsidRPr="00086300">
        <w:rPr>
          <w:rFonts w:ascii="標楷體" w:eastAsia="標楷體" w:hAnsi="標楷體" w:hint="eastAsia"/>
          <w:color w:val="000000" w:themeColor="text1"/>
          <w:szCs w:val="24"/>
        </w:rPr>
        <w:t>社會救助</w:t>
      </w:r>
      <w:r w:rsidR="0047694F">
        <w:rPr>
          <w:rFonts w:ascii="標楷體" w:eastAsia="標楷體" w:hAnsi="標楷體" w:hint="eastAsia"/>
          <w:color w:val="000000" w:themeColor="text1"/>
          <w:szCs w:val="24"/>
        </w:rPr>
        <w:t>法第五條之一第一項第三款所稱非屬社會救助給付之收入之</w:t>
      </w:r>
      <w:r w:rsidR="00086300" w:rsidRPr="00086300">
        <w:rPr>
          <w:rFonts w:ascii="標楷體" w:eastAsia="標楷體" w:hAnsi="標楷體" w:hint="eastAsia"/>
          <w:color w:val="000000" w:themeColor="text1"/>
          <w:szCs w:val="24"/>
        </w:rPr>
        <w:t>下列各款情形：</w:t>
      </w:r>
    </w:p>
    <w:p w:rsidR="00086300" w:rsidRPr="00703592" w:rsidRDefault="00086300" w:rsidP="0045461C">
      <w:pPr>
        <w:pStyle w:val="a5"/>
        <w:numPr>
          <w:ilvl w:val="0"/>
          <w:numId w:val="9"/>
        </w:numPr>
        <w:snapToGrid w:val="0"/>
        <w:spacing w:line="460" w:lineRule="exact"/>
        <w:ind w:leftChars="0"/>
        <w:rPr>
          <w:rFonts w:ascii="標楷體" w:eastAsia="標楷體" w:hAnsi="標楷體"/>
          <w:color w:val="000000" w:themeColor="text1"/>
          <w:szCs w:val="24"/>
        </w:rPr>
      </w:pPr>
      <w:r w:rsidRPr="00703592">
        <w:rPr>
          <w:rFonts w:ascii="標楷體" w:eastAsia="標楷體" w:hAnsi="標楷體" w:hint="eastAsia"/>
          <w:color w:val="000000" w:themeColor="text1"/>
          <w:szCs w:val="24"/>
        </w:rPr>
        <w:t>定期給付之退休金（</w:t>
      </w:r>
      <w:proofErr w:type="gramStart"/>
      <w:r w:rsidRPr="00703592">
        <w:rPr>
          <w:rFonts w:ascii="標楷體" w:eastAsia="標楷體" w:hAnsi="標楷體" w:hint="eastAsia"/>
          <w:color w:val="000000" w:themeColor="text1"/>
          <w:szCs w:val="24"/>
        </w:rPr>
        <w:t>俸</w:t>
      </w:r>
      <w:proofErr w:type="gramEnd"/>
      <w:r w:rsidRPr="00703592">
        <w:rPr>
          <w:rFonts w:ascii="標楷體" w:eastAsia="標楷體" w:hAnsi="標楷體" w:hint="eastAsia"/>
          <w:color w:val="000000" w:themeColor="text1"/>
          <w:szCs w:val="24"/>
        </w:rPr>
        <w:t>）</w:t>
      </w:r>
    </w:p>
    <w:p w:rsidR="00086300" w:rsidRPr="00703592" w:rsidRDefault="00086300" w:rsidP="0045461C">
      <w:pPr>
        <w:pStyle w:val="a5"/>
        <w:numPr>
          <w:ilvl w:val="0"/>
          <w:numId w:val="9"/>
        </w:numPr>
        <w:snapToGrid w:val="0"/>
        <w:spacing w:line="460" w:lineRule="exact"/>
        <w:ind w:leftChars="0"/>
        <w:rPr>
          <w:rFonts w:ascii="標楷體" w:eastAsia="標楷體" w:hAnsi="標楷體"/>
          <w:color w:val="000000" w:themeColor="text1"/>
          <w:szCs w:val="24"/>
        </w:rPr>
      </w:pPr>
      <w:r w:rsidRPr="00703592">
        <w:rPr>
          <w:rFonts w:ascii="標楷體" w:eastAsia="標楷體" w:hAnsi="標楷體" w:hint="eastAsia"/>
          <w:color w:val="000000" w:themeColor="text1"/>
          <w:szCs w:val="24"/>
        </w:rPr>
        <w:t>定期給付之遺</w:t>
      </w:r>
      <w:proofErr w:type="gramStart"/>
      <w:r w:rsidRPr="00703592">
        <w:rPr>
          <w:rFonts w:ascii="標楷體" w:eastAsia="標楷體" w:hAnsi="標楷體" w:hint="eastAsia"/>
          <w:color w:val="000000" w:themeColor="text1"/>
          <w:szCs w:val="24"/>
        </w:rPr>
        <w:t>眷</w:t>
      </w:r>
      <w:proofErr w:type="gramEnd"/>
      <w:r w:rsidRPr="00703592">
        <w:rPr>
          <w:rFonts w:ascii="標楷體" w:eastAsia="標楷體" w:hAnsi="標楷體" w:hint="eastAsia"/>
          <w:color w:val="000000" w:themeColor="text1"/>
          <w:szCs w:val="24"/>
        </w:rPr>
        <w:t>撫卹金。</w:t>
      </w:r>
    </w:p>
    <w:p w:rsidR="00BC06F2" w:rsidRPr="00703592" w:rsidRDefault="00086300" w:rsidP="0045461C">
      <w:pPr>
        <w:pStyle w:val="a5"/>
        <w:numPr>
          <w:ilvl w:val="0"/>
          <w:numId w:val="9"/>
        </w:numPr>
        <w:snapToGrid w:val="0"/>
        <w:spacing w:line="460" w:lineRule="exact"/>
        <w:ind w:leftChars="0"/>
        <w:rPr>
          <w:rFonts w:ascii="標楷體" w:eastAsia="標楷體" w:hAnsi="標楷體"/>
          <w:color w:val="000000" w:themeColor="text1"/>
          <w:szCs w:val="24"/>
        </w:rPr>
      </w:pPr>
      <w:r w:rsidRPr="00703592">
        <w:rPr>
          <w:rFonts w:ascii="標楷體" w:eastAsia="標楷體" w:hAnsi="標楷體" w:hint="eastAsia"/>
          <w:color w:val="000000" w:themeColor="text1"/>
          <w:szCs w:val="24"/>
        </w:rPr>
        <w:t>定期給付之贍養費或扶養費用。</w:t>
      </w:r>
    </w:p>
    <w:p w:rsidR="00086300" w:rsidRPr="00703592" w:rsidRDefault="00086300" w:rsidP="0045461C">
      <w:pPr>
        <w:pStyle w:val="a5"/>
        <w:numPr>
          <w:ilvl w:val="0"/>
          <w:numId w:val="9"/>
        </w:numPr>
        <w:snapToGrid w:val="0"/>
        <w:spacing w:line="460" w:lineRule="exact"/>
        <w:ind w:leftChars="0"/>
        <w:rPr>
          <w:rFonts w:ascii="標楷體" w:eastAsia="標楷體" w:hAnsi="標楷體"/>
          <w:color w:val="000000" w:themeColor="text1"/>
          <w:szCs w:val="24"/>
        </w:rPr>
      </w:pPr>
      <w:r w:rsidRPr="00703592">
        <w:rPr>
          <w:rFonts w:ascii="標楷體" w:eastAsia="標楷體" w:hAnsi="標楷體" w:hint="eastAsia"/>
          <w:color w:val="000000" w:themeColor="text1"/>
          <w:szCs w:val="24"/>
        </w:rPr>
        <w:t>定期給付之私人保險給付、國民年金或勞工保險給付。</w:t>
      </w:r>
    </w:p>
    <w:p w:rsidR="00086300" w:rsidRPr="00703592" w:rsidRDefault="00086300" w:rsidP="0045461C">
      <w:pPr>
        <w:pStyle w:val="a5"/>
        <w:numPr>
          <w:ilvl w:val="0"/>
          <w:numId w:val="9"/>
        </w:numPr>
        <w:snapToGrid w:val="0"/>
        <w:spacing w:line="460" w:lineRule="exact"/>
        <w:ind w:leftChars="0"/>
        <w:rPr>
          <w:rFonts w:ascii="標楷體" w:eastAsia="標楷體" w:hAnsi="標楷體"/>
          <w:color w:val="000000" w:themeColor="text1"/>
          <w:szCs w:val="24"/>
        </w:rPr>
      </w:pPr>
      <w:r w:rsidRPr="00703592">
        <w:rPr>
          <w:rFonts w:ascii="標楷體" w:eastAsia="標楷體" w:hAnsi="標楷體" w:hint="eastAsia"/>
          <w:color w:val="000000" w:themeColor="text1"/>
          <w:szCs w:val="24"/>
        </w:rPr>
        <w:t>國家賠償金。</w:t>
      </w:r>
    </w:p>
    <w:p w:rsidR="00086300" w:rsidRPr="00703592" w:rsidRDefault="00086300" w:rsidP="0045461C">
      <w:pPr>
        <w:pStyle w:val="a5"/>
        <w:numPr>
          <w:ilvl w:val="0"/>
          <w:numId w:val="9"/>
        </w:numPr>
        <w:snapToGrid w:val="0"/>
        <w:spacing w:line="460" w:lineRule="exact"/>
        <w:ind w:leftChars="0"/>
        <w:rPr>
          <w:rFonts w:ascii="標楷體" w:eastAsia="標楷體" w:hAnsi="標楷體"/>
          <w:color w:val="000000" w:themeColor="text1"/>
          <w:szCs w:val="24"/>
        </w:rPr>
      </w:pPr>
      <w:r w:rsidRPr="00703592">
        <w:rPr>
          <w:rFonts w:ascii="標楷體" w:eastAsia="標楷體" w:hAnsi="標楷體" w:hint="eastAsia"/>
          <w:color w:val="000000" w:themeColor="text1"/>
          <w:szCs w:val="24"/>
        </w:rPr>
        <w:t>營利所得及執業所得。</w:t>
      </w:r>
    </w:p>
    <w:p w:rsidR="00086300" w:rsidRPr="00703592" w:rsidRDefault="00086300" w:rsidP="0045461C">
      <w:pPr>
        <w:pStyle w:val="a5"/>
        <w:numPr>
          <w:ilvl w:val="0"/>
          <w:numId w:val="9"/>
        </w:numPr>
        <w:snapToGrid w:val="0"/>
        <w:spacing w:line="460" w:lineRule="exact"/>
        <w:ind w:leftChars="0"/>
        <w:rPr>
          <w:rFonts w:ascii="標楷體" w:eastAsia="標楷體" w:hAnsi="標楷體"/>
          <w:color w:val="000000" w:themeColor="text1"/>
          <w:szCs w:val="24"/>
        </w:rPr>
      </w:pPr>
      <w:r w:rsidRPr="00703592">
        <w:rPr>
          <w:rFonts w:ascii="標楷體" w:eastAsia="標楷體" w:hAnsi="標楷體" w:hint="eastAsia"/>
          <w:color w:val="000000" w:themeColor="text1"/>
          <w:szCs w:val="24"/>
        </w:rPr>
        <w:t>獎金中獎所得，依最近</w:t>
      </w:r>
      <w:proofErr w:type="gramStart"/>
      <w:r w:rsidRPr="00703592">
        <w:rPr>
          <w:rFonts w:ascii="標楷體" w:eastAsia="標楷體" w:hAnsi="標楷體" w:hint="eastAsia"/>
          <w:color w:val="000000" w:themeColor="text1"/>
          <w:szCs w:val="24"/>
        </w:rPr>
        <w:t>一</w:t>
      </w:r>
      <w:proofErr w:type="gramEnd"/>
      <w:r w:rsidRPr="00703592">
        <w:rPr>
          <w:rFonts w:ascii="標楷體" w:eastAsia="標楷體" w:hAnsi="標楷體" w:hint="eastAsia"/>
          <w:color w:val="000000" w:themeColor="text1"/>
          <w:szCs w:val="24"/>
        </w:rPr>
        <w:t>年度財稅資料顯示之總額，計算每月平均數額列計。</w:t>
      </w:r>
      <w:proofErr w:type="gramStart"/>
      <w:r w:rsidRPr="00703592">
        <w:rPr>
          <w:rFonts w:ascii="標楷體" w:eastAsia="標楷體" w:hAnsi="標楷體" w:hint="eastAsia"/>
          <w:color w:val="000000" w:themeColor="text1"/>
          <w:szCs w:val="24"/>
        </w:rPr>
        <w:t>惟</w:t>
      </w:r>
      <w:proofErr w:type="gramEnd"/>
      <w:r w:rsidRPr="00703592">
        <w:rPr>
          <w:rFonts w:ascii="標楷體" w:eastAsia="標楷體" w:hAnsi="標楷體" w:hint="eastAsia"/>
          <w:color w:val="000000" w:themeColor="text1"/>
          <w:szCs w:val="24"/>
        </w:rPr>
        <w:t>獎金中獎總額平均每月之數額未超過當年度最低生活費三分之一，得不予計算。</w:t>
      </w:r>
    </w:p>
    <w:p w:rsidR="00EE28C9" w:rsidRDefault="00086300" w:rsidP="0045461C">
      <w:pPr>
        <w:pStyle w:val="a5"/>
        <w:numPr>
          <w:ilvl w:val="0"/>
          <w:numId w:val="9"/>
        </w:numPr>
        <w:snapToGrid w:val="0"/>
        <w:spacing w:line="460" w:lineRule="exact"/>
        <w:ind w:leftChars="0"/>
        <w:rPr>
          <w:rFonts w:ascii="標楷體" w:eastAsia="標楷體" w:hAnsi="標楷體"/>
          <w:color w:val="000000" w:themeColor="text1"/>
          <w:szCs w:val="24"/>
        </w:rPr>
      </w:pPr>
      <w:r w:rsidRPr="00703592">
        <w:rPr>
          <w:rFonts w:ascii="標楷體" w:eastAsia="標楷體" w:hAnsi="標楷體" w:hint="eastAsia"/>
          <w:color w:val="000000" w:themeColor="text1"/>
          <w:szCs w:val="24"/>
        </w:rPr>
        <w:t>其他經調查足堪認定為申請人所有之收入，惟民間單位與公益團體發給之善</w:t>
      </w:r>
      <w:proofErr w:type="gramStart"/>
      <w:r w:rsidRPr="00703592">
        <w:rPr>
          <w:rFonts w:ascii="標楷體" w:eastAsia="標楷體" w:hAnsi="標楷體" w:hint="eastAsia"/>
          <w:color w:val="000000" w:themeColor="text1"/>
          <w:szCs w:val="24"/>
        </w:rPr>
        <w:t>款或獎助學金</w:t>
      </w:r>
      <w:proofErr w:type="gramEnd"/>
      <w:r w:rsidRPr="00703592">
        <w:rPr>
          <w:rFonts w:ascii="標楷體" w:eastAsia="標楷體" w:hAnsi="標楷體" w:hint="eastAsia"/>
          <w:color w:val="000000" w:themeColor="text1"/>
          <w:szCs w:val="24"/>
        </w:rPr>
        <w:t>不在此限。</w:t>
      </w:r>
    </w:p>
    <w:p w:rsidR="002F40CE" w:rsidRPr="002F40CE" w:rsidRDefault="002F40CE" w:rsidP="0045461C">
      <w:pPr>
        <w:pStyle w:val="a5"/>
        <w:numPr>
          <w:ilvl w:val="0"/>
          <w:numId w:val="15"/>
        </w:numPr>
        <w:snapToGrid w:val="0"/>
        <w:spacing w:line="460" w:lineRule="exact"/>
        <w:ind w:leftChars="0" w:left="851" w:hanging="851"/>
        <w:jc w:val="both"/>
        <w:rPr>
          <w:rFonts w:ascii="標楷體" w:eastAsia="標楷體" w:hAnsi="標楷體"/>
          <w:color w:val="000000" w:themeColor="text1"/>
          <w:szCs w:val="24"/>
        </w:rPr>
      </w:pPr>
      <w:r w:rsidRPr="002F40CE">
        <w:rPr>
          <w:rFonts w:ascii="標楷體" w:eastAsia="標楷體" w:hAnsi="標楷體" w:hint="eastAsia"/>
          <w:color w:val="000000" w:themeColor="text1"/>
          <w:szCs w:val="24"/>
        </w:rPr>
        <w:t>本注意事項所稱財稅資料係指經稅捐</w:t>
      </w:r>
      <w:proofErr w:type="gramStart"/>
      <w:r w:rsidRPr="002F40CE">
        <w:rPr>
          <w:rFonts w:ascii="標楷體" w:eastAsia="標楷體" w:hAnsi="標楷體" w:hint="eastAsia"/>
          <w:color w:val="000000" w:themeColor="text1"/>
          <w:szCs w:val="24"/>
        </w:rPr>
        <w:t>稽</w:t>
      </w:r>
      <w:proofErr w:type="gramEnd"/>
      <w:r w:rsidRPr="002F40CE">
        <w:rPr>
          <w:rFonts w:ascii="標楷體" w:eastAsia="標楷體" w:hAnsi="標楷體" w:hint="eastAsia"/>
          <w:color w:val="000000" w:themeColor="text1"/>
          <w:szCs w:val="24"/>
        </w:rPr>
        <w:t>徵機關，最近</w:t>
      </w:r>
      <w:proofErr w:type="gramStart"/>
      <w:r w:rsidRPr="002F40CE">
        <w:rPr>
          <w:rFonts w:ascii="標楷體" w:eastAsia="標楷體" w:hAnsi="標楷體" w:hint="eastAsia"/>
          <w:color w:val="000000" w:themeColor="text1"/>
          <w:szCs w:val="24"/>
        </w:rPr>
        <w:t>一</w:t>
      </w:r>
      <w:proofErr w:type="gramEnd"/>
      <w:r w:rsidRPr="002F40CE">
        <w:rPr>
          <w:rFonts w:ascii="標楷體" w:eastAsia="標楷體" w:hAnsi="標楷體" w:hint="eastAsia"/>
          <w:color w:val="000000" w:themeColor="text1"/>
          <w:szCs w:val="24"/>
        </w:rPr>
        <w:t>年度核定之完整財稅資料，區公所查無財稅資料時，得依現有資料審核認定。</w:t>
      </w:r>
    </w:p>
    <w:p w:rsidR="00404972" w:rsidRPr="00404972" w:rsidRDefault="00404972" w:rsidP="0045461C">
      <w:pPr>
        <w:pStyle w:val="a5"/>
        <w:numPr>
          <w:ilvl w:val="0"/>
          <w:numId w:val="15"/>
        </w:numPr>
        <w:snapToGrid w:val="0"/>
        <w:spacing w:line="460" w:lineRule="exact"/>
        <w:ind w:leftChars="0" w:left="851" w:hanging="851"/>
        <w:rPr>
          <w:rFonts w:ascii="標楷體" w:eastAsia="標楷體" w:hAnsi="標楷體"/>
          <w:color w:val="000000" w:themeColor="text1"/>
          <w:szCs w:val="24"/>
        </w:rPr>
      </w:pPr>
      <w:r w:rsidRPr="00404972">
        <w:rPr>
          <w:rFonts w:ascii="標楷體" w:eastAsia="標楷體" w:hAnsi="標楷體" w:hint="eastAsia"/>
          <w:color w:val="000000" w:themeColor="text1"/>
          <w:szCs w:val="24"/>
        </w:rPr>
        <w:t>申請人主張存款本金、投資或有價證券計算之結果與現況差距過大或不符時，得</w:t>
      </w:r>
      <w:r w:rsidR="00BE0A8E">
        <w:rPr>
          <w:rFonts w:ascii="標楷體" w:eastAsia="標楷體" w:hAnsi="標楷體" w:hint="eastAsia"/>
          <w:color w:val="000000" w:themeColor="text1"/>
          <w:szCs w:val="24"/>
        </w:rPr>
        <w:t>請申請人</w:t>
      </w:r>
      <w:r w:rsidRPr="00404972">
        <w:rPr>
          <w:rFonts w:ascii="標楷體" w:eastAsia="標楷體" w:hAnsi="標楷體" w:hint="eastAsia"/>
          <w:color w:val="000000" w:themeColor="text1"/>
          <w:szCs w:val="24"/>
        </w:rPr>
        <w:t>依下列方式辦理：</w:t>
      </w:r>
    </w:p>
    <w:p w:rsidR="00404972" w:rsidRPr="00404972" w:rsidRDefault="00344971" w:rsidP="0045461C">
      <w:pPr>
        <w:pStyle w:val="a5"/>
        <w:numPr>
          <w:ilvl w:val="0"/>
          <w:numId w:val="11"/>
        </w:numPr>
        <w:snapToGrid w:val="0"/>
        <w:spacing w:line="460" w:lineRule="exact"/>
        <w:ind w:leftChars="0"/>
        <w:rPr>
          <w:rFonts w:ascii="標楷體" w:eastAsia="標楷體" w:hAnsi="標楷體"/>
          <w:color w:val="000000" w:themeColor="text1"/>
          <w:szCs w:val="24"/>
        </w:rPr>
      </w:pPr>
      <w:r>
        <w:rPr>
          <w:rFonts w:ascii="標楷體" w:eastAsia="標楷體" w:hAnsi="標楷體" w:hint="eastAsia"/>
          <w:color w:val="000000" w:themeColor="text1"/>
          <w:szCs w:val="24"/>
        </w:rPr>
        <w:t>財稅資料與實際存款金額差距過大或不符時，得</w:t>
      </w:r>
      <w:r w:rsidR="00404972" w:rsidRPr="00404972">
        <w:rPr>
          <w:rFonts w:ascii="標楷體" w:eastAsia="標楷體" w:hAnsi="標楷體" w:hint="eastAsia"/>
          <w:color w:val="000000" w:themeColor="text1"/>
          <w:szCs w:val="24"/>
        </w:rPr>
        <w:t>檢附前二年度至目前每筆存款之餘額證明書（每半年一張，六月三十日、十二月三十一日）及存款流向相關證明單據，並書面說明以供審核。</w:t>
      </w:r>
    </w:p>
    <w:p w:rsidR="00404972" w:rsidRPr="00271F33" w:rsidRDefault="00404972" w:rsidP="0045461C">
      <w:pPr>
        <w:pStyle w:val="a5"/>
        <w:numPr>
          <w:ilvl w:val="0"/>
          <w:numId w:val="11"/>
        </w:numPr>
        <w:snapToGrid w:val="0"/>
        <w:spacing w:line="460" w:lineRule="exact"/>
        <w:ind w:leftChars="0"/>
        <w:rPr>
          <w:rFonts w:ascii="標楷體" w:eastAsia="標楷體" w:hAnsi="標楷體"/>
          <w:color w:val="000000" w:themeColor="text1"/>
          <w:szCs w:val="24"/>
        </w:rPr>
      </w:pPr>
      <w:r w:rsidRPr="00271F33">
        <w:rPr>
          <w:rFonts w:ascii="標楷體" w:eastAsia="標楷體" w:hAnsi="標楷體" w:hint="eastAsia"/>
          <w:color w:val="000000" w:themeColor="text1"/>
          <w:szCs w:val="24"/>
        </w:rPr>
        <w:t>財稅資料與實際投資金額不符時，應檢附下列相關證明文件供查核認定：</w:t>
      </w:r>
    </w:p>
    <w:p w:rsidR="00A2636F" w:rsidRDefault="00404972" w:rsidP="0027022A">
      <w:pPr>
        <w:pStyle w:val="a5"/>
        <w:snapToGrid w:val="0"/>
        <w:spacing w:line="460" w:lineRule="exact"/>
        <w:ind w:leftChars="295" w:left="708"/>
        <w:rPr>
          <w:rFonts w:ascii="標楷體" w:eastAsia="標楷體" w:hAnsi="標楷體"/>
          <w:color w:val="000000" w:themeColor="text1"/>
          <w:szCs w:val="24"/>
        </w:rPr>
      </w:pPr>
      <w:r w:rsidRPr="00404972">
        <w:rPr>
          <w:rFonts w:ascii="標楷體" w:eastAsia="標楷體" w:hAnsi="標楷體" w:hint="eastAsia"/>
          <w:color w:val="000000" w:themeColor="text1"/>
          <w:szCs w:val="24"/>
        </w:rPr>
        <w:t>1、原投資公司已下市或下櫃，應完成股權拋棄之程序，並檢附相關證明文</w:t>
      </w:r>
    </w:p>
    <w:p w:rsidR="00404972" w:rsidRPr="00404972" w:rsidRDefault="00A2636F" w:rsidP="0027022A">
      <w:pPr>
        <w:pStyle w:val="a5"/>
        <w:snapToGrid w:val="0"/>
        <w:spacing w:line="460" w:lineRule="exact"/>
        <w:ind w:leftChars="295" w:left="708"/>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404972" w:rsidRPr="00404972">
        <w:rPr>
          <w:rFonts w:ascii="標楷體" w:eastAsia="標楷體" w:hAnsi="標楷體" w:hint="eastAsia"/>
          <w:color w:val="000000" w:themeColor="text1"/>
          <w:szCs w:val="24"/>
        </w:rPr>
        <w:t>件。</w:t>
      </w:r>
    </w:p>
    <w:p w:rsidR="00A2636F" w:rsidRDefault="00404972" w:rsidP="0027022A">
      <w:pPr>
        <w:pStyle w:val="a5"/>
        <w:snapToGrid w:val="0"/>
        <w:spacing w:line="460" w:lineRule="exact"/>
        <w:ind w:leftChars="295" w:left="708"/>
        <w:rPr>
          <w:rFonts w:ascii="標楷體" w:eastAsia="標楷體" w:hAnsi="標楷體"/>
          <w:color w:val="000000" w:themeColor="text1"/>
          <w:szCs w:val="24"/>
        </w:rPr>
      </w:pPr>
      <w:r w:rsidRPr="00404972">
        <w:rPr>
          <w:rFonts w:ascii="標楷體" w:eastAsia="標楷體" w:hAnsi="標楷體" w:hint="eastAsia"/>
          <w:color w:val="000000" w:themeColor="text1"/>
          <w:szCs w:val="24"/>
        </w:rPr>
        <w:t>2</w:t>
      </w:r>
      <w:r w:rsidR="00344971">
        <w:rPr>
          <w:rFonts w:ascii="標楷體" w:eastAsia="標楷體" w:hAnsi="標楷體" w:hint="eastAsia"/>
          <w:color w:val="000000" w:themeColor="text1"/>
          <w:szCs w:val="24"/>
        </w:rPr>
        <w:t>、原</w:t>
      </w:r>
      <w:r w:rsidRPr="00404972">
        <w:rPr>
          <w:rFonts w:ascii="標楷體" w:eastAsia="標楷體" w:hAnsi="標楷體" w:hint="eastAsia"/>
          <w:color w:val="000000" w:themeColor="text1"/>
          <w:szCs w:val="24"/>
        </w:rPr>
        <w:t>投資公司已解散，應檢附該公司完成清算程序之相關證明文件以計算其</w:t>
      </w:r>
    </w:p>
    <w:p w:rsidR="00404972" w:rsidRPr="00404972" w:rsidRDefault="00A2636F" w:rsidP="0027022A">
      <w:pPr>
        <w:pStyle w:val="a5"/>
        <w:snapToGrid w:val="0"/>
        <w:spacing w:line="460" w:lineRule="exact"/>
        <w:ind w:leftChars="295" w:left="708"/>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404972" w:rsidRPr="00404972">
        <w:rPr>
          <w:rFonts w:ascii="標楷體" w:eastAsia="標楷體" w:hAnsi="標楷體" w:hint="eastAsia"/>
          <w:color w:val="000000" w:themeColor="text1"/>
          <w:szCs w:val="24"/>
        </w:rPr>
        <w:t>投資額。</w:t>
      </w:r>
    </w:p>
    <w:p w:rsidR="00A2636F" w:rsidRDefault="00404972" w:rsidP="00A2636F">
      <w:pPr>
        <w:snapToGrid w:val="0"/>
        <w:spacing w:line="460" w:lineRule="exact"/>
        <w:ind w:leftChars="295" w:left="708"/>
        <w:rPr>
          <w:rFonts w:ascii="標楷體" w:eastAsia="標楷體" w:hAnsi="標楷體"/>
          <w:color w:val="000000" w:themeColor="text1"/>
          <w:szCs w:val="24"/>
        </w:rPr>
      </w:pPr>
      <w:r w:rsidRPr="0027022A">
        <w:rPr>
          <w:rFonts w:ascii="標楷體" w:eastAsia="標楷體" w:hAnsi="標楷體" w:hint="eastAsia"/>
          <w:color w:val="000000" w:themeColor="text1"/>
          <w:szCs w:val="24"/>
        </w:rPr>
        <w:t>3、原投資已減資、轉讓、贈與等異動，應提供經該管主管機關核定（准）之相關證明</w:t>
      </w:r>
    </w:p>
    <w:p w:rsidR="00A2636F" w:rsidRPr="0027022A" w:rsidRDefault="00A2636F" w:rsidP="00A2636F">
      <w:pPr>
        <w:snapToGrid w:val="0"/>
        <w:spacing w:line="460" w:lineRule="exact"/>
        <w:ind w:leftChars="295" w:left="708"/>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404972" w:rsidRPr="0027022A">
        <w:rPr>
          <w:rFonts w:ascii="標楷體" w:eastAsia="標楷體" w:hAnsi="標楷體" w:hint="eastAsia"/>
          <w:color w:val="000000" w:themeColor="text1"/>
          <w:szCs w:val="24"/>
        </w:rPr>
        <w:t>資料，主張原投資已轉讓者須另檢附轉讓後所得流向證明及必要之書面說明。</w:t>
      </w:r>
    </w:p>
    <w:p w:rsidR="00404972" w:rsidRPr="00271F33" w:rsidRDefault="00404972" w:rsidP="0045461C">
      <w:pPr>
        <w:pStyle w:val="a5"/>
        <w:numPr>
          <w:ilvl w:val="0"/>
          <w:numId w:val="11"/>
        </w:numPr>
        <w:snapToGrid w:val="0"/>
        <w:spacing w:line="460" w:lineRule="exact"/>
        <w:ind w:leftChars="0"/>
        <w:rPr>
          <w:rFonts w:ascii="標楷體" w:eastAsia="標楷體" w:hAnsi="標楷體"/>
          <w:color w:val="000000" w:themeColor="text1"/>
          <w:szCs w:val="24"/>
        </w:rPr>
      </w:pPr>
      <w:r w:rsidRPr="00271F33">
        <w:rPr>
          <w:rFonts w:ascii="標楷體" w:eastAsia="標楷體" w:hAnsi="標楷體" w:hint="eastAsia"/>
          <w:color w:val="000000" w:themeColor="text1"/>
          <w:szCs w:val="24"/>
        </w:rPr>
        <w:t>原持有之有價證券已買賣或轉讓者，應檢附交易明細證明及交易所得流向等相關證明</w:t>
      </w:r>
      <w:r w:rsidRPr="00271F33">
        <w:rPr>
          <w:rFonts w:ascii="標楷體" w:eastAsia="標楷體" w:hAnsi="標楷體" w:hint="eastAsia"/>
          <w:color w:val="000000" w:themeColor="text1"/>
          <w:szCs w:val="24"/>
        </w:rPr>
        <w:lastRenderedPageBreak/>
        <w:t>文件。</w:t>
      </w:r>
    </w:p>
    <w:p w:rsidR="00404972" w:rsidRPr="00404972" w:rsidRDefault="00271F33" w:rsidP="00271F33">
      <w:pPr>
        <w:pStyle w:val="a5"/>
        <w:snapToGrid w:val="0"/>
        <w:spacing w:line="460" w:lineRule="exact"/>
        <w:ind w:leftChars="175" w:left="989" w:hangingChars="237" w:hanging="569"/>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404972" w:rsidRPr="00404972">
        <w:rPr>
          <w:rFonts w:ascii="標楷體" w:eastAsia="標楷體" w:hAnsi="標楷體" w:hint="eastAsia"/>
          <w:color w:val="000000" w:themeColor="text1"/>
          <w:szCs w:val="24"/>
        </w:rPr>
        <w:t>前項各款情形用於清償債務者，應</w:t>
      </w:r>
      <w:proofErr w:type="gramStart"/>
      <w:r w:rsidR="00404972" w:rsidRPr="00404972">
        <w:rPr>
          <w:rFonts w:ascii="標楷體" w:eastAsia="標楷體" w:hAnsi="標楷體" w:hint="eastAsia"/>
          <w:color w:val="000000" w:themeColor="text1"/>
          <w:szCs w:val="24"/>
        </w:rPr>
        <w:t>檢附經法院</w:t>
      </w:r>
      <w:proofErr w:type="gramEnd"/>
      <w:r w:rsidR="00404972" w:rsidRPr="00404972">
        <w:rPr>
          <w:rFonts w:ascii="標楷體" w:eastAsia="標楷體" w:hAnsi="標楷體" w:hint="eastAsia"/>
          <w:color w:val="000000" w:themeColor="text1"/>
          <w:szCs w:val="24"/>
        </w:rPr>
        <w:t>或立案公證人公證、認證之借貸契約及清償相關證明文件。</w:t>
      </w:r>
    </w:p>
    <w:p w:rsidR="00404972" w:rsidRDefault="00271F33" w:rsidP="00271F33">
      <w:pPr>
        <w:pStyle w:val="a5"/>
        <w:spacing w:line="460" w:lineRule="exact"/>
        <w:ind w:leftChars="175" w:left="989" w:hangingChars="237" w:hanging="569"/>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344971">
        <w:rPr>
          <w:rFonts w:ascii="標楷體" w:eastAsia="標楷體" w:hAnsi="標楷體" w:hint="eastAsia"/>
          <w:color w:val="000000" w:themeColor="text1"/>
          <w:szCs w:val="24"/>
        </w:rPr>
        <w:t>第一項各款情形，</w:t>
      </w:r>
      <w:r w:rsidR="00404972" w:rsidRPr="00404972">
        <w:rPr>
          <w:rFonts w:ascii="標楷體" w:eastAsia="標楷體" w:hAnsi="標楷體" w:hint="eastAsia"/>
          <w:color w:val="000000" w:themeColor="text1"/>
          <w:szCs w:val="24"/>
        </w:rPr>
        <w:t>如未提供足資證明其主張之相關文件，或所提供之資料無法證明其主張者，其動產價值之計算仍依</w:t>
      </w:r>
      <w:r>
        <w:rPr>
          <w:rFonts w:ascii="標楷體" w:eastAsia="標楷體" w:hAnsi="標楷體" w:hint="eastAsia"/>
          <w:color w:val="000000" w:themeColor="text1"/>
          <w:szCs w:val="24"/>
        </w:rPr>
        <w:t>本計畫第五</w:t>
      </w:r>
      <w:r w:rsidR="00404972" w:rsidRPr="00404972">
        <w:rPr>
          <w:rFonts w:ascii="標楷體" w:eastAsia="標楷體" w:hAnsi="標楷體" w:hint="eastAsia"/>
          <w:color w:val="000000" w:themeColor="text1"/>
          <w:szCs w:val="24"/>
        </w:rPr>
        <w:t>點規定辦理。</w:t>
      </w:r>
    </w:p>
    <w:p w:rsidR="00E45ADC" w:rsidRPr="00D41C96" w:rsidRDefault="00A2636F" w:rsidP="0045461C">
      <w:pPr>
        <w:pStyle w:val="a5"/>
        <w:numPr>
          <w:ilvl w:val="0"/>
          <w:numId w:val="16"/>
        </w:numPr>
        <w:spacing w:line="460" w:lineRule="exact"/>
        <w:ind w:leftChars="1" w:left="849" w:hangingChars="353" w:hanging="847"/>
        <w:rPr>
          <w:rFonts w:ascii="標楷體" w:eastAsia="標楷體" w:hAnsi="標楷體"/>
          <w:color w:val="000000" w:themeColor="text1"/>
          <w:szCs w:val="24"/>
        </w:rPr>
      </w:pPr>
      <w:r w:rsidRPr="00D41C96">
        <w:rPr>
          <w:rFonts w:ascii="標楷體" w:eastAsia="標楷體" w:hAnsi="標楷體"/>
          <w:color w:val="000000" w:themeColor="text1"/>
          <w:szCs w:val="24"/>
        </w:rPr>
        <w:t>本</w:t>
      </w:r>
      <w:r w:rsidR="00BE0A8E">
        <w:rPr>
          <w:rFonts w:ascii="標楷體" w:eastAsia="標楷體" w:hAnsi="標楷體" w:hint="eastAsia"/>
          <w:color w:val="000000" w:themeColor="text1"/>
          <w:szCs w:val="24"/>
        </w:rPr>
        <w:t>計畫</w:t>
      </w:r>
      <w:r w:rsidRPr="00D41C96">
        <w:rPr>
          <w:rFonts w:ascii="標楷體" w:eastAsia="標楷體" w:hAnsi="標楷體"/>
          <w:color w:val="000000" w:themeColor="text1"/>
          <w:szCs w:val="24"/>
        </w:rPr>
        <w:t>所稱</w:t>
      </w:r>
      <w:r w:rsidRPr="00D41C96">
        <w:rPr>
          <w:rFonts w:ascii="標楷體" w:eastAsia="標楷體" w:hAnsi="標楷體" w:hint="eastAsia"/>
          <w:color w:val="000000" w:themeColor="text1"/>
          <w:szCs w:val="24"/>
        </w:rPr>
        <w:t>不動產，包括土地及房屋，其價值以最新財稅資料計算之。土地價值以公告現值為</w:t>
      </w:r>
      <w:proofErr w:type="gramStart"/>
      <w:r w:rsidRPr="00D41C96">
        <w:rPr>
          <w:rFonts w:ascii="標楷體" w:eastAsia="標楷體" w:hAnsi="標楷體" w:hint="eastAsia"/>
          <w:color w:val="000000" w:themeColor="text1"/>
          <w:szCs w:val="24"/>
        </w:rPr>
        <w:t>準</w:t>
      </w:r>
      <w:proofErr w:type="gramEnd"/>
      <w:r w:rsidRPr="00D41C96">
        <w:rPr>
          <w:rFonts w:ascii="標楷體" w:eastAsia="標楷體" w:hAnsi="標楷體" w:hint="eastAsia"/>
          <w:color w:val="000000" w:themeColor="text1"/>
          <w:szCs w:val="24"/>
        </w:rPr>
        <w:t>，房屋價值以評定標準價格為</w:t>
      </w:r>
      <w:proofErr w:type="gramStart"/>
      <w:r w:rsidRPr="00D41C96">
        <w:rPr>
          <w:rFonts w:ascii="標楷體" w:eastAsia="標楷體" w:hAnsi="標楷體" w:hint="eastAsia"/>
          <w:color w:val="000000" w:themeColor="text1"/>
          <w:szCs w:val="24"/>
        </w:rPr>
        <w:t>準</w:t>
      </w:r>
      <w:proofErr w:type="gramEnd"/>
      <w:r w:rsidRPr="00D41C96">
        <w:rPr>
          <w:rFonts w:ascii="標楷體" w:eastAsia="標楷體" w:hAnsi="標楷體" w:hint="eastAsia"/>
          <w:color w:val="000000" w:themeColor="text1"/>
          <w:szCs w:val="24"/>
        </w:rPr>
        <w:t>。</w:t>
      </w:r>
    </w:p>
    <w:p w:rsidR="00A2636F" w:rsidRPr="00E45ADC" w:rsidRDefault="00A2636F" w:rsidP="00D41C96">
      <w:pPr>
        <w:spacing w:line="460" w:lineRule="exact"/>
        <w:ind w:leftChars="354" w:left="851" w:hanging="1"/>
        <w:rPr>
          <w:rFonts w:ascii="標楷體" w:eastAsia="標楷體" w:hAnsi="標楷體"/>
          <w:color w:val="000000" w:themeColor="text1"/>
          <w:szCs w:val="24"/>
        </w:rPr>
      </w:pPr>
      <w:r w:rsidRPr="00E45ADC">
        <w:rPr>
          <w:rFonts w:ascii="標楷體" w:eastAsia="標楷體" w:hAnsi="標楷體" w:hint="eastAsia"/>
          <w:color w:val="000000" w:themeColor="text1"/>
          <w:szCs w:val="24"/>
        </w:rPr>
        <w:t>前項</w:t>
      </w:r>
      <w:r w:rsidRPr="00E45ADC">
        <w:rPr>
          <w:rFonts w:ascii="標楷體" w:eastAsia="標楷體" w:hAnsi="標楷體"/>
          <w:color w:val="000000" w:themeColor="text1"/>
          <w:szCs w:val="24"/>
        </w:rPr>
        <w:t>土地及房屋</w:t>
      </w:r>
      <w:r w:rsidRPr="00E45ADC">
        <w:rPr>
          <w:rFonts w:ascii="標楷體" w:eastAsia="標楷體" w:hAnsi="標楷體" w:hint="eastAsia"/>
          <w:color w:val="000000" w:themeColor="text1"/>
          <w:szCs w:val="24"/>
        </w:rPr>
        <w:t>如因所有權歸屬爭議而涉訟、設定抵押權或正進行強制執行之拍賣程序，在各該不動產所有權移轉為他人所有，或經確定之終局判決確認為他人所有前，其價值仍依財稅資料認定之。</w:t>
      </w:r>
    </w:p>
    <w:p w:rsidR="00A2636F" w:rsidRDefault="00A2636F" w:rsidP="00D41C96">
      <w:pPr>
        <w:spacing w:line="460" w:lineRule="exact"/>
        <w:ind w:leftChars="354" w:left="851" w:hanging="1"/>
        <w:rPr>
          <w:rFonts w:ascii="標楷體" w:eastAsia="標楷體" w:hAnsi="標楷體"/>
          <w:color w:val="000000" w:themeColor="text1"/>
          <w:szCs w:val="24"/>
        </w:rPr>
      </w:pPr>
      <w:r w:rsidRPr="0077650A">
        <w:rPr>
          <w:rFonts w:ascii="標楷體" w:eastAsia="標楷體" w:hAnsi="標楷體" w:hint="eastAsia"/>
          <w:color w:val="000000" w:themeColor="text1"/>
          <w:szCs w:val="24"/>
        </w:rPr>
        <w:t>申請人家庭應計算人口之不動產權利範圍如有公同共有情形，應依其</w:t>
      </w:r>
      <w:proofErr w:type="gramStart"/>
      <w:r w:rsidRPr="0077650A">
        <w:rPr>
          <w:rFonts w:ascii="標楷體" w:eastAsia="標楷體" w:hAnsi="標楷體" w:hint="eastAsia"/>
          <w:color w:val="000000" w:themeColor="text1"/>
          <w:szCs w:val="24"/>
        </w:rPr>
        <w:t>應繼分</w:t>
      </w:r>
      <w:proofErr w:type="gramEnd"/>
      <w:r w:rsidRPr="0077650A">
        <w:rPr>
          <w:rFonts w:ascii="標楷體" w:eastAsia="標楷體" w:hAnsi="標楷體" w:hint="eastAsia"/>
          <w:color w:val="000000" w:themeColor="text1"/>
          <w:szCs w:val="24"/>
        </w:rPr>
        <w:t>計算之。</w:t>
      </w:r>
    </w:p>
    <w:p w:rsidR="00D41C96" w:rsidRDefault="00D41C96" w:rsidP="0045461C">
      <w:pPr>
        <w:pStyle w:val="a5"/>
        <w:numPr>
          <w:ilvl w:val="0"/>
          <w:numId w:val="16"/>
        </w:numPr>
        <w:spacing w:line="460" w:lineRule="exact"/>
        <w:ind w:leftChars="0" w:left="851" w:hanging="851"/>
        <w:rPr>
          <w:rFonts w:ascii="標楷體" w:eastAsia="標楷體" w:hAnsi="標楷體"/>
          <w:color w:val="000000" w:themeColor="text1"/>
          <w:szCs w:val="24"/>
        </w:rPr>
      </w:pPr>
      <w:r w:rsidRPr="00D41C96">
        <w:rPr>
          <w:rFonts w:ascii="標楷體" w:eastAsia="標楷體" w:hAnsi="標楷體" w:hint="eastAsia"/>
          <w:color w:val="000000" w:themeColor="text1"/>
          <w:szCs w:val="24"/>
        </w:rPr>
        <w:t>申請本</w:t>
      </w:r>
      <w:r w:rsidR="00F337B3">
        <w:rPr>
          <w:rFonts w:ascii="標楷體" w:eastAsia="標楷體" w:hAnsi="標楷體" w:hint="eastAsia"/>
          <w:color w:val="000000" w:themeColor="text1"/>
          <w:szCs w:val="24"/>
        </w:rPr>
        <w:t>計畫之</w:t>
      </w:r>
      <w:r w:rsidRPr="00D41C96">
        <w:rPr>
          <w:rFonts w:ascii="標楷體" w:eastAsia="標楷體" w:hAnsi="標楷體" w:hint="eastAsia"/>
          <w:color w:val="000000" w:themeColor="text1"/>
          <w:szCs w:val="24"/>
        </w:rPr>
        <w:t>補助當年度如有家庭應計算</w:t>
      </w:r>
      <w:r w:rsidR="00A942A3">
        <w:rPr>
          <w:rFonts w:ascii="標楷體" w:eastAsia="標楷體" w:hAnsi="標楷體" w:hint="eastAsia"/>
          <w:color w:val="000000" w:themeColor="text1"/>
          <w:szCs w:val="24"/>
        </w:rPr>
        <w:t>人口</w:t>
      </w:r>
      <w:r w:rsidR="00F337B3">
        <w:rPr>
          <w:rFonts w:ascii="標楷體" w:eastAsia="標楷體" w:hAnsi="標楷體" w:hint="eastAsia"/>
          <w:color w:val="000000" w:themeColor="text1"/>
          <w:szCs w:val="24"/>
        </w:rPr>
        <w:t>或受補助人二親</w:t>
      </w:r>
      <w:proofErr w:type="gramStart"/>
      <w:r w:rsidR="00F337B3">
        <w:rPr>
          <w:rFonts w:ascii="標楷體" w:eastAsia="標楷體" w:hAnsi="標楷體" w:hint="eastAsia"/>
          <w:color w:val="000000" w:themeColor="text1"/>
          <w:szCs w:val="24"/>
        </w:rPr>
        <w:t>等直係血親</w:t>
      </w:r>
      <w:proofErr w:type="gramEnd"/>
      <w:r w:rsidR="00F337B3">
        <w:rPr>
          <w:rFonts w:ascii="標楷體" w:eastAsia="標楷體" w:hAnsi="標楷體" w:hint="eastAsia"/>
          <w:color w:val="000000" w:themeColor="text1"/>
          <w:szCs w:val="24"/>
        </w:rPr>
        <w:t>尊親屬</w:t>
      </w:r>
      <w:r w:rsidR="00A942A3">
        <w:rPr>
          <w:rFonts w:ascii="標楷體" w:eastAsia="標楷體" w:hAnsi="標楷體" w:hint="eastAsia"/>
          <w:color w:val="000000" w:themeColor="text1"/>
          <w:szCs w:val="24"/>
        </w:rPr>
        <w:t>死亡之情事，應檢附遺產分配表供審查該死亡人口之動產及不動產</w:t>
      </w:r>
      <w:r w:rsidRPr="00D41C96">
        <w:rPr>
          <w:rFonts w:ascii="標楷體" w:eastAsia="標楷體" w:hAnsi="標楷體" w:hint="eastAsia"/>
          <w:color w:val="000000" w:themeColor="text1"/>
          <w:szCs w:val="24"/>
        </w:rPr>
        <w:t>，若無檢附相關證明文件，審查時該人口名下動產及不動產皆列入家庭總資產計算。</w:t>
      </w:r>
    </w:p>
    <w:p w:rsidR="00225BE3" w:rsidRPr="00D41C96" w:rsidRDefault="00E268A2" w:rsidP="0045461C">
      <w:pPr>
        <w:pStyle w:val="a5"/>
        <w:numPr>
          <w:ilvl w:val="0"/>
          <w:numId w:val="16"/>
        </w:numPr>
        <w:spacing w:line="460" w:lineRule="exact"/>
        <w:ind w:leftChars="0" w:left="851" w:hanging="851"/>
        <w:rPr>
          <w:rFonts w:ascii="標楷體" w:eastAsia="標楷體" w:hAnsi="標楷體"/>
          <w:color w:val="000000" w:themeColor="text1"/>
          <w:szCs w:val="24"/>
        </w:rPr>
      </w:pPr>
      <w:r w:rsidRPr="00D41C96">
        <w:rPr>
          <w:rFonts w:ascii="標楷體" w:eastAsia="標楷體" w:hAnsi="標楷體" w:hint="eastAsia"/>
          <w:color w:val="000000" w:themeColor="text1"/>
          <w:szCs w:val="24"/>
        </w:rPr>
        <w:t>申請人如不服區公所核定之行政處分，得</w:t>
      </w:r>
      <w:r w:rsidR="00A942A3">
        <w:rPr>
          <w:rFonts w:ascii="標楷體" w:eastAsia="標楷體" w:hAnsi="標楷體" w:hint="eastAsia"/>
          <w:color w:val="000000" w:themeColor="text1"/>
          <w:szCs w:val="24"/>
        </w:rPr>
        <w:t>請申請人</w:t>
      </w:r>
      <w:r w:rsidRPr="00D41C96">
        <w:rPr>
          <w:rFonts w:ascii="標楷體" w:eastAsia="標楷體" w:hAnsi="標楷體" w:hint="eastAsia"/>
          <w:color w:val="000000" w:themeColor="text1"/>
          <w:szCs w:val="24"/>
        </w:rPr>
        <w:t>填</w:t>
      </w:r>
      <w:proofErr w:type="gramStart"/>
      <w:r w:rsidRPr="00D41C96">
        <w:rPr>
          <w:rFonts w:ascii="標楷體" w:eastAsia="標楷體" w:hAnsi="標楷體" w:hint="eastAsia"/>
          <w:color w:val="000000" w:themeColor="text1"/>
          <w:szCs w:val="24"/>
        </w:rPr>
        <w:t>具申復書</w:t>
      </w:r>
      <w:proofErr w:type="gramEnd"/>
      <w:r w:rsidRPr="00D41C96">
        <w:rPr>
          <w:rFonts w:ascii="標楷體" w:eastAsia="標楷體" w:hAnsi="標楷體" w:hint="eastAsia"/>
          <w:color w:val="000000" w:themeColor="text1"/>
          <w:szCs w:val="24"/>
        </w:rPr>
        <w:t>並檢附</w:t>
      </w:r>
      <w:proofErr w:type="gramStart"/>
      <w:r w:rsidRPr="00D41C96">
        <w:rPr>
          <w:rFonts w:ascii="標楷體" w:eastAsia="標楷體" w:hAnsi="標楷體" w:hint="eastAsia"/>
          <w:color w:val="000000" w:themeColor="text1"/>
          <w:szCs w:val="24"/>
        </w:rPr>
        <w:t>可供重審</w:t>
      </w:r>
      <w:proofErr w:type="gramEnd"/>
      <w:r w:rsidRPr="00D41C96">
        <w:rPr>
          <w:rFonts w:ascii="標楷體" w:eastAsia="標楷體" w:hAnsi="標楷體" w:hint="eastAsia"/>
          <w:color w:val="000000" w:themeColor="text1"/>
          <w:szCs w:val="24"/>
        </w:rPr>
        <w:t>之相關新事證或補正資料，於處分送達之次日起三</w:t>
      </w:r>
      <w:r w:rsidR="00C22540" w:rsidRPr="00D41C96">
        <w:rPr>
          <w:rFonts w:ascii="標楷體" w:eastAsia="標楷體" w:hAnsi="標楷體" w:hint="eastAsia"/>
          <w:color w:val="000000" w:themeColor="text1"/>
          <w:szCs w:val="24"/>
        </w:rPr>
        <w:t>十天</w:t>
      </w:r>
      <w:r w:rsidRPr="00D41C96">
        <w:rPr>
          <w:rFonts w:ascii="標楷體" w:eastAsia="標楷體" w:hAnsi="標楷體" w:hint="eastAsia"/>
          <w:color w:val="000000" w:themeColor="text1"/>
          <w:szCs w:val="24"/>
        </w:rPr>
        <w:t>內，向區公所提出申復。</w:t>
      </w:r>
      <w:proofErr w:type="gramStart"/>
      <w:r w:rsidRPr="00D41C96">
        <w:rPr>
          <w:rFonts w:ascii="標楷體" w:eastAsia="標楷體" w:hAnsi="標楷體" w:hint="eastAsia"/>
          <w:color w:val="000000" w:themeColor="text1"/>
          <w:szCs w:val="24"/>
        </w:rPr>
        <w:t>區公所認申復</w:t>
      </w:r>
      <w:proofErr w:type="gramEnd"/>
      <w:r w:rsidRPr="00D41C96">
        <w:rPr>
          <w:rFonts w:ascii="標楷體" w:eastAsia="標楷體" w:hAnsi="標楷體" w:hint="eastAsia"/>
          <w:color w:val="000000" w:themeColor="text1"/>
          <w:szCs w:val="24"/>
        </w:rPr>
        <w:t>有理由者，應自行變更原行政處分，區公所未變更行政處分或為更不利之處分者，應敘</w:t>
      </w:r>
      <w:proofErr w:type="gramStart"/>
      <w:r w:rsidRPr="00D41C96">
        <w:rPr>
          <w:rFonts w:ascii="標楷體" w:eastAsia="標楷體" w:hAnsi="標楷體" w:hint="eastAsia"/>
          <w:color w:val="000000" w:themeColor="text1"/>
          <w:szCs w:val="24"/>
        </w:rPr>
        <w:t>明理由並以</w:t>
      </w:r>
      <w:proofErr w:type="gramEnd"/>
      <w:r w:rsidRPr="00D41C96">
        <w:rPr>
          <w:rFonts w:ascii="標楷體" w:eastAsia="標楷體" w:hAnsi="標楷體" w:hint="eastAsia"/>
          <w:color w:val="000000" w:themeColor="text1"/>
          <w:szCs w:val="24"/>
        </w:rPr>
        <w:t>書面通知申請人。</w:t>
      </w:r>
    </w:p>
    <w:p w:rsidR="00225BE3" w:rsidRDefault="00225BE3" w:rsidP="00D41C96">
      <w:pPr>
        <w:snapToGrid w:val="0"/>
        <w:spacing w:line="460" w:lineRule="exact"/>
        <w:ind w:leftChars="-35" w:left="144" w:hangingChars="95" w:hanging="228"/>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9145AE">
        <w:rPr>
          <w:rFonts w:ascii="標楷體" w:eastAsia="標楷體" w:hAnsi="標楷體" w:hint="eastAsia"/>
          <w:color w:val="000000" w:themeColor="text1"/>
          <w:szCs w:val="24"/>
        </w:rPr>
        <w:t xml:space="preserve">    </w:t>
      </w:r>
      <w:r w:rsidR="00F337B3">
        <w:rPr>
          <w:rFonts w:ascii="標楷體" w:eastAsia="標楷體" w:hAnsi="標楷體" w:hint="eastAsia"/>
          <w:color w:val="000000" w:themeColor="text1"/>
          <w:szCs w:val="24"/>
        </w:rPr>
        <w:t>申請人依前</w:t>
      </w:r>
      <w:r w:rsidRPr="0077650A">
        <w:rPr>
          <w:rFonts w:ascii="標楷體" w:eastAsia="標楷體" w:hAnsi="標楷體" w:hint="eastAsia"/>
          <w:color w:val="000000" w:themeColor="text1"/>
          <w:szCs w:val="24"/>
        </w:rPr>
        <w:t>項規定提出申復，不影響其依法提起行政救濟之權利。</w:t>
      </w:r>
    </w:p>
    <w:p w:rsidR="005B400C" w:rsidRPr="005B400C" w:rsidRDefault="00A942A3" w:rsidP="0045461C">
      <w:pPr>
        <w:pStyle w:val="a5"/>
        <w:numPr>
          <w:ilvl w:val="0"/>
          <w:numId w:val="16"/>
        </w:numPr>
        <w:snapToGrid w:val="0"/>
        <w:spacing w:line="460" w:lineRule="exact"/>
        <w:ind w:leftChars="0" w:left="851" w:hanging="851"/>
        <w:rPr>
          <w:rFonts w:ascii="標楷體" w:eastAsia="標楷體" w:hAnsi="標楷體"/>
          <w:color w:val="000000" w:themeColor="text1"/>
          <w:szCs w:val="24"/>
        </w:rPr>
      </w:pPr>
      <w:r>
        <w:rPr>
          <w:rFonts w:ascii="標楷體" w:eastAsia="標楷體" w:hAnsi="標楷體" w:hint="eastAsia"/>
          <w:color w:val="000000" w:themeColor="text1"/>
          <w:szCs w:val="24"/>
        </w:rPr>
        <w:t>區公所應告知符合本計畫</w:t>
      </w:r>
      <w:r w:rsidR="0069744A">
        <w:rPr>
          <w:rFonts w:ascii="標楷體" w:eastAsia="標楷體" w:hAnsi="標楷體" w:hint="eastAsia"/>
          <w:color w:val="000000" w:themeColor="text1"/>
          <w:szCs w:val="24"/>
        </w:rPr>
        <w:t>之</w:t>
      </w:r>
      <w:r w:rsidR="00F337B3">
        <w:rPr>
          <w:rFonts w:ascii="標楷體" w:eastAsia="標楷體" w:hAnsi="標楷體" w:hint="eastAsia"/>
          <w:color w:val="000000" w:themeColor="text1"/>
          <w:szCs w:val="24"/>
        </w:rPr>
        <w:t>補助對象如</w:t>
      </w:r>
      <w:r>
        <w:rPr>
          <w:rFonts w:ascii="標楷體" w:eastAsia="標楷體" w:hAnsi="標楷體" w:hint="eastAsia"/>
          <w:color w:val="000000" w:themeColor="text1"/>
          <w:szCs w:val="24"/>
        </w:rPr>
        <w:t>家庭應計算人口有</w:t>
      </w:r>
      <w:proofErr w:type="gramStart"/>
      <w:r>
        <w:rPr>
          <w:rFonts w:ascii="標楷體" w:eastAsia="標楷體" w:hAnsi="標楷體" w:hint="eastAsia"/>
          <w:color w:val="000000" w:themeColor="text1"/>
          <w:szCs w:val="24"/>
        </w:rPr>
        <w:t>以下異</w:t>
      </w:r>
      <w:proofErr w:type="gramEnd"/>
      <w:r>
        <w:rPr>
          <w:rFonts w:ascii="標楷體" w:eastAsia="標楷體" w:hAnsi="標楷體" w:hint="eastAsia"/>
          <w:color w:val="000000" w:themeColor="text1"/>
          <w:szCs w:val="24"/>
        </w:rPr>
        <w:t>動情形時，須</w:t>
      </w:r>
      <w:r w:rsidR="005B400C" w:rsidRPr="005B400C">
        <w:rPr>
          <w:rFonts w:ascii="標楷體" w:eastAsia="標楷體" w:hAnsi="標楷體" w:hint="eastAsia"/>
          <w:color w:val="000000" w:themeColor="text1"/>
          <w:szCs w:val="24"/>
        </w:rPr>
        <w:t>於一個月內通知戶籍所在地區公所，區公所應依本計畫第十五點辦理：</w:t>
      </w:r>
    </w:p>
    <w:p w:rsidR="005B400C" w:rsidRPr="005B400C" w:rsidRDefault="005B400C" w:rsidP="005B400C">
      <w:pPr>
        <w:snapToGrid w:val="0"/>
        <w:spacing w:line="460" w:lineRule="exact"/>
        <w:ind w:leftChars="354" w:left="850"/>
        <w:rPr>
          <w:rFonts w:ascii="標楷體" w:eastAsia="標楷體" w:hAnsi="標楷體"/>
          <w:color w:val="000000" w:themeColor="text1"/>
          <w:szCs w:val="24"/>
        </w:rPr>
      </w:pPr>
      <w:r w:rsidRPr="005B400C">
        <w:rPr>
          <w:rFonts w:ascii="標楷體" w:eastAsia="標楷體" w:hAnsi="標楷體" w:hint="eastAsia"/>
          <w:color w:val="000000" w:themeColor="text1"/>
          <w:szCs w:val="24"/>
        </w:rPr>
        <w:t>(</w:t>
      </w:r>
      <w:proofErr w:type="gramStart"/>
      <w:r w:rsidRPr="005B400C">
        <w:rPr>
          <w:rFonts w:ascii="標楷體" w:eastAsia="標楷體" w:hAnsi="標楷體" w:hint="eastAsia"/>
          <w:color w:val="000000" w:themeColor="text1"/>
          <w:szCs w:val="24"/>
        </w:rPr>
        <w:t>一</w:t>
      </w:r>
      <w:proofErr w:type="gramEnd"/>
      <w:r w:rsidRPr="005B400C">
        <w:rPr>
          <w:rFonts w:ascii="標楷體" w:eastAsia="標楷體" w:hAnsi="標楷體" w:hint="eastAsia"/>
          <w:color w:val="000000" w:themeColor="text1"/>
          <w:szCs w:val="24"/>
        </w:rPr>
        <w:t>)結婚、離婚或子女監護權重新約定等親屬關係變動。</w:t>
      </w:r>
    </w:p>
    <w:p w:rsidR="005B400C" w:rsidRPr="005B400C" w:rsidRDefault="005B400C" w:rsidP="005B400C">
      <w:pPr>
        <w:snapToGrid w:val="0"/>
        <w:spacing w:line="460" w:lineRule="exact"/>
        <w:ind w:leftChars="354" w:left="850"/>
        <w:rPr>
          <w:rFonts w:ascii="標楷體" w:eastAsia="標楷體" w:hAnsi="標楷體"/>
          <w:color w:val="000000" w:themeColor="text1"/>
          <w:szCs w:val="24"/>
        </w:rPr>
      </w:pPr>
      <w:r w:rsidRPr="005B400C">
        <w:rPr>
          <w:rFonts w:ascii="標楷體" w:eastAsia="標楷體" w:hAnsi="標楷體" w:hint="eastAsia"/>
          <w:color w:val="000000" w:themeColor="text1"/>
          <w:szCs w:val="24"/>
        </w:rPr>
        <w:t>(二)生育、收</w:t>
      </w:r>
      <w:proofErr w:type="gramStart"/>
      <w:r w:rsidRPr="005B400C">
        <w:rPr>
          <w:rFonts w:ascii="標楷體" w:eastAsia="標楷體" w:hAnsi="標楷體" w:hint="eastAsia"/>
          <w:color w:val="000000" w:themeColor="text1"/>
          <w:szCs w:val="24"/>
        </w:rPr>
        <w:t>出養或認領</w:t>
      </w:r>
      <w:proofErr w:type="gramEnd"/>
      <w:r w:rsidRPr="005B400C">
        <w:rPr>
          <w:rFonts w:ascii="標楷體" w:eastAsia="標楷體" w:hAnsi="標楷體" w:hint="eastAsia"/>
          <w:color w:val="000000" w:themeColor="text1"/>
          <w:szCs w:val="24"/>
        </w:rPr>
        <w:t>子女。</w:t>
      </w:r>
    </w:p>
    <w:p w:rsidR="005B400C" w:rsidRPr="005B400C" w:rsidRDefault="005B400C" w:rsidP="005B400C">
      <w:pPr>
        <w:snapToGrid w:val="0"/>
        <w:spacing w:line="460" w:lineRule="exact"/>
        <w:ind w:leftChars="354" w:left="850"/>
        <w:rPr>
          <w:rFonts w:ascii="標楷體" w:eastAsia="標楷體" w:hAnsi="標楷體"/>
          <w:color w:val="000000" w:themeColor="text1"/>
          <w:szCs w:val="24"/>
        </w:rPr>
      </w:pPr>
      <w:r w:rsidRPr="005B400C">
        <w:rPr>
          <w:rFonts w:ascii="標楷體" w:eastAsia="標楷體" w:hAnsi="標楷體" w:hint="eastAsia"/>
          <w:color w:val="000000" w:themeColor="text1"/>
          <w:szCs w:val="24"/>
        </w:rPr>
        <w:t>(三)死亡或失蹤經向警察機關報案協尋</w:t>
      </w:r>
      <w:proofErr w:type="gramStart"/>
      <w:r w:rsidRPr="005B400C">
        <w:rPr>
          <w:rFonts w:ascii="標楷體" w:eastAsia="標楷體" w:hAnsi="標楷體" w:hint="eastAsia"/>
          <w:color w:val="000000" w:themeColor="text1"/>
          <w:szCs w:val="24"/>
        </w:rPr>
        <w:t>未獲達六個月</w:t>
      </w:r>
      <w:proofErr w:type="gramEnd"/>
      <w:r w:rsidRPr="005B400C">
        <w:rPr>
          <w:rFonts w:ascii="標楷體" w:eastAsia="標楷體" w:hAnsi="標楷體" w:hint="eastAsia"/>
          <w:color w:val="000000" w:themeColor="text1"/>
          <w:szCs w:val="24"/>
        </w:rPr>
        <w:t>以上。</w:t>
      </w:r>
    </w:p>
    <w:p w:rsidR="005B400C" w:rsidRPr="005B400C" w:rsidRDefault="005B400C" w:rsidP="005B400C">
      <w:pPr>
        <w:snapToGrid w:val="0"/>
        <w:spacing w:line="460" w:lineRule="exact"/>
        <w:ind w:leftChars="354" w:left="850"/>
        <w:rPr>
          <w:rFonts w:ascii="標楷體" w:eastAsia="標楷體" w:hAnsi="標楷體"/>
          <w:color w:val="000000" w:themeColor="text1"/>
          <w:szCs w:val="24"/>
        </w:rPr>
      </w:pPr>
      <w:r w:rsidRPr="005B400C">
        <w:rPr>
          <w:rFonts w:ascii="標楷體" w:eastAsia="標楷體" w:hAnsi="標楷體" w:hint="eastAsia"/>
          <w:color w:val="000000" w:themeColor="text1"/>
          <w:szCs w:val="24"/>
        </w:rPr>
        <w:t>(四)就學（含在學領有公費）或學業終（中）止。</w:t>
      </w:r>
    </w:p>
    <w:p w:rsidR="005B400C" w:rsidRPr="005B400C" w:rsidRDefault="005B400C" w:rsidP="005B400C">
      <w:pPr>
        <w:snapToGrid w:val="0"/>
        <w:spacing w:line="460" w:lineRule="exact"/>
        <w:ind w:leftChars="354" w:left="850"/>
        <w:rPr>
          <w:rFonts w:ascii="標楷體" w:eastAsia="標楷體" w:hAnsi="標楷體"/>
          <w:color w:val="000000" w:themeColor="text1"/>
          <w:szCs w:val="24"/>
        </w:rPr>
      </w:pPr>
      <w:r w:rsidRPr="005B400C">
        <w:rPr>
          <w:rFonts w:ascii="標楷體" w:eastAsia="標楷體" w:hAnsi="標楷體" w:hint="eastAsia"/>
          <w:color w:val="000000" w:themeColor="text1"/>
          <w:szCs w:val="24"/>
        </w:rPr>
        <w:t>(五)入營服兵役或替代役。</w:t>
      </w:r>
    </w:p>
    <w:p w:rsidR="005B400C" w:rsidRPr="005B400C" w:rsidRDefault="005B400C" w:rsidP="005B400C">
      <w:pPr>
        <w:snapToGrid w:val="0"/>
        <w:spacing w:line="460" w:lineRule="exact"/>
        <w:ind w:leftChars="354" w:left="850"/>
        <w:rPr>
          <w:rFonts w:ascii="標楷體" w:eastAsia="標楷體" w:hAnsi="標楷體"/>
          <w:color w:val="000000" w:themeColor="text1"/>
          <w:szCs w:val="24"/>
        </w:rPr>
      </w:pPr>
      <w:r w:rsidRPr="005B400C">
        <w:rPr>
          <w:rFonts w:ascii="標楷體" w:eastAsia="標楷體" w:hAnsi="標楷體" w:hint="eastAsia"/>
          <w:color w:val="000000" w:themeColor="text1"/>
          <w:szCs w:val="24"/>
        </w:rPr>
        <w:t>(六)入監服刑、因案羈押或依法拘禁。</w:t>
      </w:r>
    </w:p>
    <w:p w:rsidR="005B400C" w:rsidRPr="005B400C" w:rsidRDefault="005B400C" w:rsidP="005B400C">
      <w:pPr>
        <w:snapToGrid w:val="0"/>
        <w:spacing w:line="460" w:lineRule="exact"/>
        <w:ind w:leftChars="354" w:left="850"/>
        <w:rPr>
          <w:rFonts w:ascii="標楷體" w:eastAsia="標楷體" w:hAnsi="標楷體"/>
          <w:color w:val="000000" w:themeColor="text1"/>
          <w:szCs w:val="24"/>
        </w:rPr>
      </w:pPr>
      <w:r w:rsidRPr="005B400C">
        <w:rPr>
          <w:rFonts w:ascii="標楷體" w:eastAsia="標楷體" w:hAnsi="標楷體" w:hint="eastAsia"/>
          <w:color w:val="000000" w:themeColor="text1"/>
          <w:szCs w:val="24"/>
        </w:rPr>
        <w:t>(七)住居所變更或戶籍遷移。</w:t>
      </w:r>
    </w:p>
    <w:p w:rsidR="005B400C" w:rsidRPr="005B400C" w:rsidRDefault="005B400C" w:rsidP="005B400C">
      <w:pPr>
        <w:snapToGrid w:val="0"/>
        <w:spacing w:line="460" w:lineRule="exact"/>
        <w:ind w:leftChars="354" w:left="850"/>
        <w:rPr>
          <w:rFonts w:ascii="標楷體" w:eastAsia="標楷體" w:hAnsi="標楷體"/>
          <w:color w:val="000000" w:themeColor="text1"/>
          <w:szCs w:val="24"/>
        </w:rPr>
      </w:pPr>
      <w:r w:rsidRPr="005B400C">
        <w:rPr>
          <w:rFonts w:ascii="標楷體" w:eastAsia="標楷體" w:hAnsi="標楷體" w:hint="eastAsia"/>
          <w:color w:val="000000" w:themeColor="text1"/>
          <w:szCs w:val="24"/>
        </w:rPr>
        <w:t>(八)</w:t>
      </w:r>
      <w:proofErr w:type="gramStart"/>
      <w:r w:rsidRPr="005B400C">
        <w:rPr>
          <w:rFonts w:ascii="標楷體" w:eastAsia="標楷體" w:hAnsi="標楷體" w:hint="eastAsia"/>
          <w:color w:val="000000" w:themeColor="text1"/>
          <w:szCs w:val="24"/>
        </w:rPr>
        <w:t>因病經醫師</w:t>
      </w:r>
      <w:proofErr w:type="gramEnd"/>
      <w:r w:rsidRPr="005B400C">
        <w:rPr>
          <w:rFonts w:ascii="標楷體" w:eastAsia="標楷體" w:hAnsi="標楷體" w:hint="eastAsia"/>
          <w:color w:val="000000" w:themeColor="text1"/>
          <w:szCs w:val="24"/>
        </w:rPr>
        <w:t>診斷需住院三個月以上之治療或療養。</w:t>
      </w:r>
    </w:p>
    <w:p w:rsidR="005B400C" w:rsidRPr="005B400C" w:rsidRDefault="005B400C" w:rsidP="005B400C">
      <w:pPr>
        <w:snapToGrid w:val="0"/>
        <w:spacing w:line="460" w:lineRule="exact"/>
        <w:ind w:leftChars="354" w:left="850"/>
        <w:rPr>
          <w:rFonts w:ascii="標楷體" w:eastAsia="標楷體" w:hAnsi="標楷體"/>
          <w:color w:val="000000" w:themeColor="text1"/>
          <w:szCs w:val="24"/>
        </w:rPr>
      </w:pPr>
      <w:r w:rsidRPr="005B400C">
        <w:rPr>
          <w:rFonts w:ascii="標楷體" w:eastAsia="標楷體" w:hAnsi="標楷體" w:hint="eastAsia"/>
          <w:color w:val="000000" w:themeColor="text1"/>
          <w:szCs w:val="24"/>
        </w:rPr>
        <w:t>(九)身心障礙類別或等級變更。</w:t>
      </w:r>
    </w:p>
    <w:p w:rsidR="005B400C" w:rsidRPr="005B400C" w:rsidRDefault="005B400C" w:rsidP="005B400C">
      <w:pPr>
        <w:snapToGrid w:val="0"/>
        <w:spacing w:line="460" w:lineRule="exact"/>
        <w:ind w:leftChars="354" w:left="850"/>
        <w:jc w:val="both"/>
        <w:rPr>
          <w:color w:val="000000" w:themeColor="text1"/>
          <w:szCs w:val="24"/>
        </w:rPr>
      </w:pPr>
      <w:r w:rsidRPr="005B400C">
        <w:rPr>
          <w:rFonts w:ascii="標楷體" w:eastAsia="標楷體" w:hAnsi="標楷體" w:hint="eastAsia"/>
          <w:color w:val="000000" w:themeColor="text1"/>
          <w:szCs w:val="24"/>
        </w:rPr>
        <w:lastRenderedPageBreak/>
        <w:t>(十)入住、遷出安置機構或接受公費安置。</w:t>
      </w:r>
    </w:p>
    <w:p w:rsidR="00DD7061" w:rsidRPr="00816B9E" w:rsidRDefault="00F337B3" w:rsidP="0045461C">
      <w:pPr>
        <w:pStyle w:val="a5"/>
        <w:numPr>
          <w:ilvl w:val="0"/>
          <w:numId w:val="16"/>
        </w:numPr>
        <w:snapToGrid w:val="0"/>
        <w:spacing w:line="460" w:lineRule="exact"/>
        <w:ind w:leftChars="0" w:left="851" w:hanging="851"/>
        <w:rPr>
          <w:rFonts w:ascii="標楷體" w:eastAsia="標楷體" w:hAnsi="標楷體"/>
          <w:color w:val="000000" w:themeColor="text1"/>
          <w:szCs w:val="24"/>
        </w:rPr>
      </w:pPr>
      <w:r>
        <w:rPr>
          <w:rFonts w:ascii="標楷體" w:eastAsia="標楷體" w:hAnsi="標楷體" w:hint="eastAsia"/>
          <w:color w:val="000000" w:themeColor="text1"/>
          <w:szCs w:val="24"/>
        </w:rPr>
        <w:t>申請人如有本計畫第十三點</w:t>
      </w:r>
      <w:r w:rsidR="00DD7061" w:rsidRPr="00816B9E">
        <w:rPr>
          <w:rFonts w:ascii="標楷體" w:eastAsia="標楷體" w:hAnsi="標楷體" w:hint="eastAsia"/>
          <w:color w:val="000000" w:themeColor="text1"/>
          <w:szCs w:val="24"/>
        </w:rPr>
        <w:t>溢領生活扶助費時，應以現金繳回區公所。區公所亦得按月抵扣申請人或戶內人口領取之補助或</w:t>
      </w:r>
      <w:proofErr w:type="gramStart"/>
      <w:r w:rsidR="00DD7061" w:rsidRPr="00816B9E">
        <w:rPr>
          <w:rFonts w:ascii="標楷體" w:eastAsia="標楷體" w:hAnsi="標楷體" w:hint="eastAsia"/>
          <w:color w:val="000000" w:themeColor="text1"/>
          <w:szCs w:val="24"/>
        </w:rPr>
        <w:t>津貼至溢領</w:t>
      </w:r>
      <w:proofErr w:type="gramEnd"/>
      <w:r w:rsidR="00DD7061" w:rsidRPr="00816B9E">
        <w:rPr>
          <w:rFonts w:ascii="標楷體" w:eastAsia="標楷體" w:hAnsi="標楷體" w:hint="eastAsia"/>
          <w:color w:val="000000" w:themeColor="text1"/>
          <w:szCs w:val="24"/>
        </w:rPr>
        <w:t>金額繳清為止。</w:t>
      </w:r>
    </w:p>
    <w:p w:rsidR="00DD7061" w:rsidRPr="00DD7061" w:rsidRDefault="00F337B3" w:rsidP="00D464C2">
      <w:pPr>
        <w:pStyle w:val="a5"/>
        <w:snapToGrid w:val="0"/>
        <w:spacing w:line="460" w:lineRule="exact"/>
        <w:ind w:leftChars="0" w:left="851"/>
        <w:rPr>
          <w:rFonts w:ascii="標楷體" w:eastAsia="標楷體" w:hAnsi="標楷體"/>
          <w:color w:val="000000" w:themeColor="text1"/>
          <w:szCs w:val="24"/>
        </w:rPr>
      </w:pPr>
      <w:r>
        <w:rPr>
          <w:rFonts w:ascii="標楷體" w:eastAsia="標楷體" w:hAnsi="標楷體" w:hint="eastAsia"/>
          <w:color w:val="000000" w:themeColor="text1"/>
          <w:szCs w:val="24"/>
        </w:rPr>
        <w:t>區公所於執行抵扣前，應與申請人或戶內人口先行協商並作成</w:t>
      </w:r>
      <w:r w:rsidR="00DD7061" w:rsidRPr="00DD7061">
        <w:rPr>
          <w:rFonts w:ascii="標楷體" w:eastAsia="標楷體" w:hAnsi="標楷體" w:hint="eastAsia"/>
          <w:color w:val="000000" w:themeColor="text1"/>
          <w:szCs w:val="24"/>
        </w:rPr>
        <w:t>書面紀錄，抵扣額度應避免影響戶內人口生活所必需。</w:t>
      </w:r>
    </w:p>
    <w:p w:rsidR="00DD7061" w:rsidRPr="00DD7061" w:rsidRDefault="00DD7061" w:rsidP="00D464C2">
      <w:pPr>
        <w:pStyle w:val="a5"/>
        <w:snapToGrid w:val="0"/>
        <w:spacing w:line="460" w:lineRule="exact"/>
        <w:ind w:leftChars="0" w:left="851"/>
        <w:rPr>
          <w:rFonts w:ascii="標楷體" w:eastAsia="標楷體" w:hAnsi="標楷體"/>
          <w:color w:val="000000" w:themeColor="text1"/>
          <w:szCs w:val="24"/>
        </w:rPr>
      </w:pPr>
      <w:r w:rsidRPr="00DD7061">
        <w:rPr>
          <w:rFonts w:ascii="標楷體" w:eastAsia="標楷體" w:hAnsi="標楷體" w:hint="eastAsia"/>
          <w:color w:val="000000" w:themeColor="text1"/>
          <w:szCs w:val="24"/>
        </w:rPr>
        <w:t>區公所得與申請人協商分期</w:t>
      </w:r>
      <w:proofErr w:type="gramStart"/>
      <w:r w:rsidRPr="00DD7061">
        <w:rPr>
          <w:rFonts w:ascii="標楷體" w:eastAsia="標楷體" w:hAnsi="標楷體" w:hint="eastAsia"/>
          <w:color w:val="000000" w:themeColor="text1"/>
          <w:szCs w:val="24"/>
        </w:rPr>
        <w:t>繳</w:t>
      </w:r>
      <w:r w:rsidR="00C22540">
        <w:rPr>
          <w:rFonts w:ascii="標楷體" w:eastAsia="標楷體" w:hAnsi="標楷體" w:hint="eastAsia"/>
          <w:color w:val="000000" w:themeColor="text1"/>
          <w:szCs w:val="24"/>
        </w:rPr>
        <w:t>還溢領款</w:t>
      </w:r>
      <w:proofErr w:type="gramEnd"/>
      <w:r w:rsidR="00C22540">
        <w:rPr>
          <w:rFonts w:ascii="標楷體" w:eastAsia="標楷體" w:hAnsi="標楷體" w:hint="eastAsia"/>
          <w:color w:val="000000" w:themeColor="text1"/>
          <w:szCs w:val="24"/>
        </w:rPr>
        <w:t>，惟每月繳還金額不得低於家戶所領補助款總額三分之一，現</w:t>
      </w:r>
      <w:r w:rsidRPr="00DD7061">
        <w:rPr>
          <w:rFonts w:ascii="標楷體" w:eastAsia="標楷體" w:hAnsi="標楷體" w:hint="eastAsia"/>
          <w:color w:val="000000" w:themeColor="text1"/>
          <w:szCs w:val="24"/>
        </w:rPr>
        <w:t>無領取補助款者仍得協商分期繳還。</w:t>
      </w:r>
    </w:p>
    <w:p w:rsidR="00554117" w:rsidRPr="00554117" w:rsidRDefault="00BD3D86" w:rsidP="00D464C2">
      <w:pPr>
        <w:pStyle w:val="a5"/>
        <w:snapToGrid w:val="0"/>
        <w:spacing w:line="460" w:lineRule="exact"/>
        <w:ind w:leftChars="0" w:left="851"/>
        <w:jc w:val="both"/>
        <w:rPr>
          <w:rFonts w:ascii="標楷體" w:eastAsia="標楷體" w:hAnsi="標楷體"/>
          <w:color w:val="000000" w:themeColor="text1"/>
          <w:szCs w:val="24"/>
        </w:rPr>
      </w:pPr>
      <w:r>
        <w:rPr>
          <w:rFonts w:ascii="標楷體" w:eastAsia="標楷體" w:hAnsi="標楷體" w:hint="eastAsia"/>
          <w:color w:val="000000" w:themeColor="text1"/>
          <w:szCs w:val="24"/>
        </w:rPr>
        <w:t>區公所經催繳、協商程序，</w:t>
      </w:r>
      <w:r w:rsidR="00F337B3">
        <w:rPr>
          <w:rFonts w:ascii="標楷體" w:eastAsia="標楷體" w:hAnsi="標楷體" w:hint="eastAsia"/>
          <w:color w:val="000000" w:themeColor="text1"/>
          <w:szCs w:val="24"/>
        </w:rPr>
        <w:t>申請人</w:t>
      </w:r>
      <w:r w:rsidR="00DD7061" w:rsidRPr="00DD7061">
        <w:rPr>
          <w:rFonts w:ascii="標楷體" w:eastAsia="標楷體" w:hAnsi="標楷體" w:hint="eastAsia"/>
          <w:color w:val="000000" w:themeColor="text1"/>
          <w:szCs w:val="24"/>
        </w:rPr>
        <w:t>仍不能繳回溢領款</w:t>
      </w:r>
      <w:r w:rsidR="00676407">
        <w:rPr>
          <w:rFonts w:ascii="標楷體" w:eastAsia="標楷體" w:hAnsi="標楷體" w:hint="eastAsia"/>
          <w:color w:val="000000" w:themeColor="text1"/>
          <w:szCs w:val="24"/>
        </w:rPr>
        <w:t>或逾期未繳者</w:t>
      </w:r>
      <w:r w:rsidR="00F337B3">
        <w:rPr>
          <w:rFonts w:ascii="標楷體" w:eastAsia="標楷體" w:hAnsi="標楷體" w:hint="eastAsia"/>
          <w:color w:val="000000" w:themeColor="text1"/>
          <w:szCs w:val="24"/>
        </w:rPr>
        <w:t>，區公所應檢</w:t>
      </w:r>
      <w:r w:rsidR="0069744A">
        <w:rPr>
          <w:rFonts w:ascii="標楷體" w:eastAsia="標楷體" w:hAnsi="標楷體" w:hint="eastAsia"/>
          <w:color w:val="000000" w:themeColor="text1"/>
          <w:szCs w:val="24"/>
        </w:rPr>
        <w:t>附</w:t>
      </w:r>
      <w:r w:rsidR="00F337B3">
        <w:rPr>
          <w:rFonts w:ascii="標楷體" w:eastAsia="標楷體" w:hAnsi="標楷體" w:hint="eastAsia"/>
          <w:color w:val="000000" w:themeColor="text1"/>
          <w:szCs w:val="24"/>
        </w:rPr>
        <w:t>移送行政執行</w:t>
      </w:r>
      <w:r w:rsidR="00DD7061" w:rsidRPr="00DD7061">
        <w:rPr>
          <w:rFonts w:ascii="標楷體" w:eastAsia="標楷體" w:hAnsi="標楷體" w:hint="eastAsia"/>
          <w:color w:val="000000" w:themeColor="text1"/>
          <w:szCs w:val="24"/>
        </w:rPr>
        <w:t>應備文件函送社會局。</w:t>
      </w:r>
    </w:p>
    <w:p w:rsidR="007B4734" w:rsidRPr="007B4734" w:rsidRDefault="007B4734" w:rsidP="00554117">
      <w:pPr>
        <w:pStyle w:val="a5"/>
        <w:snapToGrid w:val="0"/>
        <w:spacing w:line="460" w:lineRule="exact"/>
        <w:ind w:leftChars="0"/>
        <w:rPr>
          <w:rFonts w:ascii="標楷體" w:eastAsia="標楷體" w:hAnsi="標楷體"/>
          <w:color w:val="000000" w:themeColor="text1"/>
          <w:szCs w:val="24"/>
        </w:rPr>
      </w:pPr>
    </w:p>
    <w:p w:rsidR="00225BE3" w:rsidRPr="00225BE3" w:rsidRDefault="00225BE3" w:rsidP="00225BE3">
      <w:pPr>
        <w:pStyle w:val="a5"/>
        <w:snapToGrid w:val="0"/>
        <w:spacing w:line="460" w:lineRule="exact"/>
        <w:ind w:leftChars="0"/>
        <w:rPr>
          <w:strike/>
          <w:color w:val="000000" w:themeColor="text1"/>
          <w:szCs w:val="24"/>
        </w:rPr>
      </w:pPr>
    </w:p>
    <w:p w:rsidR="005E7A28" w:rsidRPr="005E7A28" w:rsidRDefault="005E7A28" w:rsidP="002B73A9">
      <w:pPr>
        <w:pStyle w:val="a5"/>
        <w:adjustRightInd w:val="0"/>
        <w:snapToGrid w:val="0"/>
        <w:spacing w:line="460" w:lineRule="exact"/>
        <w:ind w:leftChars="0"/>
        <w:rPr>
          <w:color w:val="000000" w:themeColor="text1"/>
          <w:szCs w:val="24"/>
        </w:rPr>
      </w:pPr>
    </w:p>
    <w:p w:rsidR="008319FF" w:rsidRPr="008319FF" w:rsidRDefault="008319FF" w:rsidP="007E1D3A">
      <w:pPr>
        <w:spacing w:line="460" w:lineRule="exact"/>
        <w:ind w:left="720" w:hangingChars="300" w:hanging="720"/>
        <w:rPr>
          <w:rFonts w:ascii="標楷體" w:eastAsia="標楷體" w:hAnsi="標楷體"/>
          <w:color w:val="000000" w:themeColor="text1"/>
          <w:szCs w:val="24"/>
        </w:rPr>
      </w:pPr>
    </w:p>
    <w:p w:rsidR="007E1D3A" w:rsidRPr="007E1D3A" w:rsidRDefault="007E1D3A" w:rsidP="004A7FCC">
      <w:pPr>
        <w:spacing w:line="460" w:lineRule="exact"/>
        <w:ind w:left="720" w:hangingChars="300" w:hanging="720"/>
        <w:rPr>
          <w:rFonts w:ascii="標楷體" w:eastAsia="標楷體" w:hAnsi="標楷體"/>
          <w:color w:val="000000" w:themeColor="text1"/>
          <w:szCs w:val="24"/>
        </w:rPr>
      </w:pPr>
    </w:p>
    <w:p w:rsidR="004A7FCC" w:rsidRPr="004A7FCC" w:rsidRDefault="004A7FCC" w:rsidP="00A2636F">
      <w:pPr>
        <w:spacing w:line="460" w:lineRule="exact"/>
        <w:rPr>
          <w:rFonts w:ascii="標楷體" w:eastAsia="標楷體" w:hAnsi="標楷體"/>
          <w:color w:val="000000" w:themeColor="text1"/>
          <w:szCs w:val="24"/>
        </w:rPr>
      </w:pPr>
    </w:p>
    <w:p w:rsidR="00CD2E36" w:rsidRPr="00CD2E36" w:rsidRDefault="00CD2E36" w:rsidP="00A2636F">
      <w:pPr>
        <w:snapToGrid w:val="0"/>
        <w:spacing w:line="460" w:lineRule="exact"/>
        <w:rPr>
          <w:rFonts w:ascii="標楷體" w:eastAsia="標楷體" w:hAnsi="標楷體"/>
          <w:color w:val="000000" w:themeColor="text1"/>
          <w:szCs w:val="24"/>
        </w:rPr>
      </w:pPr>
    </w:p>
    <w:sectPr w:rsidR="00CD2E36" w:rsidRPr="00CD2E36" w:rsidSect="004F0245">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1646" w:rsidRDefault="00491646" w:rsidP="00A95649">
      <w:r>
        <w:separator/>
      </w:r>
    </w:p>
  </w:endnote>
  <w:endnote w:type="continuationSeparator" w:id="0">
    <w:p w:rsidR="00491646" w:rsidRDefault="00491646" w:rsidP="00A956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1646" w:rsidRDefault="00491646" w:rsidP="00A95649">
      <w:r>
        <w:separator/>
      </w:r>
    </w:p>
  </w:footnote>
  <w:footnote w:type="continuationSeparator" w:id="0">
    <w:p w:rsidR="00491646" w:rsidRDefault="00491646" w:rsidP="00A956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3797"/>
    <w:multiLevelType w:val="hybridMultilevel"/>
    <w:tmpl w:val="90D849B6"/>
    <w:lvl w:ilvl="0" w:tplc="E640A114">
      <w:start w:val="10"/>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E47017"/>
    <w:multiLevelType w:val="hybridMultilevel"/>
    <w:tmpl w:val="29E6D834"/>
    <w:lvl w:ilvl="0" w:tplc="0AEEA71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EEC251C"/>
    <w:multiLevelType w:val="hybridMultilevel"/>
    <w:tmpl w:val="BBBCB15A"/>
    <w:lvl w:ilvl="0" w:tplc="6B5045D2">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47B6AA9"/>
    <w:multiLevelType w:val="hybridMultilevel"/>
    <w:tmpl w:val="6714DCB0"/>
    <w:lvl w:ilvl="0" w:tplc="01C66870">
      <w:start w:val="1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8FC35F5"/>
    <w:multiLevelType w:val="hybridMultilevel"/>
    <w:tmpl w:val="F0FEC1AA"/>
    <w:lvl w:ilvl="0" w:tplc="0AEEA71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1C872E70"/>
    <w:multiLevelType w:val="hybridMultilevel"/>
    <w:tmpl w:val="D3920488"/>
    <w:lvl w:ilvl="0" w:tplc="C0C6E4C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2FE05986"/>
    <w:multiLevelType w:val="hybridMultilevel"/>
    <w:tmpl w:val="7E10D438"/>
    <w:lvl w:ilvl="0" w:tplc="0AEEA71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36FD5556"/>
    <w:multiLevelType w:val="hybridMultilevel"/>
    <w:tmpl w:val="1816636E"/>
    <w:lvl w:ilvl="0" w:tplc="7DD263D6">
      <w:start w:val="7"/>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0DB33B6"/>
    <w:multiLevelType w:val="hybridMultilevel"/>
    <w:tmpl w:val="F87E9A2E"/>
    <w:lvl w:ilvl="0" w:tplc="0AEEA71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5C11CFF"/>
    <w:multiLevelType w:val="hybridMultilevel"/>
    <w:tmpl w:val="D438041C"/>
    <w:lvl w:ilvl="0" w:tplc="E99C9F52">
      <w:start w:val="1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8447B5A"/>
    <w:multiLevelType w:val="hybridMultilevel"/>
    <w:tmpl w:val="15C6D5F0"/>
    <w:lvl w:ilvl="0" w:tplc="DA00CF48">
      <w:start w:val="7"/>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5245764"/>
    <w:multiLevelType w:val="hybridMultilevel"/>
    <w:tmpl w:val="A62C73B4"/>
    <w:lvl w:ilvl="0" w:tplc="0AEEA71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693B5A83"/>
    <w:multiLevelType w:val="hybridMultilevel"/>
    <w:tmpl w:val="1D3272B0"/>
    <w:lvl w:ilvl="0" w:tplc="0AEEA71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6C6E15CD"/>
    <w:multiLevelType w:val="hybridMultilevel"/>
    <w:tmpl w:val="81D41EF8"/>
    <w:lvl w:ilvl="0" w:tplc="6900BC72">
      <w:start w:val="8"/>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CBA7343"/>
    <w:multiLevelType w:val="hybridMultilevel"/>
    <w:tmpl w:val="A0B6F4DC"/>
    <w:lvl w:ilvl="0" w:tplc="04090015">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12906E7"/>
    <w:multiLevelType w:val="hybridMultilevel"/>
    <w:tmpl w:val="126AB44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4"/>
  </w:num>
  <w:num w:numId="2">
    <w:abstractNumId w:val="5"/>
  </w:num>
  <w:num w:numId="3">
    <w:abstractNumId w:val="15"/>
  </w:num>
  <w:num w:numId="4">
    <w:abstractNumId w:val="2"/>
  </w:num>
  <w:num w:numId="5">
    <w:abstractNumId w:val="1"/>
  </w:num>
  <w:num w:numId="6">
    <w:abstractNumId w:val="10"/>
  </w:num>
  <w:num w:numId="7">
    <w:abstractNumId w:val="11"/>
  </w:num>
  <w:num w:numId="8">
    <w:abstractNumId w:val="8"/>
  </w:num>
  <w:num w:numId="9">
    <w:abstractNumId w:val="12"/>
  </w:num>
  <w:num w:numId="10">
    <w:abstractNumId w:val="6"/>
  </w:num>
  <w:num w:numId="11">
    <w:abstractNumId w:val="4"/>
  </w:num>
  <w:num w:numId="12">
    <w:abstractNumId w:val="7"/>
  </w:num>
  <w:num w:numId="13">
    <w:abstractNumId w:val="13"/>
  </w:num>
  <w:num w:numId="14">
    <w:abstractNumId w:val="0"/>
  </w:num>
  <w:num w:numId="15">
    <w:abstractNumId w:val="9"/>
  </w:num>
  <w:num w:numId="16">
    <w:abstractNumId w:val="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76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95649"/>
    <w:rsid w:val="00010660"/>
    <w:rsid w:val="00053FBE"/>
    <w:rsid w:val="00076A4C"/>
    <w:rsid w:val="00086300"/>
    <w:rsid w:val="00096837"/>
    <w:rsid w:val="000B352C"/>
    <w:rsid w:val="000D0AB1"/>
    <w:rsid w:val="00112372"/>
    <w:rsid w:val="001C125D"/>
    <w:rsid w:val="001D017A"/>
    <w:rsid w:val="002242EE"/>
    <w:rsid w:val="00225BE3"/>
    <w:rsid w:val="00226C3D"/>
    <w:rsid w:val="00227F13"/>
    <w:rsid w:val="00237E8E"/>
    <w:rsid w:val="002441A5"/>
    <w:rsid w:val="002476D7"/>
    <w:rsid w:val="0027022A"/>
    <w:rsid w:val="00271F33"/>
    <w:rsid w:val="002B73A9"/>
    <w:rsid w:val="002E5FE6"/>
    <w:rsid w:val="002F40CE"/>
    <w:rsid w:val="0030274B"/>
    <w:rsid w:val="003054F2"/>
    <w:rsid w:val="00313F65"/>
    <w:rsid w:val="00330AFE"/>
    <w:rsid w:val="00344971"/>
    <w:rsid w:val="003E0FC0"/>
    <w:rsid w:val="003E1540"/>
    <w:rsid w:val="003F400F"/>
    <w:rsid w:val="003F7EB1"/>
    <w:rsid w:val="00404972"/>
    <w:rsid w:val="0045461C"/>
    <w:rsid w:val="00464963"/>
    <w:rsid w:val="0047694F"/>
    <w:rsid w:val="004914DE"/>
    <w:rsid w:val="00491646"/>
    <w:rsid w:val="004960A6"/>
    <w:rsid w:val="004A7FCC"/>
    <w:rsid w:val="004F0245"/>
    <w:rsid w:val="00540989"/>
    <w:rsid w:val="00546D29"/>
    <w:rsid w:val="00554117"/>
    <w:rsid w:val="00571FB8"/>
    <w:rsid w:val="00573F65"/>
    <w:rsid w:val="005B400C"/>
    <w:rsid w:val="005D78EC"/>
    <w:rsid w:val="005E03ED"/>
    <w:rsid w:val="005E7A28"/>
    <w:rsid w:val="005F37F9"/>
    <w:rsid w:val="005F715B"/>
    <w:rsid w:val="0062314A"/>
    <w:rsid w:val="006264D3"/>
    <w:rsid w:val="00646A9F"/>
    <w:rsid w:val="00660508"/>
    <w:rsid w:val="00676407"/>
    <w:rsid w:val="006907AE"/>
    <w:rsid w:val="0069744A"/>
    <w:rsid w:val="00703592"/>
    <w:rsid w:val="00703E4B"/>
    <w:rsid w:val="00740F9B"/>
    <w:rsid w:val="00784C1E"/>
    <w:rsid w:val="00791997"/>
    <w:rsid w:val="007B4734"/>
    <w:rsid w:val="007D39BB"/>
    <w:rsid w:val="007E1D3A"/>
    <w:rsid w:val="007F28DA"/>
    <w:rsid w:val="007F372C"/>
    <w:rsid w:val="00803C53"/>
    <w:rsid w:val="00816B9E"/>
    <w:rsid w:val="00817078"/>
    <w:rsid w:val="008319FF"/>
    <w:rsid w:val="008363B1"/>
    <w:rsid w:val="00847847"/>
    <w:rsid w:val="0086559F"/>
    <w:rsid w:val="00893CD3"/>
    <w:rsid w:val="008B4E3D"/>
    <w:rsid w:val="008E0AE5"/>
    <w:rsid w:val="008E6B98"/>
    <w:rsid w:val="008F06E2"/>
    <w:rsid w:val="009145AE"/>
    <w:rsid w:val="00930EDF"/>
    <w:rsid w:val="00984D57"/>
    <w:rsid w:val="009A02E8"/>
    <w:rsid w:val="009C45DF"/>
    <w:rsid w:val="00A10760"/>
    <w:rsid w:val="00A2636F"/>
    <w:rsid w:val="00A53210"/>
    <w:rsid w:val="00A942A3"/>
    <w:rsid w:val="00A95649"/>
    <w:rsid w:val="00AE1542"/>
    <w:rsid w:val="00B337E1"/>
    <w:rsid w:val="00B75B02"/>
    <w:rsid w:val="00BC06F2"/>
    <w:rsid w:val="00BD3D86"/>
    <w:rsid w:val="00BE0A8E"/>
    <w:rsid w:val="00BF27C5"/>
    <w:rsid w:val="00C054CB"/>
    <w:rsid w:val="00C21A4C"/>
    <w:rsid w:val="00C22540"/>
    <w:rsid w:val="00C42E80"/>
    <w:rsid w:val="00CD2E36"/>
    <w:rsid w:val="00CF0A5E"/>
    <w:rsid w:val="00D2243D"/>
    <w:rsid w:val="00D368EE"/>
    <w:rsid w:val="00D41C96"/>
    <w:rsid w:val="00D464C2"/>
    <w:rsid w:val="00D5007C"/>
    <w:rsid w:val="00D56FE2"/>
    <w:rsid w:val="00DC1B8A"/>
    <w:rsid w:val="00DD7061"/>
    <w:rsid w:val="00DE508C"/>
    <w:rsid w:val="00E268A2"/>
    <w:rsid w:val="00E42F29"/>
    <w:rsid w:val="00E45ADC"/>
    <w:rsid w:val="00E63577"/>
    <w:rsid w:val="00E94CB9"/>
    <w:rsid w:val="00EE28C9"/>
    <w:rsid w:val="00F337B3"/>
    <w:rsid w:val="00FD0E15"/>
    <w:rsid w:val="00FE0B7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3E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5E03ED"/>
    <w:pPr>
      <w:spacing w:before="240" w:after="60"/>
      <w:jc w:val="center"/>
      <w:outlineLvl w:val="0"/>
    </w:pPr>
    <w:rPr>
      <w:rFonts w:ascii="Cambria" w:eastAsia="新細明體" w:hAnsi="Cambria" w:cs="Times New Roman"/>
      <w:b/>
      <w:bCs/>
      <w:kern w:val="0"/>
      <w:sz w:val="32"/>
      <w:szCs w:val="32"/>
    </w:rPr>
  </w:style>
  <w:style w:type="character" w:customStyle="1" w:styleId="a4">
    <w:name w:val="標題 字元"/>
    <w:basedOn w:val="a0"/>
    <w:link w:val="a3"/>
    <w:uiPriority w:val="10"/>
    <w:rsid w:val="005E03ED"/>
    <w:rPr>
      <w:rFonts w:ascii="Cambria" w:eastAsia="新細明體" w:hAnsi="Cambria" w:cs="Times New Roman"/>
      <w:b/>
      <w:bCs/>
      <w:kern w:val="0"/>
      <w:sz w:val="32"/>
      <w:szCs w:val="32"/>
    </w:rPr>
  </w:style>
  <w:style w:type="paragraph" w:styleId="a5">
    <w:name w:val="List Paragraph"/>
    <w:basedOn w:val="a"/>
    <w:uiPriority w:val="34"/>
    <w:qFormat/>
    <w:rsid w:val="005E03ED"/>
    <w:pPr>
      <w:ind w:leftChars="200" w:left="480"/>
    </w:pPr>
  </w:style>
  <w:style w:type="paragraph" w:styleId="a6">
    <w:name w:val="header"/>
    <w:basedOn w:val="a"/>
    <w:link w:val="a7"/>
    <w:uiPriority w:val="99"/>
    <w:semiHidden/>
    <w:unhideWhenUsed/>
    <w:rsid w:val="00A95649"/>
    <w:pPr>
      <w:tabs>
        <w:tab w:val="center" w:pos="4153"/>
        <w:tab w:val="right" w:pos="8306"/>
      </w:tabs>
      <w:snapToGrid w:val="0"/>
    </w:pPr>
    <w:rPr>
      <w:sz w:val="20"/>
      <w:szCs w:val="20"/>
    </w:rPr>
  </w:style>
  <w:style w:type="character" w:customStyle="1" w:styleId="a7">
    <w:name w:val="頁首 字元"/>
    <w:basedOn w:val="a0"/>
    <w:link w:val="a6"/>
    <w:uiPriority w:val="99"/>
    <w:semiHidden/>
    <w:rsid w:val="00A95649"/>
    <w:rPr>
      <w:sz w:val="20"/>
      <w:szCs w:val="20"/>
    </w:rPr>
  </w:style>
  <w:style w:type="paragraph" w:styleId="a8">
    <w:name w:val="footer"/>
    <w:basedOn w:val="a"/>
    <w:link w:val="a9"/>
    <w:uiPriority w:val="99"/>
    <w:semiHidden/>
    <w:unhideWhenUsed/>
    <w:rsid w:val="00A95649"/>
    <w:pPr>
      <w:tabs>
        <w:tab w:val="center" w:pos="4153"/>
        <w:tab w:val="right" w:pos="8306"/>
      </w:tabs>
      <w:snapToGrid w:val="0"/>
    </w:pPr>
    <w:rPr>
      <w:sz w:val="20"/>
      <w:szCs w:val="20"/>
    </w:rPr>
  </w:style>
  <w:style w:type="character" w:customStyle="1" w:styleId="a9">
    <w:name w:val="頁尾 字元"/>
    <w:basedOn w:val="a0"/>
    <w:link w:val="a8"/>
    <w:uiPriority w:val="99"/>
    <w:semiHidden/>
    <w:rsid w:val="00A95649"/>
    <w:rPr>
      <w:sz w:val="20"/>
      <w:szCs w:val="20"/>
    </w:rPr>
  </w:style>
</w:styles>
</file>

<file path=word/webSettings.xml><?xml version="1.0" encoding="utf-8"?>
<w:webSettings xmlns:r="http://schemas.openxmlformats.org/officeDocument/2006/relationships" xmlns:w="http://schemas.openxmlformats.org/wordprocessingml/2006/main">
  <w:divs>
    <w:div w:id="113910980">
      <w:bodyDiv w:val="1"/>
      <w:marLeft w:val="0"/>
      <w:marRight w:val="0"/>
      <w:marTop w:val="0"/>
      <w:marBottom w:val="0"/>
      <w:divBdr>
        <w:top w:val="none" w:sz="0" w:space="0" w:color="auto"/>
        <w:left w:val="none" w:sz="0" w:space="0" w:color="auto"/>
        <w:bottom w:val="none" w:sz="0" w:space="0" w:color="auto"/>
        <w:right w:val="none" w:sz="0" w:space="0" w:color="auto"/>
      </w:divBdr>
    </w:div>
    <w:div w:id="177815871">
      <w:bodyDiv w:val="1"/>
      <w:marLeft w:val="0"/>
      <w:marRight w:val="0"/>
      <w:marTop w:val="0"/>
      <w:marBottom w:val="0"/>
      <w:divBdr>
        <w:top w:val="none" w:sz="0" w:space="0" w:color="auto"/>
        <w:left w:val="none" w:sz="0" w:space="0" w:color="auto"/>
        <w:bottom w:val="none" w:sz="0" w:space="0" w:color="auto"/>
        <w:right w:val="none" w:sz="0" w:space="0" w:color="auto"/>
      </w:divBdr>
    </w:div>
    <w:div w:id="195388607">
      <w:bodyDiv w:val="1"/>
      <w:marLeft w:val="0"/>
      <w:marRight w:val="0"/>
      <w:marTop w:val="0"/>
      <w:marBottom w:val="0"/>
      <w:divBdr>
        <w:top w:val="none" w:sz="0" w:space="0" w:color="auto"/>
        <w:left w:val="none" w:sz="0" w:space="0" w:color="auto"/>
        <w:bottom w:val="none" w:sz="0" w:space="0" w:color="auto"/>
        <w:right w:val="none" w:sz="0" w:space="0" w:color="auto"/>
      </w:divBdr>
    </w:div>
    <w:div w:id="202911861">
      <w:bodyDiv w:val="1"/>
      <w:marLeft w:val="0"/>
      <w:marRight w:val="0"/>
      <w:marTop w:val="0"/>
      <w:marBottom w:val="0"/>
      <w:divBdr>
        <w:top w:val="none" w:sz="0" w:space="0" w:color="auto"/>
        <w:left w:val="none" w:sz="0" w:space="0" w:color="auto"/>
        <w:bottom w:val="none" w:sz="0" w:space="0" w:color="auto"/>
        <w:right w:val="none" w:sz="0" w:space="0" w:color="auto"/>
      </w:divBdr>
    </w:div>
    <w:div w:id="304891945">
      <w:bodyDiv w:val="1"/>
      <w:marLeft w:val="0"/>
      <w:marRight w:val="0"/>
      <w:marTop w:val="0"/>
      <w:marBottom w:val="0"/>
      <w:divBdr>
        <w:top w:val="none" w:sz="0" w:space="0" w:color="auto"/>
        <w:left w:val="none" w:sz="0" w:space="0" w:color="auto"/>
        <w:bottom w:val="none" w:sz="0" w:space="0" w:color="auto"/>
        <w:right w:val="none" w:sz="0" w:space="0" w:color="auto"/>
      </w:divBdr>
    </w:div>
    <w:div w:id="426194098">
      <w:bodyDiv w:val="1"/>
      <w:marLeft w:val="0"/>
      <w:marRight w:val="0"/>
      <w:marTop w:val="0"/>
      <w:marBottom w:val="0"/>
      <w:divBdr>
        <w:top w:val="none" w:sz="0" w:space="0" w:color="auto"/>
        <w:left w:val="none" w:sz="0" w:space="0" w:color="auto"/>
        <w:bottom w:val="none" w:sz="0" w:space="0" w:color="auto"/>
        <w:right w:val="none" w:sz="0" w:space="0" w:color="auto"/>
      </w:divBdr>
    </w:div>
    <w:div w:id="648020750">
      <w:bodyDiv w:val="1"/>
      <w:marLeft w:val="0"/>
      <w:marRight w:val="0"/>
      <w:marTop w:val="0"/>
      <w:marBottom w:val="0"/>
      <w:divBdr>
        <w:top w:val="none" w:sz="0" w:space="0" w:color="auto"/>
        <w:left w:val="none" w:sz="0" w:space="0" w:color="auto"/>
        <w:bottom w:val="none" w:sz="0" w:space="0" w:color="auto"/>
        <w:right w:val="none" w:sz="0" w:space="0" w:color="auto"/>
      </w:divBdr>
    </w:div>
    <w:div w:id="764114004">
      <w:bodyDiv w:val="1"/>
      <w:marLeft w:val="0"/>
      <w:marRight w:val="0"/>
      <w:marTop w:val="0"/>
      <w:marBottom w:val="0"/>
      <w:divBdr>
        <w:top w:val="none" w:sz="0" w:space="0" w:color="auto"/>
        <w:left w:val="none" w:sz="0" w:space="0" w:color="auto"/>
        <w:bottom w:val="none" w:sz="0" w:space="0" w:color="auto"/>
        <w:right w:val="none" w:sz="0" w:space="0" w:color="auto"/>
      </w:divBdr>
    </w:div>
    <w:div w:id="910627009">
      <w:bodyDiv w:val="1"/>
      <w:marLeft w:val="0"/>
      <w:marRight w:val="0"/>
      <w:marTop w:val="0"/>
      <w:marBottom w:val="0"/>
      <w:divBdr>
        <w:top w:val="none" w:sz="0" w:space="0" w:color="auto"/>
        <w:left w:val="none" w:sz="0" w:space="0" w:color="auto"/>
        <w:bottom w:val="none" w:sz="0" w:space="0" w:color="auto"/>
        <w:right w:val="none" w:sz="0" w:space="0" w:color="auto"/>
      </w:divBdr>
    </w:div>
    <w:div w:id="1709601648">
      <w:bodyDiv w:val="1"/>
      <w:marLeft w:val="0"/>
      <w:marRight w:val="0"/>
      <w:marTop w:val="0"/>
      <w:marBottom w:val="0"/>
      <w:divBdr>
        <w:top w:val="none" w:sz="0" w:space="0" w:color="auto"/>
        <w:left w:val="none" w:sz="0" w:space="0" w:color="auto"/>
        <w:bottom w:val="none" w:sz="0" w:space="0" w:color="auto"/>
        <w:right w:val="none" w:sz="0" w:space="0" w:color="auto"/>
      </w:divBdr>
    </w:div>
    <w:div w:id="188298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62672B-39FA-4C64-B302-CC1BA3644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535</Words>
  <Characters>3051</Characters>
  <Application>Microsoft Office Word</Application>
  <DocSecurity>0</DocSecurity>
  <Lines>25</Lines>
  <Paragraphs>7</Paragraphs>
  <ScaleCrop>false</ScaleCrop>
  <Company/>
  <LinksUpToDate>false</LinksUpToDate>
  <CharactersWithSpaces>3579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sting</dc:creator>
  <cp:lastModifiedBy>sting</cp:lastModifiedBy>
  <cp:revision>4</cp:revision>
  <cp:lastPrinted>2015-08-14T09:28:00Z</cp:lastPrinted>
  <dcterms:created xsi:type="dcterms:W3CDTF">2015-08-20T06:47:00Z</dcterms:created>
  <dcterms:modified xsi:type="dcterms:W3CDTF">2015-08-20T06:47:00Z</dcterms:modified>
</cp:coreProperties>
</file>