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8BD" w:rsidRPr="00C533DA" w:rsidRDefault="00765C5E" w:rsidP="00F7044D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r w:rsidRPr="00C533DA">
        <w:rPr>
          <w:rFonts w:ascii="標楷體" w:eastAsia="標楷體" w:hAnsi="標楷體" w:hint="eastAsia"/>
          <w:sz w:val="40"/>
          <w:szCs w:val="32"/>
        </w:rPr>
        <w:t>臺中市軌道系統場站及</w:t>
      </w:r>
      <w:r w:rsidR="00A50F65">
        <w:rPr>
          <w:rFonts w:ascii="標楷體" w:eastAsia="標楷體" w:hAnsi="標楷體" w:hint="eastAsia"/>
          <w:sz w:val="40"/>
          <w:szCs w:val="32"/>
        </w:rPr>
        <w:t>其毗鄰地區</w:t>
      </w:r>
      <w:r w:rsidRPr="00C533DA">
        <w:rPr>
          <w:rFonts w:ascii="標楷體" w:eastAsia="標楷體" w:hAnsi="標楷體" w:hint="eastAsia"/>
          <w:sz w:val="40"/>
          <w:szCs w:val="32"/>
        </w:rPr>
        <w:t>土地開</w:t>
      </w:r>
      <w:bookmarkStart w:id="0" w:name="_GoBack"/>
      <w:bookmarkEnd w:id="0"/>
      <w:r w:rsidRPr="00C533DA">
        <w:rPr>
          <w:rFonts w:ascii="標楷體" w:eastAsia="標楷體" w:hAnsi="標楷體" w:hint="eastAsia"/>
          <w:sz w:val="40"/>
          <w:szCs w:val="32"/>
        </w:rPr>
        <w:t>發基金收支保管及運用辦法</w:t>
      </w:r>
    </w:p>
    <w:p w:rsidR="006E03BE" w:rsidRPr="006E03BE" w:rsidRDefault="006E03BE" w:rsidP="006E03BE">
      <w:pPr>
        <w:spacing w:line="160" w:lineRule="exact"/>
        <w:rPr>
          <w:rFonts w:ascii="標楷體" w:eastAsia="標楷體" w:hAnsi="標楷體"/>
          <w:sz w:val="40"/>
          <w:szCs w:val="40"/>
        </w:rPr>
      </w:pPr>
    </w:p>
    <w:p w:rsidR="00B972A2" w:rsidRPr="00B972A2" w:rsidRDefault="00D0343A" w:rsidP="00A50F65">
      <w:pPr>
        <w:pStyle w:val="a7"/>
        <w:numPr>
          <w:ilvl w:val="0"/>
          <w:numId w:val="6"/>
        </w:numPr>
        <w:tabs>
          <w:tab w:val="left" w:pos="540"/>
          <w:tab w:val="center" w:pos="4153"/>
          <w:tab w:val="right" w:pos="8306"/>
        </w:tabs>
        <w:snapToGrid w:val="0"/>
        <w:spacing w:line="460" w:lineRule="exact"/>
        <w:ind w:leftChars="0"/>
        <w:jc w:val="distribute"/>
        <w:rPr>
          <w:rFonts w:ascii="標楷體" w:eastAsia="標楷體" w:hAnsi="標楷體" w:cs="細明體"/>
          <w:color w:val="000000"/>
          <w:sz w:val="28"/>
          <w:szCs w:val="24"/>
        </w:rPr>
      </w:pPr>
      <w:r w:rsidRPr="00D0343A">
        <w:rPr>
          <w:rFonts w:ascii="標楷體" w:eastAsia="標楷體" w:hAnsi="標楷體" w:cs="細明體" w:hint="eastAsia"/>
          <w:color w:val="000000"/>
          <w:sz w:val="28"/>
          <w:szCs w:val="24"/>
        </w:rPr>
        <w:t xml:space="preserve">  </w:t>
      </w:r>
      <w:r w:rsidR="00B972A2">
        <w:rPr>
          <w:rFonts w:ascii="標楷體" w:eastAsia="標楷體" w:hAnsi="標楷體" w:cs="細明體" w:hint="eastAsia"/>
          <w:color w:val="000000"/>
          <w:sz w:val="28"/>
          <w:szCs w:val="24"/>
        </w:rPr>
        <w:t xml:space="preserve">  </w:t>
      </w:r>
      <w:proofErr w:type="gramStart"/>
      <w:r w:rsidRPr="00B972A2">
        <w:rPr>
          <w:rFonts w:ascii="標楷體" w:eastAsia="標楷體" w:hAnsi="標楷體" w:cs="細明體" w:hint="eastAsia"/>
          <w:color w:val="000000"/>
          <w:sz w:val="28"/>
          <w:szCs w:val="24"/>
        </w:rPr>
        <w:t>臺</w:t>
      </w:r>
      <w:proofErr w:type="gramEnd"/>
      <w:r w:rsidRPr="00B972A2">
        <w:rPr>
          <w:rFonts w:ascii="標楷體" w:eastAsia="標楷體" w:hAnsi="標楷體" w:cs="細明體" w:hint="eastAsia"/>
          <w:color w:val="000000"/>
          <w:sz w:val="28"/>
          <w:szCs w:val="24"/>
        </w:rPr>
        <w:t>中市政府(以下簡稱本府</w:t>
      </w:r>
      <w:r w:rsidR="0006292E">
        <w:rPr>
          <w:rFonts w:ascii="標楷體" w:eastAsia="標楷體" w:hAnsi="標楷體" w:cs="細明體" w:hint="eastAsia"/>
          <w:color w:val="000000"/>
          <w:sz w:val="28"/>
          <w:szCs w:val="24"/>
        </w:rPr>
        <w:t>)</w:t>
      </w:r>
      <w:r w:rsidRPr="00B972A2">
        <w:rPr>
          <w:rFonts w:ascii="標楷體" w:eastAsia="標楷體" w:hAnsi="標楷體" w:cs="細明體" w:hint="eastAsia"/>
          <w:color w:val="000000"/>
          <w:sz w:val="28"/>
          <w:szCs w:val="24"/>
        </w:rPr>
        <w:t>為推動軌道系統路線、場、</w:t>
      </w:r>
      <w:r w:rsidR="00B972A2" w:rsidRPr="00B972A2">
        <w:rPr>
          <w:rFonts w:ascii="標楷體" w:eastAsia="標楷體" w:hAnsi="標楷體" w:cs="細明體" w:hint="eastAsia"/>
          <w:color w:val="000000"/>
          <w:sz w:val="28"/>
          <w:szCs w:val="24"/>
        </w:rPr>
        <w:t xml:space="preserve"> </w:t>
      </w:r>
    </w:p>
    <w:p w:rsidR="0006292E" w:rsidRDefault="00B972A2" w:rsidP="00A50F65">
      <w:pPr>
        <w:tabs>
          <w:tab w:val="left" w:pos="540"/>
          <w:tab w:val="center" w:pos="4153"/>
          <w:tab w:val="right" w:pos="8306"/>
        </w:tabs>
        <w:snapToGrid w:val="0"/>
        <w:spacing w:line="460" w:lineRule="exact"/>
        <w:jc w:val="distribute"/>
        <w:rPr>
          <w:rFonts w:ascii="標楷體" w:eastAsia="標楷體" w:hAnsi="標楷體" w:cs="細明體"/>
          <w:color w:val="000000"/>
          <w:sz w:val="28"/>
          <w:szCs w:val="24"/>
        </w:rPr>
      </w:pPr>
      <w:r w:rsidRPr="00B972A2">
        <w:rPr>
          <w:rFonts w:ascii="標楷體" w:eastAsia="標楷體" w:hAnsi="標楷體" w:cs="細明體" w:hint="eastAsia"/>
          <w:color w:val="000000"/>
          <w:sz w:val="28"/>
          <w:szCs w:val="24"/>
        </w:rPr>
        <w:t xml:space="preserve">      </w:t>
      </w:r>
      <w:r w:rsidR="00D0343A" w:rsidRPr="00B972A2">
        <w:rPr>
          <w:rFonts w:ascii="標楷體" w:eastAsia="標楷體" w:hAnsi="標楷體" w:cs="細明體" w:hint="eastAsia"/>
          <w:color w:val="000000"/>
          <w:sz w:val="28"/>
          <w:szCs w:val="24"/>
        </w:rPr>
        <w:t>站土地及</w:t>
      </w:r>
      <w:r w:rsidR="0006292E">
        <w:rPr>
          <w:rFonts w:ascii="標楷體" w:eastAsia="標楷體" w:hAnsi="標楷體" w:cs="細明體" w:hint="eastAsia"/>
          <w:color w:val="000000"/>
          <w:sz w:val="28"/>
          <w:szCs w:val="24"/>
        </w:rPr>
        <w:t>其</w:t>
      </w:r>
      <w:r w:rsidR="00D0343A" w:rsidRPr="00B972A2">
        <w:rPr>
          <w:rFonts w:ascii="標楷體" w:eastAsia="標楷體" w:hAnsi="標楷體" w:cs="細明體" w:hint="eastAsia"/>
          <w:color w:val="000000"/>
          <w:sz w:val="28"/>
          <w:szCs w:val="24"/>
        </w:rPr>
        <w:t>毗鄰地區土地開發，以配合各項軌道系統之興建，</w:t>
      </w:r>
    </w:p>
    <w:p w:rsidR="00A50F65" w:rsidRDefault="0006292E" w:rsidP="00A50F65">
      <w:pPr>
        <w:tabs>
          <w:tab w:val="left" w:pos="540"/>
          <w:tab w:val="center" w:pos="4153"/>
          <w:tab w:val="right" w:pos="8306"/>
        </w:tabs>
        <w:snapToGrid w:val="0"/>
        <w:spacing w:line="46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cs="細明體" w:hint="eastAsia"/>
          <w:color w:val="000000"/>
          <w:sz w:val="28"/>
          <w:szCs w:val="24"/>
        </w:rPr>
        <w:t xml:space="preserve">      </w:t>
      </w:r>
      <w:r w:rsidR="00D0343A" w:rsidRPr="00B972A2">
        <w:rPr>
          <w:rFonts w:ascii="標楷體" w:eastAsia="標楷體" w:hAnsi="標楷體" w:cs="細明體" w:hint="eastAsia"/>
          <w:color w:val="000000"/>
          <w:sz w:val="28"/>
          <w:szCs w:val="24"/>
        </w:rPr>
        <w:t>設</w:t>
      </w:r>
      <w:proofErr w:type="gramStart"/>
      <w:r w:rsidR="00D0343A" w:rsidRPr="00B972A2">
        <w:rPr>
          <w:rFonts w:ascii="標楷體" w:eastAsia="標楷體" w:hAnsi="標楷體" w:hint="eastAsia"/>
          <w:sz w:val="28"/>
          <w:szCs w:val="24"/>
        </w:rPr>
        <w:t>臺</w:t>
      </w:r>
      <w:proofErr w:type="gramEnd"/>
      <w:r w:rsidR="00D0343A" w:rsidRPr="00B972A2">
        <w:rPr>
          <w:rFonts w:ascii="標楷體" w:eastAsia="標楷體" w:hAnsi="標楷體" w:hint="eastAsia"/>
          <w:sz w:val="28"/>
          <w:szCs w:val="24"/>
        </w:rPr>
        <w:t>中市軌道系統場站及</w:t>
      </w:r>
      <w:r w:rsidR="00A50F65">
        <w:rPr>
          <w:rFonts w:ascii="標楷體" w:eastAsia="標楷體" w:hAnsi="標楷體" w:hint="eastAsia"/>
          <w:sz w:val="28"/>
          <w:szCs w:val="24"/>
        </w:rPr>
        <w:t>其毗鄰地區</w:t>
      </w:r>
      <w:r w:rsidR="00D0343A" w:rsidRPr="00B972A2">
        <w:rPr>
          <w:rFonts w:ascii="標楷體" w:eastAsia="標楷體" w:hAnsi="標楷體" w:hint="eastAsia"/>
          <w:sz w:val="28"/>
          <w:szCs w:val="24"/>
        </w:rPr>
        <w:t>土地開發基金(以下簡稱</w:t>
      </w:r>
    </w:p>
    <w:p w:rsidR="00D0343A" w:rsidRPr="00B972A2" w:rsidRDefault="00A50F65" w:rsidP="00A50F65">
      <w:pPr>
        <w:tabs>
          <w:tab w:val="left" w:pos="540"/>
          <w:tab w:val="center" w:pos="4153"/>
          <w:tab w:val="right" w:pos="8306"/>
        </w:tabs>
        <w:snapToGrid w:val="0"/>
        <w:spacing w:line="46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  </w:t>
      </w:r>
      <w:r w:rsidR="00D0343A" w:rsidRPr="00B972A2">
        <w:rPr>
          <w:rFonts w:ascii="標楷體" w:eastAsia="標楷體" w:hAnsi="標楷體" w:hint="eastAsia"/>
          <w:sz w:val="28"/>
          <w:szCs w:val="24"/>
        </w:rPr>
        <w:t>本基</w:t>
      </w:r>
      <w:r w:rsidR="00D0343A" w:rsidRPr="00B972A2">
        <w:rPr>
          <w:rFonts w:ascii="標楷體" w:eastAsia="標楷體" w:hAnsi="標楷體" w:hint="eastAsia"/>
          <w:sz w:val="28"/>
          <w:szCs w:val="28"/>
        </w:rPr>
        <w:t>金)</w:t>
      </w:r>
      <w:r w:rsidR="00D0343A" w:rsidRPr="00B972A2">
        <w:rPr>
          <w:rFonts w:ascii="標楷體" w:eastAsia="標楷體" w:hAnsi="標楷體" w:cs="細明體" w:hint="eastAsia"/>
          <w:color w:val="000000"/>
          <w:sz w:val="28"/>
          <w:szCs w:val="28"/>
        </w:rPr>
        <w:t>，</w:t>
      </w:r>
      <w:r w:rsidR="00D0343A" w:rsidRPr="00B972A2">
        <w:rPr>
          <w:rFonts w:ascii="標楷體" w:eastAsia="標楷體" w:hAnsi="標楷體" w:hint="eastAsia"/>
          <w:sz w:val="28"/>
          <w:szCs w:val="28"/>
        </w:rPr>
        <w:t>並訂定本辦法。</w:t>
      </w:r>
    </w:p>
    <w:p w:rsidR="00B972A2" w:rsidRPr="00B972A2" w:rsidRDefault="00B972A2" w:rsidP="00A50F65">
      <w:pPr>
        <w:pStyle w:val="a7"/>
        <w:numPr>
          <w:ilvl w:val="0"/>
          <w:numId w:val="6"/>
        </w:numPr>
        <w:tabs>
          <w:tab w:val="left" w:pos="540"/>
          <w:tab w:val="center" w:pos="4153"/>
          <w:tab w:val="right" w:pos="8306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B972A2">
        <w:rPr>
          <w:rFonts w:ascii="標楷體" w:eastAsia="標楷體" w:hAnsi="標楷體" w:hint="eastAsia"/>
          <w:sz w:val="28"/>
          <w:szCs w:val="24"/>
        </w:rPr>
        <w:t xml:space="preserve">    </w:t>
      </w:r>
      <w:r w:rsidRPr="00B972A2">
        <w:rPr>
          <w:rFonts w:ascii="標楷體" w:eastAsia="標楷體" w:hAnsi="標楷體" w:hint="eastAsia"/>
          <w:sz w:val="28"/>
          <w:szCs w:val="28"/>
        </w:rPr>
        <w:t>本基金為預算法第四條第一項第二款第四目所定之作業</w:t>
      </w:r>
    </w:p>
    <w:p w:rsidR="00B972A2" w:rsidRPr="00B972A2" w:rsidRDefault="00B972A2" w:rsidP="00A50F65">
      <w:pPr>
        <w:tabs>
          <w:tab w:val="left" w:pos="540"/>
          <w:tab w:val="center" w:pos="4153"/>
          <w:tab w:val="right" w:pos="8306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B972A2">
        <w:rPr>
          <w:rFonts w:ascii="標楷體" w:eastAsia="標楷體" w:hAnsi="標楷體" w:hint="eastAsia"/>
          <w:sz w:val="28"/>
          <w:szCs w:val="28"/>
        </w:rPr>
        <w:t xml:space="preserve">      基金，以本府交通局為主管機關，</w:t>
      </w:r>
      <w:proofErr w:type="gramStart"/>
      <w:r w:rsidRPr="00B972A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972A2">
        <w:rPr>
          <w:rFonts w:ascii="標楷體" w:eastAsia="標楷體" w:hAnsi="標楷體" w:hint="eastAsia"/>
          <w:sz w:val="28"/>
          <w:szCs w:val="28"/>
        </w:rPr>
        <w:t>中市捷運工程處為管理機</w:t>
      </w:r>
    </w:p>
    <w:p w:rsidR="00B972A2" w:rsidRPr="00B972A2" w:rsidRDefault="00B972A2" w:rsidP="00A50F65">
      <w:pPr>
        <w:tabs>
          <w:tab w:val="left" w:pos="540"/>
          <w:tab w:val="center" w:pos="4153"/>
          <w:tab w:val="right" w:pos="8306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B972A2">
        <w:rPr>
          <w:rFonts w:ascii="標楷體" w:eastAsia="標楷體" w:hAnsi="標楷體" w:hint="eastAsia"/>
          <w:sz w:val="28"/>
          <w:szCs w:val="28"/>
        </w:rPr>
        <w:t xml:space="preserve">      關。</w:t>
      </w:r>
    </w:p>
    <w:p w:rsidR="001A7E89" w:rsidRPr="001A7E89" w:rsidRDefault="001A7E89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318BD">
        <w:rPr>
          <w:rFonts w:ascii="標楷體" w:eastAsia="標楷體" w:hAnsi="標楷體" w:hint="eastAsia"/>
          <w:sz w:val="28"/>
          <w:szCs w:val="28"/>
        </w:rPr>
        <w:t>本基金之來源如下：</w:t>
      </w:r>
    </w:p>
    <w:p w:rsidR="001A7E89" w:rsidRPr="001A7E89" w:rsidRDefault="001A7E89" w:rsidP="00A50F65">
      <w:pPr>
        <w:pStyle w:val="a7"/>
        <w:numPr>
          <w:ilvl w:val="0"/>
          <w:numId w:val="7"/>
        </w:numPr>
        <w:tabs>
          <w:tab w:val="left" w:pos="1985"/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政府</w:t>
      </w:r>
      <w:proofErr w:type="gramStart"/>
      <w:r w:rsidRPr="001A7E89">
        <w:rPr>
          <w:rFonts w:ascii="標楷體" w:eastAsia="標楷體" w:hAnsi="標楷體" w:hint="eastAsia"/>
          <w:sz w:val="28"/>
          <w:szCs w:val="28"/>
        </w:rPr>
        <w:t>循</w:t>
      </w:r>
      <w:proofErr w:type="gramEnd"/>
      <w:r w:rsidRPr="001A7E89">
        <w:rPr>
          <w:rFonts w:ascii="標楷體" w:eastAsia="標楷體" w:hAnsi="標楷體" w:hint="eastAsia"/>
          <w:sz w:val="28"/>
          <w:szCs w:val="28"/>
        </w:rPr>
        <w:t>預算程序撥入之款項。</w:t>
      </w:r>
    </w:p>
    <w:p w:rsidR="001A7E89" w:rsidRDefault="001A7E89" w:rsidP="00A50F65">
      <w:pPr>
        <w:numPr>
          <w:ilvl w:val="0"/>
          <w:numId w:val="7"/>
        </w:numPr>
        <w:tabs>
          <w:tab w:val="left" w:pos="540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1A7E8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A7E89">
        <w:rPr>
          <w:rFonts w:ascii="標楷體" w:eastAsia="標楷體" w:hAnsi="標楷體" w:hint="eastAsia"/>
          <w:sz w:val="28"/>
          <w:szCs w:val="28"/>
        </w:rPr>
        <w:t>中市軌道系統及其相關設施之租金、回饋金、權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A7E89" w:rsidRPr="001A7E89" w:rsidRDefault="001A7E89" w:rsidP="00A50F65">
      <w:pPr>
        <w:tabs>
          <w:tab w:val="left" w:pos="540"/>
          <w:tab w:val="right" w:pos="2127"/>
        </w:tabs>
        <w:snapToGrid w:val="0"/>
        <w:spacing w:line="460" w:lineRule="exact"/>
        <w:ind w:left="201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A7E89">
        <w:rPr>
          <w:rFonts w:ascii="標楷體" w:eastAsia="標楷體" w:hAnsi="標楷體" w:hint="eastAsia"/>
          <w:sz w:val="28"/>
          <w:szCs w:val="28"/>
        </w:rPr>
        <w:t>利金及其他營運收入。</w:t>
      </w:r>
    </w:p>
    <w:p w:rsidR="001A7E89" w:rsidRPr="001A7E89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本府主管軌道系統辦理土地開發之相關收入。</w:t>
      </w:r>
    </w:p>
    <w:p w:rsidR="001A7E89" w:rsidRPr="001A7E89" w:rsidRDefault="001A7E89" w:rsidP="00A50F65">
      <w:pPr>
        <w:numPr>
          <w:ilvl w:val="0"/>
          <w:numId w:val="7"/>
        </w:numPr>
        <w:tabs>
          <w:tab w:val="left" w:pos="540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對外舉借之款項。</w:t>
      </w:r>
    </w:p>
    <w:p w:rsidR="001A7E89" w:rsidRPr="001A7E89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捐贈收入。</w:t>
      </w:r>
    </w:p>
    <w:p w:rsidR="001A7E89" w:rsidRPr="001A7E89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參與相關事業之投資收益。</w:t>
      </w:r>
    </w:p>
    <w:p w:rsidR="001A7E89" w:rsidRPr="001A7E89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增額容積等自償性財源收入。</w:t>
      </w:r>
    </w:p>
    <w:p w:rsidR="001A7E89" w:rsidRPr="001A7E89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本基金孳息收入。</w:t>
      </w:r>
    </w:p>
    <w:p w:rsidR="001A7E89" w:rsidRPr="001A7E89" w:rsidRDefault="001A7E89" w:rsidP="00A50F65">
      <w:pPr>
        <w:pStyle w:val="a7"/>
        <w:numPr>
          <w:ilvl w:val="0"/>
          <w:numId w:val="7"/>
        </w:numPr>
        <w:tabs>
          <w:tab w:val="left" w:pos="1985"/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其他收入。</w:t>
      </w:r>
    </w:p>
    <w:p w:rsidR="001A7E89" w:rsidRPr="001A7E89" w:rsidRDefault="001A7E89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87253">
        <w:rPr>
          <w:rFonts w:ascii="標楷體" w:eastAsia="標楷體" w:hAnsi="標楷體" w:hint="eastAsia"/>
          <w:sz w:val="28"/>
          <w:szCs w:val="28"/>
        </w:rPr>
        <w:t>本基金之用途如</w:t>
      </w:r>
      <w:r>
        <w:rPr>
          <w:rFonts w:ascii="標楷體" w:eastAsia="標楷體" w:hAnsi="標楷體" w:hint="eastAsia"/>
          <w:sz w:val="28"/>
          <w:szCs w:val="28"/>
        </w:rPr>
        <w:t>下</w:t>
      </w:r>
      <w:r w:rsidRPr="005318BD">
        <w:rPr>
          <w:rFonts w:ascii="標楷體" w:eastAsia="標楷體" w:hAnsi="標楷體" w:hint="eastAsia"/>
          <w:sz w:val="28"/>
          <w:szCs w:val="28"/>
        </w:rPr>
        <w:t>：</w:t>
      </w:r>
    </w:p>
    <w:p w:rsidR="001F1F9D" w:rsidRDefault="001F1F9D" w:rsidP="00A50F65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推動</w:t>
      </w:r>
      <w:r w:rsidR="003F0FDE">
        <w:rPr>
          <w:rFonts w:ascii="標楷體" w:eastAsia="標楷體" w:hAnsi="標楷體" w:hint="eastAsia"/>
          <w:sz w:val="28"/>
          <w:szCs w:val="28"/>
        </w:rPr>
        <w:t>及</w:t>
      </w:r>
      <w:r w:rsidR="001A7E89" w:rsidRPr="001A7E89">
        <w:rPr>
          <w:rFonts w:ascii="標楷體" w:eastAsia="標楷體" w:hAnsi="標楷體" w:hint="eastAsia"/>
          <w:sz w:val="28"/>
          <w:szCs w:val="28"/>
        </w:rPr>
        <w:t>辦</w:t>
      </w:r>
      <w:r w:rsidR="001A7E89" w:rsidRPr="003204CF">
        <w:rPr>
          <w:rFonts w:ascii="標楷體" w:eastAsia="標楷體" w:hAnsi="標楷體" w:hint="eastAsia"/>
          <w:sz w:val="28"/>
          <w:szCs w:val="28"/>
        </w:rPr>
        <w:t>理</w:t>
      </w:r>
      <w:r w:rsidR="003204CF" w:rsidRPr="003204CF">
        <w:rPr>
          <w:rFonts w:ascii="標楷體" w:eastAsia="標楷體" w:hAnsi="標楷體" w:cs="細明體" w:hint="eastAsia"/>
          <w:color w:val="000000"/>
          <w:sz w:val="28"/>
          <w:szCs w:val="28"/>
        </w:rPr>
        <w:t>軌道系統路線、場、站土地及其毗鄰地</w:t>
      </w:r>
      <w:r>
        <w:rPr>
          <w:rFonts w:ascii="標楷體" w:eastAsia="標楷體" w:hAnsi="標楷體" w:cs="細明體" w:hint="eastAsia"/>
          <w:color w:val="000000"/>
          <w:sz w:val="28"/>
          <w:szCs w:val="28"/>
        </w:rPr>
        <w:t xml:space="preserve"> </w:t>
      </w:r>
    </w:p>
    <w:p w:rsidR="001A7E89" w:rsidRPr="001F1F9D" w:rsidRDefault="001F1F9D" w:rsidP="001F1F9D">
      <w:pPr>
        <w:pStyle w:val="a7"/>
        <w:tabs>
          <w:tab w:val="left" w:pos="2127"/>
        </w:tabs>
        <w:spacing w:line="460" w:lineRule="exact"/>
        <w:ind w:leftChars="0" w:left="2010"/>
        <w:rPr>
          <w:rFonts w:ascii="標楷體" w:eastAsia="標楷體" w:hAnsi="標楷體" w:cs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204CF" w:rsidRPr="003204CF">
        <w:rPr>
          <w:rFonts w:ascii="標楷體" w:eastAsia="標楷體" w:hAnsi="標楷體" w:cs="細明體" w:hint="eastAsia"/>
          <w:color w:val="000000"/>
          <w:sz w:val="28"/>
          <w:szCs w:val="28"/>
        </w:rPr>
        <w:t>區</w:t>
      </w:r>
      <w:r>
        <w:rPr>
          <w:rFonts w:ascii="標楷體" w:eastAsia="標楷體" w:hAnsi="標楷體" w:cs="細明體" w:hint="eastAsia"/>
          <w:color w:val="000000"/>
          <w:sz w:val="28"/>
          <w:szCs w:val="28"/>
        </w:rPr>
        <w:t>之</w:t>
      </w:r>
      <w:r w:rsidR="003204CF" w:rsidRPr="003204CF">
        <w:rPr>
          <w:rFonts w:ascii="標楷體" w:eastAsia="標楷體" w:hAnsi="標楷體" w:cs="細明體" w:hint="eastAsia"/>
          <w:color w:val="000000"/>
          <w:sz w:val="28"/>
          <w:szCs w:val="28"/>
        </w:rPr>
        <w:t>土地</w:t>
      </w:r>
      <w:r w:rsidR="003204CF" w:rsidRPr="001F1F9D">
        <w:rPr>
          <w:rFonts w:ascii="標楷體" w:eastAsia="標楷體" w:hAnsi="標楷體" w:cs="細明體" w:hint="eastAsia"/>
          <w:color w:val="000000"/>
          <w:sz w:val="28"/>
          <w:szCs w:val="28"/>
        </w:rPr>
        <w:t>開發</w:t>
      </w:r>
      <w:r w:rsidRPr="001F1F9D">
        <w:rPr>
          <w:rFonts w:ascii="標楷體" w:eastAsia="標楷體" w:hAnsi="標楷體" w:cs="細明體" w:hint="eastAsia"/>
          <w:color w:val="000000"/>
          <w:sz w:val="28"/>
          <w:szCs w:val="28"/>
        </w:rPr>
        <w:t>等</w:t>
      </w:r>
      <w:r w:rsidR="003204CF" w:rsidRPr="001F1F9D">
        <w:rPr>
          <w:rFonts w:ascii="標楷體" w:eastAsia="標楷體" w:hAnsi="標楷體" w:cs="細明體" w:hint="eastAsia"/>
          <w:color w:val="000000"/>
          <w:sz w:val="28"/>
          <w:szCs w:val="28"/>
        </w:rPr>
        <w:t>相關</w:t>
      </w:r>
      <w:r w:rsidR="003204CF" w:rsidRPr="001F1F9D">
        <w:rPr>
          <w:rFonts w:ascii="標楷體" w:eastAsia="標楷體" w:hAnsi="標楷體" w:hint="eastAsia"/>
          <w:sz w:val="28"/>
          <w:szCs w:val="28"/>
        </w:rPr>
        <w:t>支出</w:t>
      </w:r>
      <w:r w:rsidR="001A7E89" w:rsidRPr="001F1F9D">
        <w:rPr>
          <w:rFonts w:ascii="標楷體" w:eastAsia="標楷體" w:hAnsi="標楷體" w:hint="eastAsia"/>
          <w:sz w:val="28"/>
          <w:szCs w:val="28"/>
        </w:rPr>
        <w:t>。</w:t>
      </w:r>
    </w:p>
    <w:p w:rsidR="001A7E89" w:rsidRPr="001A7E89" w:rsidRDefault="001A7E89" w:rsidP="00A50F65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proofErr w:type="gramStart"/>
      <w:r w:rsidRPr="001A7E8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A7E89">
        <w:rPr>
          <w:rFonts w:ascii="標楷體" w:eastAsia="標楷體" w:hAnsi="標楷體" w:hint="eastAsia"/>
          <w:sz w:val="28"/>
          <w:szCs w:val="28"/>
        </w:rPr>
        <w:t xml:space="preserve">中市軌道系統及其相關設施之規劃、建設、營運、 </w:t>
      </w:r>
    </w:p>
    <w:p w:rsidR="001A7E89" w:rsidRPr="001A7E89" w:rsidRDefault="001A7E89" w:rsidP="00A50F65">
      <w:pPr>
        <w:pStyle w:val="a7"/>
        <w:tabs>
          <w:tab w:val="left" w:pos="2127"/>
        </w:tabs>
        <w:spacing w:line="460" w:lineRule="exact"/>
        <w:ind w:leftChars="0" w:left="2010"/>
        <w:rPr>
          <w:rFonts w:ascii="標楷體" w:eastAsia="標楷體" w:hAnsi="標楷體" w:cs="細明體"/>
          <w:color w:val="000000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 xml:space="preserve"> 維護管理及接駁等支出。</w:t>
      </w:r>
    </w:p>
    <w:p w:rsidR="001A7E89" w:rsidRPr="001A7E89" w:rsidRDefault="001A7E89" w:rsidP="00A50F65">
      <w:pPr>
        <w:pStyle w:val="a7"/>
        <w:numPr>
          <w:ilvl w:val="0"/>
          <w:numId w:val="9"/>
        </w:numPr>
        <w:tabs>
          <w:tab w:val="left" w:pos="709"/>
          <w:tab w:val="left" w:pos="851"/>
          <w:tab w:val="left" w:pos="212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參與相關事業之投資支出。</w:t>
      </w:r>
    </w:p>
    <w:p w:rsidR="001A7E89" w:rsidRPr="001A7E89" w:rsidRDefault="001A7E89" w:rsidP="00A50F65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償還對外舉借之本息。</w:t>
      </w:r>
    </w:p>
    <w:p w:rsidR="001A7E89" w:rsidRPr="001A7E89" w:rsidRDefault="001A7E89" w:rsidP="00A50F65">
      <w:pPr>
        <w:pStyle w:val="a7"/>
        <w:numPr>
          <w:ilvl w:val="0"/>
          <w:numId w:val="9"/>
        </w:numPr>
        <w:tabs>
          <w:tab w:val="left" w:pos="709"/>
          <w:tab w:val="left" w:pos="851"/>
          <w:tab w:val="left" w:pos="212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A7E89">
        <w:rPr>
          <w:rFonts w:ascii="標楷體" w:eastAsia="標楷體" w:hAnsi="標楷體" w:hint="eastAsia"/>
          <w:sz w:val="28"/>
          <w:szCs w:val="28"/>
        </w:rPr>
        <w:t>本基金之管理費用。</w:t>
      </w:r>
    </w:p>
    <w:p w:rsidR="001A7E89" w:rsidRPr="001F1F9D" w:rsidRDefault="001F1F9D" w:rsidP="001F1F9D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1F1F9D">
        <w:rPr>
          <w:rFonts w:ascii="標楷體" w:eastAsia="標楷體" w:hAnsi="標楷體" w:hint="eastAsia"/>
          <w:sz w:val="28"/>
          <w:szCs w:val="28"/>
        </w:rPr>
        <w:t>其他與財源規劃業務有關之支出</w:t>
      </w:r>
      <w:r w:rsidRPr="001A7E89">
        <w:rPr>
          <w:rFonts w:ascii="標楷體" w:eastAsia="標楷體" w:hAnsi="標楷體" w:hint="eastAsia"/>
          <w:sz w:val="28"/>
          <w:szCs w:val="28"/>
        </w:rPr>
        <w:t>。</w:t>
      </w:r>
    </w:p>
    <w:p w:rsidR="006E03BE" w:rsidRPr="006E03BE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18"/>
        </w:rPr>
        <w:lastRenderedPageBreak/>
        <w:t xml:space="preserve">    </w:t>
      </w:r>
      <w:r w:rsidRPr="006E03BE">
        <w:rPr>
          <w:rFonts w:ascii="標楷體" w:eastAsia="標楷體" w:hAnsi="標楷體" w:hint="eastAsia"/>
          <w:sz w:val="28"/>
          <w:szCs w:val="18"/>
        </w:rPr>
        <w:t>本基金預算、決算及會計</w:t>
      </w:r>
      <w:r w:rsidR="007E16F3">
        <w:rPr>
          <w:rFonts w:ascii="標楷體" w:eastAsia="標楷體" w:hAnsi="標楷體" w:hint="eastAsia"/>
          <w:sz w:val="28"/>
          <w:szCs w:val="18"/>
        </w:rPr>
        <w:t>事</w:t>
      </w:r>
      <w:r w:rsidRPr="006E03BE">
        <w:rPr>
          <w:rFonts w:ascii="標楷體" w:eastAsia="標楷體" w:hAnsi="標楷體" w:hint="eastAsia"/>
          <w:sz w:val="28"/>
          <w:szCs w:val="18"/>
        </w:rPr>
        <w:t>務</w:t>
      </w:r>
      <w:r w:rsidR="007E16F3">
        <w:rPr>
          <w:rFonts w:ascii="標楷體" w:eastAsia="標楷體" w:hAnsi="標楷體" w:hint="eastAsia"/>
          <w:sz w:val="28"/>
          <w:szCs w:val="18"/>
        </w:rPr>
        <w:t>之</w:t>
      </w:r>
      <w:r w:rsidRPr="006E03BE">
        <w:rPr>
          <w:rFonts w:ascii="標楷體" w:eastAsia="標楷體" w:hAnsi="標楷體" w:hint="eastAsia"/>
          <w:sz w:val="28"/>
          <w:szCs w:val="18"/>
        </w:rPr>
        <w:t>處理，</w:t>
      </w:r>
      <w:r w:rsidR="007E16F3">
        <w:rPr>
          <w:rFonts w:ascii="標楷體" w:eastAsia="標楷體" w:hAnsi="標楷體" w:hint="eastAsia"/>
          <w:sz w:val="28"/>
          <w:szCs w:val="18"/>
        </w:rPr>
        <w:t>悉</w:t>
      </w:r>
      <w:r w:rsidRPr="006E03BE">
        <w:rPr>
          <w:rFonts w:ascii="標楷體" w:eastAsia="標楷體" w:hAnsi="標楷體" w:hint="eastAsia"/>
          <w:sz w:val="28"/>
          <w:szCs w:val="18"/>
        </w:rPr>
        <w:t>依預算法、</w:t>
      </w:r>
    </w:p>
    <w:p w:rsidR="006E03BE" w:rsidRPr="006E03BE" w:rsidRDefault="006E03BE" w:rsidP="00A50F65">
      <w:pPr>
        <w:spacing w:line="460" w:lineRule="exact"/>
        <w:rPr>
          <w:rFonts w:ascii="標楷體" w:eastAsia="標楷體" w:hAnsi="標楷體"/>
          <w:sz w:val="28"/>
          <w:szCs w:val="18"/>
        </w:rPr>
      </w:pPr>
      <w:r>
        <w:rPr>
          <w:rFonts w:ascii="標楷體" w:eastAsia="標楷體" w:hAnsi="標楷體" w:hint="eastAsia"/>
          <w:sz w:val="28"/>
          <w:szCs w:val="18"/>
        </w:rPr>
        <w:t xml:space="preserve">      </w:t>
      </w:r>
      <w:r w:rsidR="007E16F3">
        <w:rPr>
          <w:rFonts w:ascii="標楷體" w:eastAsia="標楷體" w:hAnsi="標楷體" w:hint="eastAsia"/>
          <w:sz w:val="28"/>
          <w:szCs w:val="18"/>
        </w:rPr>
        <w:t>決算法、會計法、審計法及相</w:t>
      </w:r>
      <w:r w:rsidRPr="006E03BE">
        <w:rPr>
          <w:rFonts w:ascii="標楷體" w:eastAsia="標楷體" w:hAnsi="標楷體" w:hint="eastAsia"/>
          <w:sz w:val="28"/>
          <w:szCs w:val="18"/>
        </w:rPr>
        <w:t>關法令規定辦理。</w:t>
      </w:r>
    </w:p>
    <w:p w:rsidR="006E03BE" w:rsidRPr="006E03BE" w:rsidRDefault="006E03BE" w:rsidP="007E16F3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18"/>
        </w:rPr>
        <w:t xml:space="preserve">    </w:t>
      </w:r>
      <w:r w:rsidR="007E16F3" w:rsidRPr="007E16F3">
        <w:rPr>
          <w:rFonts w:ascii="標楷體" w:eastAsia="標楷體" w:hAnsi="標楷體" w:hint="eastAsia"/>
          <w:sz w:val="28"/>
          <w:szCs w:val="18"/>
        </w:rPr>
        <w:t>本基金之保管及存儲，應依</w:t>
      </w:r>
      <w:proofErr w:type="gramStart"/>
      <w:r w:rsidR="007E16F3" w:rsidRPr="007E16F3">
        <w:rPr>
          <w:rFonts w:ascii="標楷體" w:eastAsia="標楷體" w:hAnsi="標楷體" w:hint="eastAsia"/>
          <w:sz w:val="28"/>
          <w:szCs w:val="18"/>
        </w:rPr>
        <w:t>臺</w:t>
      </w:r>
      <w:proofErr w:type="gramEnd"/>
      <w:r w:rsidR="007E16F3" w:rsidRPr="007E16F3">
        <w:rPr>
          <w:rFonts w:ascii="標楷體" w:eastAsia="標楷體" w:hAnsi="標楷體" w:hint="eastAsia"/>
          <w:sz w:val="28"/>
          <w:szCs w:val="18"/>
        </w:rPr>
        <w:t>中市</w:t>
      </w:r>
      <w:proofErr w:type="gramStart"/>
      <w:r w:rsidR="007E16F3" w:rsidRPr="007E16F3">
        <w:rPr>
          <w:rFonts w:ascii="標楷體" w:eastAsia="標楷體" w:hAnsi="標楷體" w:hint="eastAsia"/>
          <w:sz w:val="28"/>
          <w:szCs w:val="18"/>
        </w:rPr>
        <w:t>市</w:t>
      </w:r>
      <w:proofErr w:type="gramEnd"/>
      <w:r w:rsidR="007E16F3" w:rsidRPr="007E16F3">
        <w:rPr>
          <w:rFonts w:ascii="標楷體" w:eastAsia="標楷體" w:hAnsi="標楷體" w:hint="eastAsia"/>
          <w:sz w:val="28"/>
          <w:szCs w:val="18"/>
        </w:rPr>
        <w:t>庫自治條例及相關規定辦理。</w:t>
      </w:r>
    </w:p>
    <w:p w:rsidR="006E03BE" w:rsidRPr="006E03BE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87253">
        <w:rPr>
          <w:rFonts w:ascii="標楷體" w:eastAsia="標楷體" w:hAnsi="標楷體" w:hint="eastAsia"/>
          <w:sz w:val="28"/>
          <w:szCs w:val="28"/>
        </w:rPr>
        <w:t>本基金結束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="007E16F3" w:rsidRPr="00287253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應</w:t>
      </w:r>
      <w:r w:rsidRPr="00287253">
        <w:rPr>
          <w:rFonts w:ascii="標楷體" w:eastAsia="標楷體" w:hAnsi="標楷體" w:hint="eastAsia"/>
          <w:sz w:val="28"/>
          <w:szCs w:val="28"/>
        </w:rPr>
        <w:t>辦理</w:t>
      </w:r>
      <w:r>
        <w:rPr>
          <w:rFonts w:ascii="標楷體" w:eastAsia="標楷體" w:hAnsi="標楷體" w:hint="eastAsia"/>
          <w:sz w:val="28"/>
          <w:szCs w:val="28"/>
        </w:rPr>
        <w:t>結</w:t>
      </w:r>
      <w:r w:rsidRPr="00287253">
        <w:rPr>
          <w:rFonts w:ascii="標楷體" w:eastAsia="標楷體" w:hAnsi="標楷體" w:hint="eastAsia"/>
          <w:sz w:val="28"/>
          <w:szCs w:val="28"/>
        </w:rPr>
        <w:t>算，其餘存權益</w:t>
      </w:r>
      <w:r>
        <w:rPr>
          <w:rFonts w:ascii="標楷體" w:eastAsia="標楷體" w:hAnsi="標楷體" w:hint="eastAsia"/>
          <w:sz w:val="28"/>
          <w:szCs w:val="28"/>
        </w:rPr>
        <w:t>歸</w:t>
      </w:r>
      <w:r w:rsidRPr="006E03BE">
        <w:rPr>
          <w:rFonts w:ascii="標楷體" w:eastAsia="標楷體" w:hAnsi="標楷體" w:hint="eastAsia"/>
          <w:sz w:val="28"/>
          <w:szCs w:val="28"/>
        </w:rPr>
        <w:t>屬市庫。</w:t>
      </w:r>
    </w:p>
    <w:p w:rsidR="005318BD" w:rsidRPr="006E03BE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87253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sectPr w:rsidR="005318BD" w:rsidRPr="006E03BE" w:rsidSect="00016724">
      <w:footerReference w:type="default" r:id="rId7"/>
      <w:pgSz w:w="11906" w:h="16838"/>
      <w:pgMar w:top="1440" w:right="1800" w:bottom="1440" w:left="1800" w:header="851" w:footer="992" w:gutter="0"/>
      <w:pgNumType w:start="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F1F" w:rsidRDefault="00920F1F" w:rsidP="005318BD">
      <w:r>
        <w:separator/>
      </w:r>
    </w:p>
  </w:endnote>
  <w:endnote w:type="continuationSeparator" w:id="0">
    <w:p w:rsidR="00920F1F" w:rsidRDefault="00920F1F" w:rsidP="0053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029" w:rsidRDefault="00716029">
    <w:pPr>
      <w:pStyle w:val="a5"/>
      <w:jc w:val="center"/>
      <w:rPr>
        <w:rFonts w:asciiTheme="majorHAnsi" w:eastAsiaTheme="majorEastAsia" w:hAnsiTheme="majorHAnsi" w:cstheme="majorBidi"/>
        <w:sz w:val="28"/>
        <w:szCs w:val="28"/>
      </w:rPr>
    </w:pPr>
  </w:p>
  <w:p w:rsidR="00716029" w:rsidRDefault="007160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F1F" w:rsidRDefault="00920F1F" w:rsidP="005318BD">
      <w:r>
        <w:separator/>
      </w:r>
    </w:p>
  </w:footnote>
  <w:footnote w:type="continuationSeparator" w:id="0">
    <w:p w:rsidR="00920F1F" w:rsidRDefault="00920F1F" w:rsidP="0053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63A"/>
    <w:multiLevelType w:val="hybridMultilevel"/>
    <w:tmpl w:val="AFBE9150"/>
    <w:lvl w:ilvl="0" w:tplc="04090015">
      <w:start w:val="1"/>
      <w:numFmt w:val="taiwaneseCountingThousand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1" w15:restartNumberingAfterBreak="0">
    <w:nsid w:val="1A5C5FAC"/>
    <w:multiLevelType w:val="hybridMultilevel"/>
    <w:tmpl w:val="0E3421D8"/>
    <w:lvl w:ilvl="0" w:tplc="F9748E50">
      <w:start w:val="1"/>
      <w:numFmt w:val="taiwaneseCountingThousand"/>
      <w:lvlText w:val="第%1條"/>
      <w:lvlJc w:val="left"/>
      <w:pPr>
        <w:ind w:left="975" w:hanging="975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2F33CA"/>
    <w:multiLevelType w:val="hybridMultilevel"/>
    <w:tmpl w:val="FE7A3CEC"/>
    <w:lvl w:ilvl="0" w:tplc="04090015">
      <w:start w:val="1"/>
      <w:numFmt w:val="taiwaneseCountingThousand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3" w15:restartNumberingAfterBreak="0">
    <w:nsid w:val="23331C4D"/>
    <w:multiLevelType w:val="hybridMultilevel"/>
    <w:tmpl w:val="F8CEA742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3AA349C4"/>
    <w:multiLevelType w:val="hybridMultilevel"/>
    <w:tmpl w:val="3B881A9C"/>
    <w:lvl w:ilvl="0" w:tplc="04090015">
      <w:start w:val="1"/>
      <w:numFmt w:val="taiwaneseCountingThousand"/>
      <w:lvlText w:val="%1、"/>
      <w:lvlJc w:val="left"/>
      <w:pPr>
        <w:ind w:left="1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5" w15:restartNumberingAfterBreak="0">
    <w:nsid w:val="557F2FAF"/>
    <w:multiLevelType w:val="hybridMultilevel"/>
    <w:tmpl w:val="049C509C"/>
    <w:lvl w:ilvl="0" w:tplc="DEC01942">
      <w:start w:val="1"/>
      <w:numFmt w:val="taiwaneseCountingThousand"/>
      <w:lvlText w:val="第%1條"/>
      <w:lvlJc w:val="left"/>
      <w:pPr>
        <w:ind w:left="960" w:hanging="960"/>
      </w:pPr>
      <w:rPr>
        <w:rFonts w:cs="Times New Roman" w:hint="default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956E55"/>
    <w:multiLevelType w:val="hybridMultilevel"/>
    <w:tmpl w:val="FA6A44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842096"/>
    <w:multiLevelType w:val="hybridMultilevel"/>
    <w:tmpl w:val="B024EA2A"/>
    <w:lvl w:ilvl="0" w:tplc="76B0B846">
      <w:start w:val="1"/>
      <w:numFmt w:val="taiwaneseCountingThousand"/>
      <w:lvlText w:val="%1、"/>
      <w:lvlJc w:val="left"/>
      <w:pPr>
        <w:ind w:left="10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ind w:left="4935" w:hanging="480"/>
      </w:pPr>
    </w:lvl>
  </w:abstractNum>
  <w:abstractNum w:abstractNumId="8" w15:restartNumberingAfterBreak="0">
    <w:nsid w:val="7B541916"/>
    <w:multiLevelType w:val="hybridMultilevel"/>
    <w:tmpl w:val="3B2A2DEE"/>
    <w:lvl w:ilvl="0" w:tplc="04090015">
      <w:start w:val="1"/>
      <w:numFmt w:val="taiwaneseCountingThousand"/>
      <w:lvlText w:val="%1、"/>
      <w:lvlJc w:val="left"/>
      <w:pPr>
        <w:ind w:left="14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D10"/>
    <w:rsid w:val="00016724"/>
    <w:rsid w:val="0006292E"/>
    <w:rsid w:val="00082418"/>
    <w:rsid w:val="001A7E89"/>
    <w:rsid w:val="001F1F9D"/>
    <w:rsid w:val="00264107"/>
    <w:rsid w:val="003204CF"/>
    <w:rsid w:val="00356FAD"/>
    <w:rsid w:val="003918F1"/>
    <w:rsid w:val="003F0FDE"/>
    <w:rsid w:val="00456094"/>
    <w:rsid w:val="0049397B"/>
    <w:rsid w:val="004B6C36"/>
    <w:rsid w:val="005154E2"/>
    <w:rsid w:val="005318BD"/>
    <w:rsid w:val="00554D96"/>
    <w:rsid w:val="005748AD"/>
    <w:rsid w:val="00591122"/>
    <w:rsid w:val="005C3D10"/>
    <w:rsid w:val="00606724"/>
    <w:rsid w:val="006A0638"/>
    <w:rsid w:val="006E03BE"/>
    <w:rsid w:val="00716029"/>
    <w:rsid w:val="00765C5E"/>
    <w:rsid w:val="00786F2C"/>
    <w:rsid w:val="007902DF"/>
    <w:rsid w:val="007A6A0C"/>
    <w:rsid w:val="007E16F3"/>
    <w:rsid w:val="0090036A"/>
    <w:rsid w:val="00920F1F"/>
    <w:rsid w:val="00A11576"/>
    <w:rsid w:val="00A50F65"/>
    <w:rsid w:val="00A96167"/>
    <w:rsid w:val="00B215DA"/>
    <w:rsid w:val="00B853BD"/>
    <w:rsid w:val="00B9616A"/>
    <w:rsid w:val="00B972A2"/>
    <w:rsid w:val="00C533DA"/>
    <w:rsid w:val="00D0343A"/>
    <w:rsid w:val="00D84417"/>
    <w:rsid w:val="00DB1EB2"/>
    <w:rsid w:val="00DD55AF"/>
    <w:rsid w:val="00E125E4"/>
    <w:rsid w:val="00E76754"/>
    <w:rsid w:val="00EA5D2B"/>
    <w:rsid w:val="00F7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A5AACF-737C-4C41-82BD-137A51CA2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18BD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5318BD"/>
    <w:rPr>
      <w:rFonts w:eastAsia="新細明體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18B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5318BD"/>
    <w:rPr>
      <w:rFonts w:eastAsia="新細明體"/>
      <w:sz w:val="20"/>
      <w:szCs w:val="20"/>
    </w:rPr>
  </w:style>
  <w:style w:type="paragraph" w:styleId="a7">
    <w:name w:val="List Paragraph"/>
    <w:basedOn w:val="a"/>
    <w:uiPriority w:val="34"/>
    <w:qFormat/>
    <w:rsid w:val="005318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胡功信</cp:lastModifiedBy>
  <cp:revision>27</cp:revision>
  <dcterms:created xsi:type="dcterms:W3CDTF">2015-10-21T06:20:00Z</dcterms:created>
  <dcterms:modified xsi:type="dcterms:W3CDTF">2016-02-15T03:45:00Z</dcterms:modified>
</cp:coreProperties>
</file>