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292" w:rsidRPr="00AE6B1A" w:rsidRDefault="002C6292" w:rsidP="00AE6B1A">
      <w:pPr>
        <w:pStyle w:val="1"/>
        <w:keepNext w:val="0"/>
        <w:snapToGrid w:val="0"/>
        <w:spacing w:after="0"/>
        <w:ind w:rightChars="-59" w:right="-142"/>
        <w:jc w:val="both"/>
        <w:rPr>
          <w:rFonts w:hAnsi="標楷體"/>
          <w:color w:val="000000" w:themeColor="text1"/>
          <w:sz w:val="40"/>
          <w:szCs w:val="40"/>
        </w:rPr>
      </w:pPr>
      <w:bookmarkStart w:id="0" w:name="_Toc398045199"/>
      <w:bookmarkStart w:id="1" w:name="_Toc398045200"/>
      <w:bookmarkStart w:id="2" w:name="_GoBack"/>
      <w:r w:rsidRPr="00AE6B1A">
        <w:rPr>
          <w:rFonts w:hAnsi="標楷體" w:hint="eastAsia"/>
          <w:color w:val="000000" w:themeColor="text1"/>
          <w:sz w:val="40"/>
          <w:szCs w:val="40"/>
        </w:rPr>
        <w:t>臺中市摘星青年</w:t>
      </w:r>
      <w:r w:rsidRPr="00AE6B1A">
        <w:rPr>
          <w:rFonts w:ascii="新細明體" w:eastAsia="新細明體" w:hAnsi="新細明體" w:hint="eastAsia"/>
          <w:color w:val="000000" w:themeColor="text1"/>
          <w:sz w:val="40"/>
          <w:szCs w:val="40"/>
        </w:rPr>
        <w:t>、</w:t>
      </w:r>
      <w:r w:rsidRPr="00AE6B1A">
        <w:rPr>
          <w:rFonts w:hAnsi="標楷體" w:hint="eastAsia"/>
          <w:color w:val="000000" w:themeColor="text1"/>
          <w:sz w:val="40"/>
          <w:szCs w:val="40"/>
        </w:rPr>
        <w:t>築夢臺中創業補助計畫實地訪查方式及退場</w:t>
      </w:r>
      <w:r w:rsidR="00361D4F" w:rsidRPr="00AE6B1A">
        <w:rPr>
          <w:rFonts w:hAnsi="標楷體" w:hint="eastAsia"/>
          <w:color w:val="000000" w:themeColor="text1"/>
          <w:sz w:val="40"/>
          <w:szCs w:val="40"/>
        </w:rPr>
        <w:t>機制</w:t>
      </w:r>
    </w:p>
    <w:p w:rsidR="00AE6B1A" w:rsidRPr="00AE6B1A" w:rsidRDefault="002C6292" w:rsidP="00AE6B1A">
      <w:pPr>
        <w:pStyle w:val="1"/>
        <w:keepNext w:val="0"/>
        <w:numPr>
          <w:ilvl w:val="0"/>
          <w:numId w:val="7"/>
        </w:numPr>
        <w:snapToGrid w:val="0"/>
        <w:spacing w:after="0" w:line="460" w:lineRule="exact"/>
        <w:ind w:left="567" w:hanging="567"/>
        <w:jc w:val="both"/>
        <w:rPr>
          <w:rFonts w:hAnsi="標楷體"/>
          <w:color w:val="000000" w:themeColor="text1"/>
          <w:sz w:val="28"/>
          <w:szCs w:val="28"/>
        </w:rPr>
      </w:pPr>
      <w:r w:rsidRPr="00AE6B1A">
        <w:rPr>
          <w:rFonts w:hAnsi="標楷體" w:hint="eastAsia"/>
          <w:color w:val="000000" w:themeColor="text1"/>
          <w:sz w:val="28"/>
          <w:szCs w:val="28"/>
        </w:rPr>
        <w:t>實地訪查</w:t>
      </w:r>
      <w:bookmarkEnd w:id="0"/>
      <w:bookmarkEnd w:id="1"/>
      <w:r w:rsidRPr="00AE6B1A">
        <w:rPr>
          <w:rFonts w:hAnsi="標楷體" w:hint="eastAsia"/>
          <w:color w:val="000000" w:themeColor="text1"/>
          <w:sz w:val="28"/>
          <w:szCs w:val="28"/>
        </w:rPr>
        <w:t>方式</w:t>
      </w:r>
    </w:p>
    <w:p w:rsidR="002C6292" w:rsidRPr="00AE6B1A" w:rsidRDefault="002C6292" w:rsidP="00AE6B1A">
      <w:pPr>
        <w:spacing w:line="460" w:lineRule="exact"/>
        <w:ind w:firstLineChars="202" w:firstLine="566"/>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為確保受補助者於計畫執行期間，能依計畫書內容執行，臺中市政府(以下簡稱本府)得派員進行實地訪查，第一年之訪查結果列為下一年補助審核之依據，第二年訪查以輔導、關懷為重點，持續提供營運輔導服務。</w:t>
      </w:r>
    </w:p>
    <w:p w:rsidR="002C6292" w:rsidRPr="00AE6B1A" w:rsidRDefault="002C6292" w:rsidP="00AE6B1A">
      <w:pPr>
        <w:spacing w:line="460" w:lineRule="exact"/>
        <w:ind w:firstLineChars="202" w:firstLine="566"/>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本府統籌辦理實地訪查作業，並得委託執行單位(摘星專案辦公室)</w:t>
      </w:r>
      <w:r w:rsidR="008D5F30" w:rsidRPr="00AE6B1A">
        <w:rPr>
          <w:rFonts w:ascii="標楷體" w:eastAsia="標楷體" w:hAnsi="標楷體" w:hint="eastAsia"/>
          <w:color w:val="000000" w:themeColor="text1"/>
          <w:sz w:val="28"/>
          <w:szCs w:val="28"/>
        </w:rPr>
        <w:t>辦理實地訪查</w:t>
      </w:r>
      <w:r w:rsidRPr="00AE6B1A">
        <w:rPr>
          <w:rFonts w:ascii="標楷體" w:eastAsia="標楷體" w:hAnsi="標楷體" w:hint="eastAsia"/>
          <w:color w:val="000000" w:themeColor="text1"/>
          <w:sz w:val="28"/>
          <w:szCs w:val="28"/>
        </w:rPr>
        <w:t>行政作業，聘請產官學等專家學者擔任訪查委員。實地訪查方式如下：</w:t>
      </w:r>
    </w:p>
    <w:p w:rsidR="002C6292" w:rsidRPr="00AE6B1A" w:rsidRDefault="00452C27" w:rsidP="00AE6B1A">
      <w:pPr>
        <w:numPr>
          <w:ilvl w:val="0"/>
          <w:numId w:val="2"/>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定期</w:t>
      </w:r>
      <w:r w:rsidR="002C6292" w:rsidRPr="00AE6B1A">
        <w:rPr>
          <w:rFonts w:ascii="標楷體" w:eastAsia="標楷體" w:hAnsi="標楷體" w:hint="eastAsia"/>
          <w:color w:val="000000" w:themeColor="text1"/>
          <w:sz w:val="28"/>
          <w:szCs w:val="28"/>
        </w:rPr>
        <w:t>訪查頻率及時間：每一創業</w:t>
      </w:r>
      <w:r w:rsidRPr="00AE6B1A">
        <w:rPr>
          <w:rFonts w:ascii="標楷體" w:eastAsia="標楷體" w:hAnsi="標楷體" w:hint="eastAsia"/>
          <w:color w:val="000000" w:themeColor="text1"/>
          <w:sz w:val="28"/>
          <w:szCs w:val="28"/>
        </w:rPr>
        <w:t>單元</w:t>
      </w:r>
      <w:r w:rsidR="002C6292" w:rsidRPr="00AE6B1A">
        <w:rPr>
          <w:rFonts w:ascii="標楷體" w:eastAsia="標楷體" w:hAnsi="標楷體" w:hint="eastAsia"/>
          <w:color w:val="000000" w:themeColor="text1"/>
          <w:sz w:val="28"/>
          <w:szCs w:val="28"/>
        </w:rPr>
        <w:t>每</w:t>
      </w:r>
      <w:r w:rsidR="00844C37" w:rsidRPr="00AE6B1A">
        <w:rPr>
          <w:rFonts w:ascii="標楷體" w:eastAsia="標楷體" w:hAnsi="標楷體" w:hint="eastAsia"/>
          <w:color w:val="000000" w:themeColor="text1"/>
          <w:sz w:val="28"/>
          <w:szCs w:val="28"/>
        </w:rPr>
        <w:t>半年</w:t>
      </w:r>
      <w:r w:rsidR="002C6292" w:rsidRPr="00AE6B1A">
        <w:rPr>
          <w:rFonts w:ascii="標楷體" w:eastAsia="標楷體" w:hAnsi="標楷體" w:hint="eastAsia"/>
          <w:color w:val="000000" w:themeColor="text1"/>
          <w:sz w:val="28"/>
          <w:szCs w:val="28"/>
        </w:rPr>
        <w:t>訪查</w:t>
      </w:r>
      <w:r w:rsidR="00164379" w:rsidRPr="00AE6B1A">
        <w:rPr>
          <w:rFonts w:ascii="標楷體" w:eastAsia="標楷體" w:hAnsi="標楷體" w:hint="eastAsia"/>
          <w:color w:val="000000" w:themeColor="text1"/>
          <w:sz w:val="28"/>
          <w:szCs w:val="28"/>
        </w:rPr>
        <w:t>一</w:t>
      </w:r>
      <w:r w:rsidR="00844C37" w:rsidRPr="00AE6B1A">
        <w:rPr>
          <w:rFonts w:ascii="標楷體" w:eastAsia="標楷體" w:hAnsi="標楷體" w:hint="eastAsia"/>
          <w:color w:val="000000" w:themeColor="text1"/>
          <w:sz w:val="28"/>
          <w:szCs w:val="28"/>
        </w:rPr>
        <w:t>至</w:t>
      </w:r>
      <w:r w:rsidR="00164379" w:rsidRPr="00AE6B1A">
        <w:rPr>
          <w:rFonts w:ascii="標楷體" w:eastAsia="標楷體" w:hAnsi="標楷體" w:hint="eastAsia"/>
          <w:color w:val="000000" w:themeColor="text1"/>
          <w:sz w:val="28"/>
          <w:szCs w:val="28"/>
        </w:rPr>
        <w:t>二</w:t>
      </w:r>
      <w:r w:rsidR="002C6292" w:rsidRPr="00AE6B1A">
        <w:rPr>
          <w:rFonts w:ascii="標楷體" w:eastAsia="標楷體" w:hAnsi="標楷體" w:hint="eastAsia"/>
          <w:color w:val="000000" w:themeColor="text1"/>
          <w:sz w:val="28"/>
          <w:szCs w:val="28"/>
        </w:rPr>
        <w:t>次，</w:t>
      </w:r>
      <w:r w:rsidR="008D5F30" w:rsidRPr="00AE6B1A">
        <w:rPr>
          <w:rFonts w:ascii="標楷體" w:eastAsia="標楷體" w:hAnsi="標楷體" w:hint="eastAsia"/>
          <w:color w:val="000000" w:themeColor="text1"/>
          <w:sz w:val="28"/>
          <w:szCs w:val="28"/>
        </w:rPr>
        <w:t>訪查前</w:t>
      </w:r>
      <w:r w:rsidR="00E3778F" w:rsidRPr="00AE6B1A">
        <w:rPr>
          <w:rFonts w:ascii="標楷體" w:eastAsia="標楷體" w:hAnsi="標楷體" w:hint="eastAsia"/>
          <w:color w:val="000000" w:themeColor="text1"/>
          <w:sz w:val="28"/>
          <w:szCs w:val="28"/>
        </w:rPr>
        <w:t>與受補助者</w:t>
      </w:r>
      <w:r w:rsidR="008D5F30" w:rsidRPr="00AE6B1A">
        <w:rPr>
          <w:rFonts w:ascii="標楷體" w:eastAsia="標楷體" w:hAnsi="標楷體" w:hint="eastAsia"/>
          <w:color w:val="000000" w:themeColor="text1"/>
          <w:sz w:val="28"/>
          <w:szCs w:val="28"/>
        </w:rPr>
        <w:t>約定</w:t>
      </w:r>
      <w:r w:rsidR="00E3778F" w:rsidRPr="00AE6B1A">
        <w:rPr>
          <w:rFonts w:ascii="標楷體" w:eastAsia="標楷體" w:hAnsi="標楷體" w:hint="eastAsia"/>
          <w:color w:val="000000" w:themeColor="text1"/>
          <w:sz w:val="28"/>
          <w:szCs w:val="28"/>
        </w:rPr>
        <w:t>訪查時間</w:t>
      </w:r>
      <w:r w:rsidR="002C6292" w:rsidRPr="00AE6B1A">
        <w:rPr>
          <w:rFonts w:ascii="標楷體" w:eastAsia="標楷體" w:hAnsi="標楷體" w:hint="eastAsia"/>
          <w:color w:val="000000" w:themeColor="text1"/>
          <w:sz w:val="28"/>
          <w:szCs w:val="28"/>
        </w:rPr>
        <w:t>。</w:t>
      </w:r>
    </w:p>
    <w:p w:rsidR="002C6292" w:rsidRPr="00AE6B1A" w:rsidRDefault="002C6292" w:rsidP="00AE6B1A">
      <w:pPr>
        <w:numPr>
          <w:ilvl w:val="0"/>
          <w:numId w:val="2"/>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訪查地點：於創業</w:t>
      </w:r>
      <w:r w:rsidR="00452C27" w:rsidRPr="00AE6B1A">
        <w:rPr>
          <w:rFonts w:ascii="標楷體" w:eastAsia="標楷體" w:hAnsi="標楷體" w:hint="eastAsia"/>
          <w:color w:val="000000" w:themeColor="text1"/>
          <w:sz w:val="28"/>
          <w:szCs w:val="28"/>
        </w:rPr>
        <w:t>單元</w:t>
      </w:r>
      <w:r w:rsidRPr="00AE6B1A">
        <w:rPr>
          <w:rFonts w:ascii="標楷體" w:eastAsia="標楷體" w:hAnsi="標楷體" w:hint="eastAsia"/>
          <w:color w:val="000000" w:themeColor="text1"/>
          <w:sz w:val="28"/>
          <w:szCs w:val="28"/>
        </w:rPr>
        <w:t>進行實地訪查。</w:t>
      </w:r>
    </w:p>
    <w:p w:rsidR="002C6292" w:rsidRPr="00AE6B1A" w:rsidRDefault="002C6292" w:rsidP="00AE6B1A">
      <w:pPr>
        <w:numPr>
          <w:ilvl w:val="0"/>
          <w:numId w:val="2"/>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訪查委員：由本府邀請產、官、學界學者、專家組成；</w:t>
      </w:r>
      <w:r w:rsidR="00452C27" w:rsidRPr="00AE6B1A">
        <w:rPr>
          <w:rFonts w:ascii="標楷體" w:eastAsia="標楷體" w:hAnsi="標楷體" w:hint="eastAsia"/>
          <w:color w:val="000000" w:themeColor="text1"/>
          <w:sz w:val="28"/>
          <w:szCs w:val="28"/>
        </w:rPr>
        <w:t>年度最後一次訪查由</w:t>
      </w:r>
      <w:r w:rsidR="00164379" w:rsidRPr="00AE6B1A">
        <w:rPr>
          <w:rFonts w:ascii="標楷體" w:eastAsia="標楷體" w:hAnsi="標楷體" w:hint="eastAsia"/>
          <w:color w:val="000000" w:themeColor="text1"/>
          <w:sz w:val="28"/>
          <w:szCs w:val="28"/>
        </w:rPr>
        <w:t>五</w:t>
      </w:r>
      <w:r w:rsidR="00452C27" w:rsidRPr="00AE6B1A">
        <w:rPr>
          <w:rFonts w:ascii="標楷體" w:eastAsia="標楷體" w:hAnsi="標楷體" w:hint="eastAsia"/>
          <w:color w:val="000000" w:themeColor="text1"/>
          <w:sz w:val="28"/>
          <w:szCs w:val="28"/>
        </w:rPr>
        <w:t>名委員聯合訪查，其餘</w:t>
      </w:r>
      <w:r w:rsidRPr="00AE6B1A">
        <w:rPr>
          <w:rFonts w:ascii="標楷體" w:eastAsia="標楷體" w:hAnsi="標楷體" w:hint="eastAsia"/>
          <w:color w:val="000000" w:themeColor="text1"/>
          <w:sz w:val="28"/>
          <w:szCs w:val="28"/>
        </w:rPr>
        <w:t>每次由</w:t>
      </w:r>
      <w:r w:rsidR="00164379" w:rsidRPr="00AE6B1A">
        <w:rPr>
          <w:rFonts w:ascii="標楷體" w:eastAsia="標楷體" w:hAnsi="標楷體" w:hint="eastAsia"/>
          <w:color w:val="000000" w:themeColor="text1"/>
          <w:sz w:val="28"/>
          <w:szCs w:val="28"/>
        </w:rPr>
        <w:t>三</w:t>
      </w:r>
      <w:r w:rsidRPr="00AE6B1A">
        <w:rPr>
          <w:rFonts w:ascii="標楷體" w:eastAsia="標楷體" w:hAnsi="標楷體" w:hint="eastAsia"/>
          <w:color w:val="000000" w:themeColor="text1"/>
          <w:sz w:val="28"/>
          <w:szCs w:val="28"/>
        </w:rPr>
        <w:t>名委員聯合訪查。</w:t>
      </w:r>
    </w:p>
    <w:p w:rsidR="002C6292" w:rsidRPr="00AE6B1A" w:rsidRDefault="002C6292" w:rsidP="00AE6B1A">
      <w:pPr>
        <w:numPr>
          <w:ilvl w:val="0"/>
          <w:numId w:val="2"/>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訪查重點：</w:t>
      </w:r>
    </w:p>
    <w:p w:rsidR="00AB4631" w:rsidRPr="00AE6B1A" w:rsidRDefault="00FD2AEB" w:rsidP="00AE6B1A">
      <w:pPr>
        <w:numPr>
          <w:ilvl w:val="0"/>
          <w:numId w:val="3"/>
        </w:numPr>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實際開店營運時間。</w:t>
      </w:r>
    </w:p>
    <w:p w:rsidR="00AB4631" w:rsidRPr="00AE6B1A" w:rsidRDefault="00FD2AEB" w:rsidP="00AE6B1A">
      <w:pPr>
        <w:numPr>
          <w:ilvl w:val="0"/>
          <w:numId w:val="3"/>
        </w:numPr>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配合參與基地園區行銷或交流活動。</w:t>
      </w:r>
    </w:p>
    <w:p w:rsidR="00AB4631" w:rsidRPr="00AE6B1A" w:rsidRDefault="002C6292" w:rsidP="00AE6B1A">
      <w:pPr>
        <w:numPr>
          <w:ilvl w:val="0"/>
          <w:numId w:val="3"/>
        </w:numPr>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財務會計管理情形</w:t>
      </w:r>
      <w:r w:rsidR="00FD2AEB" w:rsidRPr="00AE6B1A">
        <w:rPr>
          <w:rFonts w:ascii="標楷體" w:eastAsia="標楷體" w:hAnsi="標楷體" w:hint="eastAsia"/>
          <w:color w:val="000000" w:themeColor="text1"/>
          <w:sz w:val="28"/>
          <w:szCs w:val="28"/>
        </w:rPr>
        <w:t>。</w:t>
      </w:r>
    </w:p>
    <w:p w:rsidR="00FD2AEB" w:rsidRPr="00AE6B1A" w:rsidRDefault="00FD2AEB" w:rsidP="00AE6B1A">
      <w:pPr>
        <w:numPr>
          <w:ilvl w:val="0"/>
          <w:numId w:val="3"/>
        </w:numPr>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實際營運狀況與申請計畫書內容是否相符？</w:t>
      </w:r>
    </w:p>
    <w:p w:rsidR="009E10CF" w:rsidRPr="00AE6B1A" w:rsidRDefault="009E10CF" w:rsidP="00AE6B1A">
      <w:pPr>
        <w:numPr>
          <w:ilvl w:val="0"/>
          <w:numId w:val="3"/>
        </w:numPr>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其他與補助計畫相關事項</w:t>
      </w:r>
      <w:r w:rsidR="00665976" w:rsidRPr="00AE6B1A">
        <w:rPr>
          <w:rFonts w:ascii="標楷體" w:eastAsia="標楷體" w:hAnsi="標楷體" w:hint="eastAsia"/>
          <w:color w:val="000000" w:themeColor="text1"/>
          <w:sz w:val="28"/>
          <w:szCs w:val="28"/>
        </w:rPr>
        <w:t>。</w:t>
      </w:r>
    </w:p>
    <w:p w:rsidR="002C6292" w:rsidRPr="00AE6B1A" w:rsidRDefault="002C6292" w:rsidP="00AE6B1A">
      <w:pPr>
        <w:numPr>
          <w:ilvl w:val="0"/>
          <w:numId w:val="2"/>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訪查進行方式：</w:t>
      </w:r>
    </w:p>
    <w:p w:rsidR="002C6292" w:rsidRPr="00AE6B1A" w:rsidRDefault="002C6292" w:rsidP="00AE6B1A">
      <w:pPr>
        <w:numPr>
          <w:ilvl w:val="0"/>
          <w:numId w:val="4"/>
        </w:numPr>
        <w:tabs>
          <w:tab w:val="left" w:pos="1276"/>
        </w:tabs>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受補助者應</w:t>
      </w:r>
      <w:r w:rsidR="00803E4D" w:rsidRPr="00AE6B1A">
        <w:rPr>
          <w:rFonts w:ascii="標楷體" w:eastAsia="標楷體" w:hAnsi="標楷體" w:hint="eastAsia"/>
          <w:color w:val="000000" w:themeColor="text1"/>
          <w:sz w:val="28"/>
          <w:szCs w:val="28"/>
        </w:rPr>
        <w:t>事先填寫自評表</w:t>
      </w:r>
      <w:r w:rsidR="00803E4D" w:rsidRPr="00AE6B1A">
        <w:rPr>
          <w:rFonts w:ascii="新細明體" w:hAnsi="新細明體" w:hint="eastAsia"/>
          <w:color w:val="000000" w:themeColor="text1"/>
          <w:sz w:val="28"/>
          <w:szCs w:val="28"/>
        </w:rPr>
        <w:t>，</w:t>
      </w:r>
      <w:r w:rsidR="008D5F30" w:rsidRPr="00AE6B1A">
        <w:rPr>
          <w:rFonts w:ascii="標楷體" w:eastAsia="標楷體" w:hAnsi="標楷體" w:hint="eastAsia"/>
          <w:color w:val="000000" w:themeColor="text1"/>
          <w:sz w:val="28"/>
          <w:szCs w:val="28"/>
        </w:rPr>
        <w:t>並</w:t>
      </w:r>
      <w:r w:rsidRPr="00AE6B1A">
        <w:rPr>
          <w:rFonts w:ascii="標楷體" w:eastAsia="標楷體" w:hAnsi="標楷體" w:hint="eastAsia"/>
          <w:color w:val="000000" w:themeColor="text1"/>
          <w:sz w:val="28"/>
          <w:szCs w:val="28"/>
        </w:rPr>
        <w:t>親自接受訪查</w:t>
      </w:r>
      <w:r w:rsidRPr="00AE6B1A">
        <w:rPr>
          <w:rFonts w:ascii="新細明體" w:hAnsi="新細明體" w:hint="eastAsia"/>
          <w:color w:val="000000" w:themeColor="text1"/>
          <w:sz w:val="28"/>
          <w:szCs w:val="28"/>
        </w:rPr>
        <w:t>，</w:t>
      </w:r>
      <w:r w:rsidR="00803E4D" w:rsidRPr="00AE6B1A">
        <w:rPr>
          <w:rFonts w:ascii="標楷體" w:eastAsia="標楷體" w:hAnsi="標楷體" w:hint="eastAsia"/>
          <w:color w:val="000000" w:themeColor="text1"/>
          <w:sz w:val="28"/>
          <w:szCs w:val="28"/>
        </w:rPr>
        <w:t>依訪查重</w:t>
      </w:r>
      <w:r w:rsidR="002467FF" w:rsidRPr="00AE6B1A">
        <w:rPr>
          <w:rFonts w:ascii="標楷體" w:eastAsia="標楷體" w:hAnsi="標楷體" w:hint="eastAsia"/>
          <w:color w:val="000000" w:themeColor="text1"/>
          <w:sz w:val="28"/>
          <w:szCs w:val="28"/>
        </w:rPr>
        <w:t>點</w:t>
      </w:r>
      <w:r w:rsidR="00416F57" w:rsidRPr="00AE6B1A">
        <w:rPr>
          <w:rFonts w:ascii="標楷體" w:eastAsia="標楷體" w:hAnsi="標楷體" w:hint="eastAsia"/>
          <w:color w:val="000000" w:themeColor="text1"/>
          <w:sz w:val="28"/>
          <w:szCs w:val="28"/>
        </w:rPr>
        <w:t>項目</w:t>
      </w:r>
      <w:r w:rsidR="008D5F30" w:rsidRPr="00AE6B1A">
        <w:rPr>
          <w:rFonts w:ascii="標楷體" w:eastAsia="標楷體" w:hAnsi="標楷體" w:hint="eastAsia"/>
          <w:color w:val="000000" w:themeColor="text1"/>
          <w:sz w:val="28"/>
          <w:szCs w:val="28"/>
        </w:rPr>
        <w:t>說明營運</w:t>
      </w:r>
      <w:r w:rsidR="00002532" w:rsidRPr="00AE6B1A">
        <w:rPr>
          <w:rFonts w:ascii="標楷體" w:eastAsia="標楷體" w:hAnsi="標楷體" w:hint="eastAsia"/>
          <w:color w:val="000000" w:themeColor="text1"/>
          <w:sz w:val="28"/>
          <w:szCs w:val="28"/>
        </w:rPr>
        <w:t>狀況</w:t>
      </w:r>
      <w:r w:rsidR="00803E4D" w:rsidRPr="00AE6B1A">
        <w:rPr>
          <w:rFonts w:ascii="標楷體" w:eastAsia="標楷體" w:hAnsi="標楷體" w:hint="eastAsia"/>
          <w:color w:val="000000" w:themeColor="text1"/>
          <w:sz w:val="28"/>
          <w:szCs w:val="28"/>
        </w:rPr>
        <w:t>，並就目前經營</w:t>
      </w:r>
      <w:r w:rsidR="00803E4D" w:rsidRPr="00AE6B1A">
        <w:rPr>
          <w:rFonts w:ascii="新細明體" w:hAnsi="新細明體" w:hint="eastAsia"/>
          <w:color w:val="000000" w:themeColor="text1"/>
          <w:sz w:val="28"/>
          <w:szCs w:val="28"/>
        </w:rPr>
        <w:t>、</w:t>
      </w:r>
      <w:r w:rsidR="00803E4D" w:rsidRPr="00AE6B1A">
        <w:rPr>
          <w:rFonts w:ascii="標楷體" w:eastAsia="標楷體" w:hAnsi="標楷體" w:hint="eastAsia"/>
          <w:color w:val="000000" w:themeColor="text1"/>
          <w:sz w:val="28"/>
          <w:szCs w:val="28"/>
        </w:rPr>
        <w:t>銷售情形</w:t>
      </w:r>
      <w:r w:rsidRPr="00AE6B1A">
        <w:rPr>
          <w:rFonts w:ascii="標楷體" w:eastAsia="標楷體" w:hAnsi="標楷體" w:hint="eastAsia"/>
          <w:color w:val="000000" w:themeColor="text1"/>
          <w:sz w:val="28"/>
          <w:szCs w:val="28"/>
        </w:rPr>
        <w:t>及未來營運規劃提出說明。</w:t>
      </w:r>
    </w:p>
    <w:p w:rsidR="002C6292" w:rsidRPr="00AE6B1A" w:rsidRDefault="002467FF" w:rsidP="00AE6B1A">
      <w:pPr>
        <w:numPr>
          <w:ilvl w:val="0"/>
          <w:numId w:val="4"/>
        </w:numPr>
        <w:tabs>
          <w:tab w:val="left" w:pos="1276"/>
        </w:tabs>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受補助者應配合訪查提問進行答詢</w:t>
      </w:r>
      <w:r w:rsidR="002C6292" w:rsidRPr="00AE6B1A">
        <w:rPr>
          <w:rFonts w:ascii="標楷體" w:eastAsia="標楷體" w:hAnsi="標楷體" w:hint="eastAsia"/>
          <w:color w:val="000000" w:themeColor="text1"/>
          <w:sz w:val="28"/>
          <w:szCs w:val="28"/>
        </w:rPr>
        <w:t>，並展示相關資料及成果。</w:t>
      </w:r>
    </w:p>
    <w:p w:rsidR="00137630" w:rsidRPr="00AE6B1A" w:rsidRDefault="004B4675" w:rsidP="00AE6B1A">
      <w:pPr>
        <w:numPr>
          <w:ilvl w:val="0"/>
          <w:numId w:val="4"/>
        </w:numPr>
        <w:tabs>
          <w:tab w:val="left" w:pos="1276"/>
        </w:tabs>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color w:val="000000" w:themeColor="text1"/>
          <w:sz w:val="28"/>
          <w:szCs w:val="28"/>
        </w:rPr>
        <w:t>訪查委員對實際營運情形有疑慮，而有再行查證之必要時，得由原定期訪查委員1人以上進行複查；複查結果發現創業單位</w:t>
      </w:r>
      <w:r w:rsidRPr="00AE6B1A">
        <w:rPr>
          <w:rFonts w:ascii="標楷體" w:eastAsia="標楷體" w:hAnsi="標楷體" w:hint="eastAsia"/>
          <w:color w:val="000000" w:themeColor="text1"/>
          <w:sz w:val="28"/>
          <w:szCs w:val="28"/>
        </w:rPr>
        <w:t>有違反臺中市摘星青年築夢臺中創業補助</w:t>
      </w:r>
      <w:r w:rsidRPr="00AE6B1A">
        <w:rPr>
          <w:rFonts w:ascii="標楷體" w:eastAsia="標楷體" w:hAnsi="標楷體"/>
          <w:color w:val="000000" w:themeColor="text1"/>
          <w:sz w:val="28"/>
          <w:szCs w:val="28"/>
        </w:rPr>
        <w:t>作業要點及其</w:t>
      </w:r>
      <w:r w:rsidRPr="00AE6B1A">
        <w:rPr>
          <w:rFonts w:ascii="標楷體" w:eastAsia="標楷體" w:hAnsi="標楷體" w:hint="eastAsia"/>
          <w:color w:val="000000" w:themeColor="text1"/>
          <w:sz w:val="28"/>
          <w:szCs w:val="28"/>
        </w:rPr>
        <w:t>計畫</w:t>
      </w:r>
      <w:r w:rsidRPr="00AE6B1A">
        <w:rPr>
          <w:rFonts w:ascii="標楷體" w:eastAsia="標楷體" w:hAnsi="標楷體"/>
          <w:color w:val="000000" w:themeColor="text1"/>
          <w:sz w:val="28"/>
          <w:szCs w:val="28"/>
        </w:rPr>
        <w:t>，或經本府核定之</w:t>
      </w:r>
      <w:r w:rsidRPr="00AE6B1A">
        <w:rPr>
          <w:rFonts w:ascii="標楷體" w:eastAsia="標楷體" w:hAnsi="標楷體" w:hint="eastAsia"/>
          <w:color w:val="000000" w:themeColor="text1"/>
          <w:sz w:val="28"/>
          <w:szCs w:val="28"/>
        </w:rPr>
        <w:t>申請計畫書</w:t>
      </w:r>
      <w:r w:rsidRPr="00AE6B1A">
        <w:rPr>
          <w:rFonts w:ascii="標楷體" w:eastAsia="標楷體" w:hAnsi="標楷體"/>
          <w:color w:val="000000" w:themeColor="text1"/>
          <w:sz w:val="28"/>
          <w:szCs w:val="28"/>
        </w:rPr>
        <w:t>者</w:t>
      </w:r>
      <w:r w:rsidRPr="00AE6B1A">
        <w:rPr>
          <w:rFonts w:ascii="標楷體" w:eastAsia="標楷體" w:hAnsi="標楷體" w:hint="eastAsia"/>
          <w:color w:val="000000" w:themeColor="text1"/>
          <w:sz w:val="28"/>
          <w:szCs w:val="28"/>
        </w:rPr>
        <w:t>，</w:t>
      </w:r>
      <w:r w:rsidRPr="00AE6B1A">
        <w:rPr>
          <w:rFonts w:ascii="標楷體" w:eastAsia="標楷體" w:hAnsi="標楷體"/>
          <w:color w:val="000000" w:themeColor="text1"/>
          <w:sz w:val="28"/>
          <w:szCs w:val="28"/>
        </w:rPr>
        <w:t>本府得</w:t>
      </w:r>
      <w:r w:rsidRPr="00AE6B1A">
        <w:rPr>
          <w:rFonts w:ascii="標楷體" w:eastAsia="標楷體" w:hAnsi="標楷體" w:hint="eastAsia"/>
          <w:color w:val="000000" w:themeColor="text1"/>
          <w:sz w:val="28"/>
          <w:szCs w:val="28"/>
        </w:rPr>
        <w:t>限</w:t>
      </w:r>
      <w:r w:rsidRPr="00AE6B1A">
        <w:rPr>
          <w:rFonts w:ascii="標楷體" w:eastAsia="標楷體" w:hAnsi="標楷體"/>
          <w:color w:val="000000" w:themeColor="text1"/>
          <w:sz w:val="28"/>
          <w:szCs w:val="28"/>
        </w:rPr>
        <w:t>期</w:t>
      </w:r>
      <w:r w:rsidRPr="00AE6B1A">
        <w:rPr>
          <w:rFonts w:ascii="標楷體" w:eastAsia="標楷體" w:hAnsi="標楷體" w:hint="eastAsia"/>
          <w:color w:val="000000" w:themeColor="text1"/>
          <w:sz w:val="28"/>
          <w:szCs w:val="28"/>
        </w:rPr>
        <w:t>一個月內改正，</w:t>
      </w:r>
      <w:r w:rsidRPr="00AE6B1A">
        <w:rPr>
          <w:rFonts w:ascii="標楷體" w:eastAsia="標楷體" w:hAnsi="標楷體"/>
          <w:color w:val="000000" w:themeColor="text1"/>
          <w:sz w:val="28"/>
          <w:szCs w:val="28"/>
        </w:rPr>
        <w:t>屆</w:t>
      </w:r>
      <w:r w:rsidRPr="00AE6B1A">
        <w:rPr>
          <w:rFonts w:ascii="標楷體" w:eastAsia="標楷體" w:hAnsi="標楷體"/>
          <w:color w:val="000000" w:themeColor="text1"/>
          <w:sz w:val="28"/>
          <w:szCs w:val="28"/>
        </w:rPr>
        <w:lastRenderedPageBreak/>
        <w:t>期</w:t>
      </w:r>
      <w:r w:rsidRPr="00AE6B1A">
        <w:rPr>
          <w:rFonts w:ascii="標楷體" w:eastAsia="標楷體" w:hAnsi="標楷體" w:hint="eastAsia"/>
          <w:color w:val="000000" w:themeColor="text1"/>
          <w:sz w:val="28"/>
          <w:szCs w:val="28"/>
        </w:rPr>
        <w:t>不改正</w:t>
      </w:r>
      <w:r w:rsidRPr="00AE6B1A">
        <w:rPr>
          <w:rFonts w:ascii="標楷體" w:eastAsia="標楷體" w:hAnsi="標楷體"/>
          <w:color w:val="000000" w:themeColor="text1"/>
          <w:sz w:val="28"/>
          <w:szCs w:val="28"/>
        </w:rPr>
        <w:t>者，</w:t>
      </w:r>
      <w:r w:rsidRPr="00AE6B1A">
        <w:rPr>
          <w:rFonts w:eastAsia="標楷體"/>
          <w:color w:val="000000" w:themeColor="text1"/>
          <w:sz w:val="28"/>
          <w:szCs w:val="28"/>
        </w:rPr>
        <w:t>本府得逕依臺中市摘星青年築夢臺中創業補助作業要點第十四點規定，撤銷或廢止補助</w:t>
      </w:r>
      <w:r w:rsidRPr="00AE6B1A">
        <w:rPr>
          <w:rFonts w:ascii="標楷體" w:eastAsia="標楷體" w:hAnsi="標楷體" w:cs="標楷體" w:hint="eastAsia"/>
          <w:color w:val="000000" w:themeColor="text1"/>
          <w:sz w:val="28"/>
          <w:szCs w:val="28"/>
        </w:rPr>
        <w:t>，並啟動退場機制。</w:t>
      </w:r>
    </w:p>
    <w:p w:rsidR="00137630" w:rsidRPr="00AE6B1A" w:rsidRDefault="002C6292" w:rsidP="00AE6B1A">
      <w:pPr>
        <w:numPr>
          <w:ilvl w:val="0"/>
          <w:numId w:val="4"/>
        </w:numPr>
        <w:tabs>
          <w:tab w:val="left" w:pos="1276"/>
        </w:tabs>
        <w:spacing w:line="460" w:lineRule="exact"/>
        <w:ind w:left="1134"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訪查委員就受補助者整體營運情形提出綜合建議，完成訪查紀錄，並列為下次訪查重點。</w:t>
      </w:r>
    </w:p>
    <w:p w:rsidR="00487C9B" w:rsidRPr="00AE6B1A" w:rsidRDefault="00487C9B" w:rsidP="00AE6B1A">
      <w:pPr>
        <w:numPr>
          <w:ilvl w:val="0"/>
          <w:numId w:val="2"/>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年度訪查結果：</w:t>
      </w:r>
    </w:p>
    <w:p w:rsidR="00487C9B" w:rsidRPr="00AE6B1A" w:rsidRDefault="00487C9B" w:rsidP="00AE6B1A">
      <w:pPr>
        <w:spacing w:line="460" w:lineRule="exact"/>
        <w:ind w:firstLineChars="202" w:firstLine="566"/>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年度訪查結果由負責</w:t>
      </w:r>
      <w:r w:rsidR="00452C27" w:rsidRPr="00AE6B1A">
        <w:rPr>
          <w:rFonts w:ascii="標楷體" w:eastAsia="標楷體" w:hAnsi="標楷體" w:hint="eastAsia"/>
          <w:color w:val="000000" w:themeColor="text1"/>
          <w:sz w:val="28"/>
          <w:szCs w:val="28"/>
        </w:rPr>
        <w:t>年度最後一次</w:t>
      </w:r>
      <w:r w:rsidRPr="00AE6B1A">
        <w:rPr>
          <w:rFonts w:ascii="標楷體" w:eastAsia="標楷體" w:hAnsi="標楷體" w:hint="eastAsia"/>
          <w:color w:val="000000" w:themeColor="text1"/>
          <w:sz w:val="28"/>
          <w:szCs w:val="28"/>
        </w:rPr>
        <w:t>訪查之</w:t>
      </w:r>
      <w:r w:rsidR="00164379" w:rsidRPr="00AE6B1A">
        <w:rPr>
          <w:rFonts w:ascii="標楷體" w:eastAsia="標楷體" w:hAnsi="標楷體" w:hint="eastAsia"/>
          <w:color w:val="000000" w:themeColor="text1"/>
          <w:sz w:val="28"/>
          <w:szCs w:val="28"/>
        </w:rPr>
        <w:t>五</w:t>
      </w:r>
      <w:r w:rsidRPr="00AE6B1A">
        <w:rPr>
          <w:rFonts w:ascii="標楷體" w:eastAsia="標楷體" w:hAnsi="標楷體" w:hint="eastAsia"/>
          <w:color w:val="000000" w:themeColor="text1"/>
          <w:sz w:val="28"/>
          <w:szCs w:val="28"/>
        </w:rPr>
        <w:t>名委員組成小組討論決定，並依</w:t>
      </w:r>
      <w:r w:rsidR="00452C27" w:rsidRPr="00AE6B1A">
        <w:rPr>
          <w:rFonts w:ascii="標楷體" w:eastAsia="標楷體" w:hAnsi="標楷體" w:hint="eastAsia"/>
          <w:color w:val="000000" w:themeColor="text1"/>
          <w:sz w:val="28"/>
          <w:szCs w:val="28"/>
        </w:rPr>
        <w:t>年度最後一次</w:t>
      </w:r>
      <w:r w:rsidR="00E87001" w:rsidRPr="00AE6B1A">
        <w:rPr>
          <w:rFonts w:ascii="標楷體" w:eastAsia="標楷體" w:hAnsi="標楷體"/>
          <w:color w:val="000000" w:themeColor="text1"/>
          <w:sz w:val="28"/>
          <w:szCs w:val="28"/>
        </w:rPr>
        <w:t>定期</w:t>
      </w:r>
      <w:r w:rsidRPr="00AE6B1A">
        <w:rPr>
          <w:rFonts w:ascii="標楷體" w:eastAsia="標楷體" w:hAnsi="標楷體" w:hint="eastAsia"/>
          <w:color w:val="000000" w:themeColor="text1"/>
          <w:sz w:val="28"/>
          <w:szCs w:val="28"/>
        </w:rPr>
        <w:t>訪查結果及</w:t>
      </w:r>
      <w:r w:rsidR="00452C27" w:rsidRPr="00AE6B1A">
        <w:rPr>
          <w:rFonts w:ascii="標楷體" w:eastAsia="標楷體" w:hAnsi="標楷體" w:hint="eastAsia"/>
          <w:color w:val="000000" w:themeColor="text1"/>
          <w:sz w:val="28"/>
          <w:szCs w:val="28"/>
        </w:rPr>
        <w:t>先</w:t>
      </w:r>
      <w:r w:rsidRPr="00AE6B1A">
        <w:rPr>
          <w:rFonts w:ascii="標楷體" w:eastAsia="標楷體" w:hAnsi="標楷體" w:hint="eastAsia"/>
          <w:color w:val="000000" w:themeColor="text1"/>
          <w:sz w:val="28"/>
          <w:szCs w:val="28"/>
        </w:rPr>
        <w:t>前</w:t>
      </w:r>
      <w:r w:rsidR="00E87001" w:rsidRPr="00AE6B1A">
        <w:rPr>
          <w:rFonts w:ascii="標楷體" w:eastAsia="標楷體" w:hAnsi="標楷體"/>
          <w:color w:val="000000" w:themeColor="text1"/>
          <w:sz w:val="28"/>
          <w:szCs w:val="28"/>
        </w:rPr>
        <w:t>定期</w:t>
      </w:r>
      <w:r w:rsidRPr="00AE6B1A">
        <w:rPr>
          <w:rFonts w:ascii="標楷體" w:eastAsia="標楷體" w:hAnsi="標楷體" w:hint="eastAsia"/>
          <w:color w:val="000000" w:themeColor="text1"/>
          <w:sz w:val="28"/>
          <w:szCs w:val="28"/>
        </w:rPr>
        <w:t>訪查紀錄，</w:t>
      </w:r>
      <w:r w:rsidRPr="00AE6B1A">
        <w:rPr>
          <w:rFonts w:ascii="標楷體" w:eastAsia="標楷體" w:hAnsi="標楷體" w:cs="標楷體" w:hint="eastAsia"/>
          <w:color w:val="000000" w:themeColor="text1"/>
          <w:sz w:val="28"/>
          <w:szCs w:val="28"/>
        </w:rPr>
        <w:t>決定是否繼續補助</w:t>
      </w:r>
      <w:r w:rsidR="00E87001" w:rsidRPr="00AE6B1A">
        <w:rPr>
          <w:rFonts w:ascii="標楷體" w:eastAsia="標楷體" w:hAnsi="標楷體" w:cs="標楷體"/>
          <w:color w:val="000000" w:themeColor="text1"/>
          <w:sz w:val="28"/>
          <w:szCs w:val="28"/>
        </w:rPr>
        <w:t>次年</w:t>
      </w:r>
      <w:r w:rsidRPr="00AE6B1A">
        <w:rPr>
          <w:rFonts w:ascii="標楷體" w:eastAsia="標楷體" w:hAnsi="標楷體" w:cs="標楷體" w:hint="eastAsia"/>
          <w:color w:val="000000" w:themeColor="text1"/>
          <w:sz w:val="28"/>
          <w:szCs w:val="28"/>
        </w:rPr>
        <w:t>的創業獎勵金；倘訪查不符規定情節重大，由該委員小組討論決議</w:t>
      </w:r>
      <w:r w:rsidR="00452C27" w:rsidRPr="00AE6B1A">
        <w:rPr>
          <w:rFonts w:ascii="標楷體" w:eastAsia="標楷體" w:hAnsi="標楷體" w:cs="標楷體" w:hint="eastAsia"/>
          <w:color w:val="000000" w:themeColor="text1"/>
          <w:sz w:val="28"/>
          <w:szCs w:val="28"/>
        </w:rPr>
        <w:t>撤銷或廢止</w:t>
      </w:r>
      <w:r w:rsidRPr="00AE6B1A">
        <w:rPr>
          <w:rFonts w:ascii="標楷體" w:eastAsia="標楷體" w:hAnsi="標楷體" w:cs="標楷體" w:hint="eastAsia"/>
          <w:color w:val="000000" w:themeColor="text1"/>
          <w:sz w:val="28"/>
          <w:szCs w:val="28"/>
        </w:rPr>
        <w:t>補助，並啟動退場機制。</w:t>
      </w:r>
    </w:p>
    <w:p w:rsidR="002C6292" w:rsidRPr="00AE6B1A" w:rsidRDefault="002C6292" w:rsidP="00AE6B1A">
      <w:pPr>
        <w:pStyle w:val="1"/>
        <w:keepNext w:val="0"/>
        <w:numPr>
          <w:ilvl w:val="0"/>
          <w:numId w:val="7"/>
        </w:numPr>
        <w:snapToGrid w:val="0"/>
        <w:spacing w:after="0" w:line="460" w:lineRule="exact"/>
        <w:ind w:left="567" w:hanging="567"/>
        <w:jc w:val="both"/>
        <w:rPr>
          <w:color w:val="000000" w:themeColor="text1"/>
          <w:sz w:val="28"/>
          <w:szCs w:val="28"/>
        </w:rPr>
      </w:pPr>
      <w:r w:rsidRPr="00AE6B1A">
        <w:rPr>
          <w:rFonts w:hAnsi="標楷體" w:hint="eastAsia"/>
          <w:color w:val="000000" w:themeColor="text1"/>
          <w:sz w:val="28"/>
          <w:szCs w:val="28"/>
        </w:rPr>
        <w:t>退場</w:t>
      </w:r>
      <w:r w:rsidR="00361D4F" w:rsidRPr="00AE6B1A">
        <w:rPr>
          <w:rFonts w:hAnsi="標楷體" w:hint="eastAsia"/>
          <w:color w:val="000000" w:themeColor="text1"/>
          <w:sz w:val="28"/>
          <w:szCs w:val="28"/>
        </w:rPr>
        <w:t>機制</w:t>
      </w:r>
    </w:p>
    <w:p w:rsidR="002C6292" w:rsidRPr="00AE6B1A" w:rsidRDefault="002C6292" w:rsidP="00AE6B1A">
      <w:pPr>
        <w:numPr>
          <w:ilvl w:val="0"/>
          <w:numId w:val="9"/>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實地訪查如有</w:t>
      </w:r>
      <w:r w:rsidR="00C24126" w:rsidRPr="00AE6B1A">
        <w:rPr>
          <w:rFonts w:ascii="標楷體" w:eastAsia="標楷體" w:hAnsi="標楷體" w:hint="eastAsia"/>
          <w:color w:val="000000" w:themeColor="text1"/>
          <w:sz w:val="28"/>
          <w:szCs w:val="28"/>
        </w:rPr>
        <w:t>「臺中市摘星青年築夢臺中創業補助作業要點」</w:t>
      </w:r>
      <w:r w:rsidR="00947B45" w:rsidRPr="00AE6B1A">
        <w:rPr>
          <w:rFonts w:ascii="標楷體" w:eastAsia="標楷體" w:hAnsi="標楷體" w:hint="eastAsia"/>
          <w:color w:val="000000" w:themeColor="text1"/>
          <w:sz w:val="28"/>
          <w:szCs w:val="28"/>
        </w:rPr>
        <w:t>第</w:t>
      </w:r>
      <w:r w:rsidR="00137630" w:rsidRPr="00AE6B1A">
        <w:rPr>
          <w:rFonts w:ascii="標楷體" w:eastAsia="標楷體" w:hAnsi="標楷體"/>
          <w:color w:val="000000" w:themeColor="text1"/>
          <w:sz w:val="28"/>
          <w:szCs w:val="28"/>
        </w:rPr>
        <w:t>十四</w:t>
      </w:r>
      <w:r w:rsidR="00947B45" w:rsidRPr="00AE6B1A">
        <w:rPr>
          <w:rFonts w:ascii="標楷體" w:eastAsia="標楷體" w:hAnsi="標楷體" w:hint="eastAsia"/>
          <w:color w:val="000000" w:themeColor="text1"/>
          <w:sz w:val="28"/>
          <w:szCs w:val="28"/>
        </w:rPr>
        <w:t>點之情形</w:t>
      </w:r>
      <w:r w:rsidRPr="00AE6B1A">
        <w:rPr>
          <w:rFonts w:ascii="標楷體" w:eastAsia="標楷體" w:hAnsi="標楷體" w:hint="eastAsia"/>
          <w:color w:val="000000" w:themeColor="text1"/>
          <w:sz w:val="28"/>
          <w:szCs w:val="28"/>
        </w:rPr>
        <w:t>，本府得予</w:t>
      </w:r>
      <w:r w:rsidRPr="00AE6B1A">
        <w:rPr>
          <w:rFonts w:ascii="標楷體" w:eastAsia="標楷體" w:hAnsi="標楷體"/>
          <w:color w:val="000000" w:themeColor="text1"/>
          <w:sz w:val="28"/>
          <w:szCs w:val="28"/>
        </w:rPr>
        <w:t>以</w:t>
      </w:r>
      <w:r w:rsidR="00F95AE6" w:rsidRPr="00AE6B1A">
        <w:rPr>
          <w:rFonts w:ascii="標楷體" w:eastAsia="標楷體" w:hAnsi="標楷體" w:hint="eastAsia"/>
          <w:color w:val="000000" w:themeColor="text1"/>
          <w:sz w:val="28"/>
          <w:szCs w:val="28"/>
        </w:rPr>
        <w:t>撤銷或廢止</w:t>
      </w:r>
      <w:r w:rsidRPr="00AE6B1A">
        <w:rPr>
          <w:rFonts w:ascii="標楷體" w:eastAsia="標楷體" w:hAnsi="標楷體" w:hint="eastAsia"/>
          <w:color w:val="000000" w:themeColor="text1"/>
          <w:sz w:val="28"/>
          <w:szCs w:val="28"/>
        </w:rPr>
        <w:t>創業獎勵金之補助，並通知</w:t>
      </w:r>
      <w:r w:rsidR="00002532" w:rsidRPr="00AE6B1A">
        <w:rPr>
          <w:rFonts w:ascii="標楷體" w:eastAsia="標楷體" w:hAnsi="標楷體" w:hint="eastAsia"/>
          <w:color w:val="000000" w:themeColor="text1"/>
          <w:sz w:val="28"/>
          <w:szCs w:val="28"/>
        </w:rPr>
        <w:t>限期</w:t>
      </w:r>
      <w:r w:rsidRPr="00AE6B1A">
        <w:rPr>
          <w:rFonts w:ascii="標楷體" w:eastAsia="標楷體" w:hAnsi="標楷體" w:hint="eastAsia"/>
          <w:color w:val="000000" w:themeColor="text1"/>
          <w:sz w:val="28"/>
          <w:szCs w:val="28"/>
        </w:rPr>
        <w:t>撤離創業基地</w:t>
      </w:r>
      <w:r w:rsidR="00C24126" w:rsidRPr="00AE6B1A">
        <w:rPr>
          <w:rFonts w:ascii="標楷體" w:eastAsia="標楷體" w:hAnsi="標楷體" w:hint="eastAsia"/>
          <w:color w:val="000000" w:themeColor="text1"/>
          <w:sz w:val="28"/>
          <w:szCs w:val="28"/>
        </w:rPr>
        <w:t>。</w:t>
      </w:r>
      <w:r w:rsidRPr="00AE6B1A">
        <w:rPr>
          <w:rFonts w:ascii="標楷體" w:eastAsia="標楷體" w:hAnsi="標楷體" w:hint="eastAsia"/>
          <w:color w:val="000000" w:themeColor="text1"/>
          <w:sz w:val="28"/>
          <w:szCs w:val="28"/>
        </w:rPr>
        <w:t>受補助者經通知撤離創業基地，應於一個月內辦理變更或註銷原營業及稅籍地登記，同時遷出基地。</w:t>
      </w:r>
    </w:p>
    <w:p w:rsidR="002C6292" w:rsidRPr="00AE6B1A" w:rsidRDefault="002C6292" w:rsidP="00AE6B1A">
      <w:pPr>
        <w:numPr>
          <w:ilvl w:val="0"/>
          <w:numId w:val="9"/>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受補助者撤離基地時，應將所有物品、設備等搬離，恢復基地原狀，並於前開期限內與該基地營運單位辦理</w:t>
      </w:r>
      <w:r w:rsidR="00971CED" w:rsidRPr="00AE6B1A">
        <w:rPr>
          <w:rFonts w:ascii="標楷體" w:eastAsia="標楷體" w:hAnsi="標楷體" w:hint="eastAsia"/>
          <w:color w:val="000000" w:themeColor="text1"/>
          <w:sz w:val="28"/>
          <w:szCs w:val="28"/>
        </w:rPr>
        <w:t>點</w:t>
      </w:r>
      <w:r w:rsidRPr="00AE6B1A">
        <w:rPr>
          <w:rFonts w:ascii="標楷體" w:eastAsia="標楷體" w:hAnsi="標楷體" w:hint="eastAsia"/>
          <w:color w:val="000000" w:themeColor="text1"/>
          <w:sz w:val="28"/>
          <w:szCs w:val="28"/>
        </w:rPr>
        <w:t>交完畢。</w:t>
      </w:r>
    </w:p>
    <w:p w:rsidR="000E0454" w:rsidRPr="00AE6B1A" w:rsidRDefault="002C6292" w:rsidP="00AE6B1A">
      <w:pPr>
        <w:numPr>
          <w:ilvl w:val="0"/>
          <w:numId w:val="9"/>
        </w:numPr>
        <w:tabs>
          <w:tab w:val="left" w:pos="567"/>
        </w:tabs>
        <w:spacing w:line="460" w:lineRule="exact"/>
        <w:ind w:left="567" w:hanging="567"/>
        <w:jc w:val="both"/>
        <w:rPr>
          <w:rFonts w:ascii="標楷體" w:eastAsia="標楷體" w:hAnsi="標楷體"/>
          <w:color w:val="000000" w:themeColor="text1"/>
          <w:sz w:val="28"/>
          <w:szCs w:val="28"/>
        </w:rPr>
      </w:pPr>
      <w:r w:rsidRPr="00AE6B1A">
        <w:rPr>
          <w:rFonts w:ascii="標楷體" w:eastAsia="標楷體" w:hAnsi="標楷體" w:hint="eastAsia"/>
          <w:color w:val="000000" w:themeColor="text1"/>
          <w:sz w:val="28"/>
          <w:szCs w:val="28"/>
        </w:rPr>
        <w:t>受補助者撤離基地時，應維持基地現場完整，不得任意破壞；基地現場如有破壞情形，應負相關賠償及法律責任。</w:t>
      </w:r>
      <w:bookmarkEnd w:id="2"/>
    </w:p>
    <w:sectPr w:rsidR="000E0454" w:rsidRPr="00AE6B1A" w:rsidSect="00AE6B1A">
      <w:pgSz w:w="11907" w:h="16839"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7AE" w:rsidRDefault="00C277AE" w:rsidP="00E24662">
      <w:r>
        <w:separator/>
      </w:r>
    </w:p>
  </w:endnote>
  <w:endnote w:type="continuationSeparator" w:id="0">
    <w:p w:rsidR="00C277AE" w:rsidRDefault="00C277AE" w:rsidP="00E24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7AE" w:rsidRDefault="00C277AE" w:rsidP="00E24662">
      <w:r>
        <w:separator/>
      </w:r>
    </w:p>
  </w:footnote>
  <w:footnote w:type="continuationSeparator" w:id="0">
    <w:p w:rsidR="00C277AE" w:rsidRDefault="00C277AE" w:rsidP="00E246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911C5"/>
    <w:multiLevelType w:val="hybridMultilevel"/>
    <w:tmpl w:val="FC8AE860"/>
    <w:lvl w:ilvl="0" w:tplc="F92EE410">
      <w:start w:val="1"/>
      <w:numFmt w:val="taiwaneseCountingThousand"/>
      <w:lvlText w:val="(%1)"/>
      <w:lvlJc w:val="left"/>
      <w:pPr>
        <w:ind w:left="1174" w:hanging="465"/>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15:restartNumberingAfterBreak="0">
    <w:nsid w:val="14302109"/>
    <w:multiLevelType w:val="hybridMultilevel"/>
    <w:tmpl w:val="2A243442"/>
    <w:lvl w:ilvl="0" w:tplc="3A704FC0">
      <w:start w:val="1"/>
      <w:numFmt w:val="taiwaneseCountingThousand"/>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5C4913"/>
    <w:multiLevelType w:val="hybridMultilevel"/>
    <w:tmpl w:val="2A243442"/>
    <w:lvl w:ilvl="0" w:tplc="3A704FC0">
      <w:start w:val="1"/>
      <w:numFmt w:val="taiwaneseCountingThousand"/>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EC50AE7"/>
    <w:multiLevelType w:val="hybridMultilevel"/>
    <w:tmpl w:val="EDFC60B2"/>
    <w:lvl w:ilvl="0" w:tplc="01DA4BFE">
      <w:start w:val="1"/>
      <w:numFmt w:val="ideographLegalTraditional"/>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 w15:restartNumberingAfterBreak="0">
    <w:nsid w:val="351A569F"/>
    <w:multiLevelType w:val="hybridMultilevel"/>
    <w:tmpl w:val="962E0782"/>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 w15:restartNumberingAfterBreak="0">
    <w:nsid w:val="62E000B9"/>
    <w:multiLevelType w:val="hybridMultilevel"/>
    <w:tmpl w:val="2D486D88"/>
    <w:lvl w:ilvl="0" w:tplc="B2248776">
      <w:start w:val="1"/>
      <w:numFmt w:val="taiwaneseCountingThousand"/>
      <w:lvlText w:val="(%1)"/>
      <w:lvlJc w:val="left"/>
      <w:pPr>
        <w:ind w:left="945" w:hanging="465"/>
      </w:pPr>
      <w:rPr>
        <w:rFonts w:ascii="Times New Roman" w:eastAsia="標楷體" w:hAnsi="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6E51746E"/>
    <w:multiLevelType w:val="hybridMultilevel"/>
    <w:tmpl w:val="610A2C8C"/>
    <w:lvl w:ilvl="0" w:tplc="F92EE410">
      <w:start w:val="1"/>
      <w:numFmt w:val="taiwaneseCountingThousand"/>
      <w:lvlText w:val="(%1)"/>
      <w:lvlJc w:val="left"/>
      <w:pPr>
        <w:ind w:left="945" w:hanging="46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706637B6"/>
    <w:multiLevelType w:val="hybridMultilevel"/>
    <w:tmpl w:val="425C27C2"/>
    <w:lvl w:ilvl="0" w:tplc="3F180E7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4052D27"/>
    <w:multiLevelType w:val="hybridMultilevel"/>
    <w:tmpl w:val="7F94E568"/>
    <w:lvl w:ilvl="0" w:tplc="185CF97A">
      <w:start w:val="1"/>
      <w:numFmt w:val="taiwaneseCountingThousand"/>
      <w:lvlText w:val="%1、"/>
      <w:lvlJc w:val="left"/>
      <w:pPr>
        <w:ind w:left="300" w:hanging="720"/>
      </w:pPr>
      <w:rPr>
        <w:rFonts w:ascii="Arial" w:hint="default"/>
      </w:rPr>
    </w:lvl>
    <w:lvl w:ilvl="1" w:tplc="04090019" w:tentative="1">
      <w:start w:val="1"/>
      <w:numFmt w:val="ideographTraditional"/>
      <w:lvlText w:val="%2、"/>
      <w:lvlJc w:val="left"/>
      <w:pPr>
        <w:ind w:left="540" w:hanging="480"/>
      </w:pPr>
    </w:lvl>
    <w:lvl w:ilvl="2" w:tplc="0409001B" w:tentative="1">
      <w:start w:val="1"/>
      <w:numFmt w:val="lowerRoman"/>
      <w:lvlText w:val="%3."/>
      <w:lvlJc w:val="right"/>
      <w:pPr>
        <w:ind w:left="1020" w:hanging="480"/>
      </w:pPr>
    </w:lvl>
    <w:lvl w:ilvl="3" w:tplc="0409000F" w:tentative="1">
      <w:start w:val="1"/>
      <w:numFmt w:val="decimal"/>
      <w:lvlText w:val="%4."/>
      <w:lvlJc w:val="left"/>
      <w:pPr>
        <w:ind w:left="1500" w:hanging="480"/>
      </w:pPr>
    </w:lvl>
    <w:lvl w:ilvl="4" w:tplc="04090019" w:tentative="1">
      <w:start w:val="1"/>
      <w:numFmt w:val="ideographTraditional"/>
      <w:lvlText w:val="%5、"/>
      <w:lvlJc w:val="left"/>
      <w:pPr>
        <w:ind w:left="1980" w:hanging="480"/>
      </w:pPr>
    </w:lvl>
    <w:lvl w:ilvl="5" w:tplc="0409001B" w:tentative="1">
      <w:start w:val="1"/>
      <w:numFmt w:val="lowerRoman"/>
      <w:lvlText w:val="%6."/>
      <w:lvlJc w:val="right"/>
      <w:pPr>
        <w:ind w:left="2460" w:hanging="480"/>
      </w:pPr>
    </w:lvl>
    <w:lvl w:ilvl="6" w:tplc="0409000F" w:tentative="1">
      <w:start w:val="1"/>
      <w:numFmt w:val="decimal"/>
      <w:lvlText w:val="%7."/>
      <w:lvlJc w:val="left"/>
      <w:pPr>
        <w:ind w:left="2940" w:hanging="480"/>
      </w:pPr>
    </w:lvl>
    <w:lvl w:ilvl="7" w:tplc="04090019" w:tentative="1">
      <w:start w:val="1"/>
      <w:numFmt w:val="ideographTraditional"/>
      <w:lvlText w:val="%8、"/>
      <w:lvlJc w:val="left"/>
      <w:pPr>
        <w:ind w:left="3420" w:hanging="480"/>
      </w:pPr>
    </w:lvl>
    <w:lvl w:ilvl="8" w:tplc="0409001B" w:tentative="1">
      <w:start w:val="1"/>
      <w:numFmt w:val="lowerRoman"/>
      <w:lvlText w:val="%9."/>
      <w:lvlJc w:val="right"/>
      <w:pPr>
        <w:ind w:left="3900" w:hanging="480"/>
      </w:pPr>
    </w:lvl>
  </w:abstractNum>
  <w:num w:numId="1">
    <w:abstractNumId w:val="7"/>
  </w:num>
  <w:num w:numId="2">
    <w:abstractNumId w:val="1"/>
  </w:num>
  <w:num w:numId="3">
    <w:abstractNumId w:val="0"/>
  </w:num>
  <w:num w:numId="4">
    <w:abstractNumId w:val="6"/>
  </w:num>
  <w:num w:numId="5">
    <w:abstractNumId w:val="5"/>
  </w:num>
  <w:num w:numId="6">
    <w:abstractNumId w:val="4"/>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292"/>
    <w:rsid w:val="00002532"/>
    <w:rsid w:val="00027CB0"/>
    <w:rsid w:val="00040341"/>
    <w:rsid w:val="000E0454"/>
    <w:rsid w:val="001028AC"/>
    <w:rsid w:val="00117267"/>
    <w:rsid w:val="00137630"/>
    <w:rsid w:val="00164379"/>
    <w:rsid w:val="0016683D"/>
    <w:rsid w:val="001B0C67"/>
    <w:rsid w:val="001C54EE"/>
    <w:rsid w:val="002467FF"/>
    <w:rsid w:val="002B1853"/>
    <w:rsid w:val="002C6292"/>
    <w:rsid w:val="002D5296"/>
    <w:rsid w:val="002E5C86"/>
    <w:rsid w:val="002F336B"/>
    <w:rsid w:val="0033656A"/>
    <w:rsid w:val="00361D4F"/>
    <w:rsid w:val="00365ECA"/>
    <w:rsid w:val="003A4872"/>
    <w:rsid w:val="00410814"/>
    <w:rsid w:val="00416F57"/>
    <w:rsid w:val="00422EAB"/>
    <w:rsid w:val="00452C27"/>
    <w:rsid w:val="0045715C"/>
    <w:rsid w:val="00487C9B"/>
    <w:rsid w:val="004B4675"/>
    <w:rsid w:val="004D4B31"/>
    <w:rsid w:val="004E59DB"/>
    <w:rsid w:val="005757E2"/>
    <w:rsid w:val="00622145"/>
    <w:rsid w:val="0065219A"/>
    <w:rsid w:val="006531B2"/>
    <w:rsid w:val="00665976"/>
    <w:rsid w:val="006E51EE"/>
    <w:rsid w:val="00706891"/>
    <w:rsid w:val="00781328"/>
    <w:rsid w:val="007C36DF"/>
    <w:rsid w:val="007F6FE2"/>
    <w:rsid w:val="00803E4D"/>
    <w:rsid w:val="00805D08"/>
    <w:rsid w:val="00844C37"/>
    <w:rsid w:val="00877855"/>
    <w:rsid w:val="008826E4"/>
    <w:rsid w:val="008D5F30"/>
    <w:rsid w:val="008F5502"/>
    <w:rsid w:val="00923395"/>
    <w:rsid w:val="00947B45"/>
    <w:rsid w:val="00971CED"/>
    <w:rsid w:val="00975255"/>
    <w:rsid w:val="009E10CF"/>
    <w:rsid w:val="009E230B"/>
    <w:rsid w:val="009F5ECB"/>
    <w:rsid w:val="00A533DA"/>
    <w:rsid w:val="00A6489F"/>
    <w:rsid w:val="00A760B8"/>
    <w:rsid w:val="00AB4631"/>
    <w:rsid w:val="00AE6B1A"/>
    <w:rsid w:val="00B941B4"/>
    <w:rsid w:val="00BD1129"/>
    <w:rsid w:val="00BE7AF5"/>
    <w:rsid w:val="00BF7B21"/>
    <w:rsid w:val="00C24126"/>
    <w:rsid w:val="00C277AE"/>
    <w:rsid w:val="00C65A34"/>
    <w:rsid w:val="00C758A8"/>
    <w:rsid w:val="00C931B3"/>
    <w:rsid w:val="00CF6E47"/>
    <w:rsid w:val="00D046F7"/>
    <w:rsid w:val="00D94D70"/>
    <w:rsid w:val="00E24662"/>
    <w:rsid w:val="00E259B5"/>
    <w:rsid w:val="00E3778F"/>
    <w:rsid w:val="00E42671"/>
    <w:rsid w:val="00E74B8F"/>
    <w:rsid w:val="00E843D1"/>
    <w:rsid w:val="00E87001"/>
    <w:rsid w:val="00E874D9"/>
    <w:rsid w:val="00E97436"/>
    <w:rsid w:val="00EB3753"/>
    <w:rsid w:val="00EE3BEC"/>
    <w:rsid w:val="00F145D5"/>
    <w:rsid w:val="00F3243D"/>
    <w:rsid w:val="00F61005"/>
    <w:rsid w:val="00F95AE6"/>
    <w:rsid w:val="00FD2A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241207-6D6C-4EAD-B3A6-7666AFC0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292"/>
    <w:pPr>
      <w:widowControl w:val="0"/>
    </w:pPr>
    <w:rPr>
      <w:rFonts w:ascii="Times New Roman" w:eastAsia="新細明體" w:hAnsi="Times New Roman" w:cs="Times New Roman"/>
      <w:szCs w:val="24"/>
    </w:rPr>
  </w:style>
  <w:style w:type="paragraph" w:styleId="1">
    <w:name w:val="heading 1"/>
    <w:aliases w:val="H1,X.X,壹"/>
    <w:basedOn w:val="a"/>
    <w:next w:val="a"/>
    <w:link w:val="11"/>
    <w:qFormat/>
    <w:rsid w:val="002C6292"/>
    <w:pPr>
      <w:keepNext/>
      <w:spacing w:after="240"/>
      <w:jc w:val="center"/>
      <w:outlineLvl w:val="0"/>
    </w:pPr>
    <w:rPr>
      <w:rFonts w:eastAsia="標楷體"/>
      <w:b/>
      <w:color w:val="00800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
    <w:rsid w:val="002C6292"/>
    <w:rPr>
      <w:rFonts w:asciiTheme="majorHAnsi" w:eastAsiaTheme="majorEastAsia" w:hAnsiTheme="majorHAnsi" w:cstheme="majorBidi"/>
      <w:b/>
      <w:bCs/>
      <w:kern w:val="52"/>
      <w:sz w:val="52"/>
      <w:szCs w:val="52"/>
    </w:rPr>
  </w:style>
  <w:style w:type="character" w:customStyle="1" w:styleId="11">
    <w:name w:val="標題 1 字元1"/>
    <w:aliases w:val="H1 字元,X.X 字元,壹 字元"/>
    <w:link w:val="1"/>
    <w:locked/>
    <w:rsid w:val="002C6292"/>
    <w:rPr>
      <w:rFonts w:ascii="Times New Roman" w:eastAsia="標楷體" w:hAnsi="Times New Roman" w:cs="Times New Roman"/>
      <w:b/>
      <w:color w:val="008000"/>
      <w:sz w:val="36"/>
      <w:szCs w:val="20"/>
    </w:rPr>
  </w:style>
  <w:style w:type="paragraph" w:customStyle="1" w:styleId="4">
    <w:name w:val="樣式4"/>
    <w:basedOn w:val="a3"/>
    <w:rsid w:val="002C6292"/>
    <w:pPr>
      <w:tabs>
        <w:tab w:val="num" w:pos="1440"/>
      </w:tabs>
      <w:topLinePunct/>
      <w:autoSpaceDE w:val="0"/>
      <w:autoSpaceDN w:val="0"/>
      <w:snapToGrid w:val="0"/>
      <w:spacing w:after="0" w:line="276" w:lineRule="auto"/>
      <w:ind w:leftChars="0" w:left="-494" w:firstLineChars="310" w:firstLine="744"/>
      <w:jc w:val="both"/>
    </w:pPr>
    <w:rPr>
      <w:rFonts w:ascii="Arial" w:eastAsia="標楷體" w:hAnsi="標楷體" w:cs="Arial"/>
    </w:rPr>
  </w:style>
  <w:style w:type="paragraph" w:styleId="a3">
    <w:name w:val="Body Text Indent"/>
    <w:basedOn w:val="a"/>
    <w:link w:val="a4"/>
    <w:uiPriority w:val="99"/>
    <w:semiHidden/>
    <w:unhideWhenUsed/>
    <w:rsid w:val="002C6292"/>
    <w:pPr>
      <w:spacing w:after="120"/>
      <w:ind w:leftChars="200" w:left="480"/>
    </w:pPr>
  </w:style>
  <w:style w:type="character" w:customStyle="1" w:styleId="a4">
    <w:name w:val="本文縮排 字元"/>
    <w:basedOn w:val="a0"/>
    <w:link w:val="a3"/>
    <w:uiPriority w:val="99"/>
    <w:semiHidden/>
    <w:rsid w:val="002C6292"/>
    <w:rPr>
      <w:rFonts w:ascii="Times New Roman" w:eastAsia="新細明體" w:hAnsi="Times New Roman" w:cs="Times New Roman"/>
      <w:szCs w:val="24"/>
    </w:rPr>
  </w:style>
  <w:style w:type="paragraph" w:styleId="a5">
    <w:name w:val="header"/>
    <w:basedOn w:val="a"/>
    <w:link w:val="a6"/>
    <w:uiPriority w:val="99"/>
    <w:unhideWhenUsed/>
    <w:rsid w:val="00E24662"/>
    <w:pPr>
      <w:tabs>
        <w:tab w:val="center" w:pos="4153"/>
        <w:tab w:val="right" w:pos="8306"/>
      </w:tabs>
      <w:snapToGrid w:val="0"/>
    </w:pPr>
    <w:rPr>
      <w:sz w:val="20"/>
      <w:szCs w:val="20"/>
    </w:rPr>
  </w:style>
  <w:style w:type="character" w:customStyle="1" w:styleId="a6">
    <w:name w:val="頁首 字元"/>
    <w:basedOn w:val="a0"/>
    <w:link w:val="a5"/>
    <w:uiPriority w:val="99"/>
    <w:rsid w:val="00E24662"/>
    <w:rPr>
      <w:rFonts w:ascii="Times New Roman" w:eastAsia="新細明體" w:hAnsi="Times New Roman" w:cs="Times New Roman"/>
      <w:sz w:val="20"/>
      <w:szCs w:val="20"/>
    </w:rPr>
  </w:style>
  <w:style w:type="paragraph" w:styleId="a7">
    <w:name w:val="footer"/>
    <w:basedOn w:val="a"/>
    <w:link w:val="a8"/>
    <w:uiPriority w:val="99"/>
    <w:unhideWhenUsed/>
    <w:rsid w:val="00E24662"/>
    <w:pPr>
      <w:tabs>
        <w:tab w:val="center" w:pos="4153"/>
        <w:tab w:val="right" w:pos="8306"/>
      </w:tabs>
      <w:snapToGrid w:val="0"/>
    </w:pPr>
    <w:rPr>
      <w:sz w:val="20"/>
      <w:szCs w:val="20"/>
    </w:rPr>
  </w:style>
  <w:style w:type="character" w:customStyle="1" w:styleId="a8">
    <w:name w:val="頁尾 字元"/>
    <w:basedOn w:val="a0"/>
    <w:link w:val="a7"/>
    <w:uiPriority w:val="99"/>
    <w:rsid w:val="00E24662"/>
    <w:rPr>
      <w:rFonts w:ascii="Times New Roman" w:eastAsia="新細明體" w:hAnsi="Times New Roman" w:cs="Times New Roman"/>
      <w:sz w:val="20"/>
      <w:szCs w:val="20"/>
    </w:rPr>
  </w:style>
  <w:style w:type="paragraph" w:styleId="a9">
    <w:name w:val="List Paragraph"/>
    <w:basedOn w:val="a"/>
    <w:uiPriority w:val="34"/>
    <w:qFormat/>
    <w:rsid w:val="00487C9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153</Words>
  <Characters>877</Characters>
  <Application>Microsoft Office Word</Application>
  <DocSecurity>0</DocSecurity>
  <Lines>7</Lines>
  <Paragraphs>2</Paragraphs>
  <ScaleCrop>false</ScaleCrop>
  <Company/>
  <LinksUpToDate>false</LinksUpToDate>
  <CharactersWithSpaces>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劉蕙菁</cp:lastModifiedBy>
  <cp:revision>2</cp:revision>
  <cp:lastPrinted>2015-12-18T03:33:00Z</cp:lastPrinted>
  <dcterms:created xsi:type="dcterms:W3CDTF">2015-12-29T23:13:00Z</dcterms:created>
  <dcterms:modified xsi:type="dcterms:W3CDTF">2015-12-29T23:13:00Z</dcterms:modified>
</cp:coreProperties>
</file>