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C80" w:rsidRPr="004129E4" w:rsidRDefault="00476C80" w:rsidP="00476C80">
      <w:pPr>
        <w:rPr>
          <w:rFonts w:ascii="標楷體" w:eastAsia="標楷體" w:hAnsi="標楷體"/>
          <w:sz w:val="40"/>
          <w:szCs w:val="40"/>
        </w:rPr>
      </w:pPr>
      <w:r w:rsidRPr="004129E4">
        <w:rPr>
          <w:rFonts w:ascii="標楷體" w:eastAsia="標楷體" w:hAnsi="標楷體" w:hint="eastAsia"/>
          <w:sz w:val="40"/>
          <w:szCs w:val="40"/>
        </w:rPr>
        <w:t>臺中市生命禮儀管理處組織規程</w:t>
      </w:r>
      <w:bookmarkStart w:id="0" w:name="_GoBack"/>
      <w:bookmarkEnd w:id="0"/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第一條　　本規程依臺中市政府民政局組織規程第八條訂定之。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="1448" w:hangingChars="517" w:hanging="1448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 xml:space="preserve">第二條　　</w:t>
      </w:r>
      <w:r>
        <w:rPr>
          <w:rFonts w:hint="eastAsia"/>
          <w:sz w:val="28"/>
          <w:szCs w:val="28"/>
        </w:rPr>
        <w:t>臺中市生命禮儀管理處（以下簡稱生命禮儀處）置處長，</w:t>
      </w:r>
      <w:r w:rsidRPr="00775025">
        <w:rPr>
          <w:rFonts w:hint="eastAsia"/>
          <w:sz w:val="28"/>
          <w:szCs w:val="28"/>
        </w:rPr>
        <w:t>承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Chars="367" w:left="881" w:firstLineChars="0" w:firstLine="0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臺中市政府民政局</w:t>
      </w:r>
      <w:r w:rsidRPr="002A2349">
        <w:rPr>
          <w:sz w:val="28"/>
          <w:szCs w:val="28"/>
        </w:rPr>
        <w:t>(</w:t>
      </w:r>
      <w:r w:rsidRPr="002A2349">
        <w:rPr>
          <w:rFonts w:hint="eastAsia"/>
          <w:sz w:val="28"/>
          <w:szCs w:val="28"/>
        </w:rPr>
        <w:t>以下簡稱</w:t>
      </w:r>
      <w:r w:rsidRPr="002A2349">
        <w:rPr>
          <w:rFonts w:cs="細明體" w:hint="eastAsia"/>
          <w:kern w:val="0"/>
          <w:sz w:val="28"/>
          <w:szCs w:val="28"/>
        </w:rPr>
        <w:t>民政局</w:t>
      </w:r>
      <w:r w:rsidRPr="002A2349">
        <w:rPr>
          <w:sz w:val="28"/>
          <w:szCs w:val="28"/>
        </w:rPr>
        <w:t>)</w:t>
      </w:r>
      <w:r w:rsidRPr="002A2349">
        <w:rPr>
          <w:rFonts w:hint="eastAsia"/>
          <w:sz w:val="28"/>
          <w:szCs w:val="28"/>
        </w:rPr>
        <w:t>局長之命，綜理處務，並指揮監督所屬員工。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第三條　　</w:t>
      </w:r>
      <w:r w:rsidRPr="002A2349">
        <w:rPr>
          <w:rFonts w:hint="eastAsia"/>
          <w:sz w:val="28"/>
          <w:szCs w:val="28"/>
        </w:rPr>
        <w:t>生命禮儀處設下列各課、室，分別掌理各有關事項：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Chars="122" w:left="293" w:firstLineChars="400" w:firstLine="1120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一</w:t>
      </w:r>
      <w:r>
        <w:rPr>
          <w:rFonts w:hint="eastAsia"/>
          <w:sz w:val="28"/>
          <w:szCs w:val="28"/>
        </w:rPr>
        <w:t>、</w:t>
      </w:r>
      <w:r w:rsidRPr="002A2349">
        <w:rPr>
          <w:rFonts w:hint="eastAsia"/>
          <w:sz w:val="28"/>
          <w:szCs w:val="28"/>
        </w:rPr>
        <w:t>綜合企劃課：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Chars="636" w:left="2016" w:hangingChars="175" w:hanging="490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（</w:t>
      </w:r>
      <w:r w:rsidRPr="00361FC7">
        <w:rPr>
          <w:rFonts w:hint="eastAsia"/>
          <w:color w:val="auto"/>
          <w:sz w:val="28"/>
          <w:szCs w:val="28"/>
        </w:rPr>
        <w:t>一</w:t>
      </w:r>
      <w:r>
        <w:rPr>
          <w:rFonts w:hint="eastAsia"/>
          <w:color w:val="auto"/>
          <w:sz w:val="28"/>
          <w:szCs w:val="28"/>
        </w:rPr>
        <w:t>）</w:t>
      </w:r>
      <w:r w:rsidRPr="00361FC7">
        <w:rPr>
          <w:rFonts w:hint="eastAsia"/>
          <w:color w:val="auto"/>
          <w:sz w:val="28"/>
          <w:szCs w:val="28"/>
        </w:rPr>
        <w:t>殯葬相關自治法規之研擬制訂、釋疑及行政爭訟。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Chars="636" w:left="2372" w:hangingChars="302" w:hanging="846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Pr="00361FC7"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</w:rPr>
        <w:t>）</w:t>
      </w:r>
      <w:r w:rsidRPr="00361FC7">
        <w:rPr>
          <w:rFonts w:hint="eastAsia"/>
          <w:sz w:val="28"/>
          <w:szCs w:val="28"/>
        </w:rPr>
        <w:t>殯葬設施之設置、更新、遷移</w:t>
      </w:r>
      <w:r w:rsidRPr="00587927">
        <w:rPr>
          <w:rFonts w:hint="eastAsia"/>
          <w:color w:val="auto"/>
          <w:sz w:val="28"/>
          <w:szCs w:val="28"/>
        </w:rPr>
        <w:t>及</w:t>
      </w:r>
      <w:r w:rsidRPr="00361FC7">
        <w:rPr>
          <w:rFonts w:hint="eastAsia"/>
          <w:sz w:val="28"/>
          <w:szCs w:val="28"/>
        </w:rPr>
        <w:t>廢止之核准</w:t>
      </w:r>
      <w:r w:rsidRPr="00587927">
        <w:rPr>
          <w:rFonts w:hint="eastAsia"/>
          <w:color w:val="auto"/>
          <w:sz w:val="28"/>
          <w:szCs w:val="28"/>
        </w:rPr>
        <w:t>與</w:t>
      </w:r>
      <w:r w:rsidRPr="00361FC7">
        <w:rPr>
          <w:rFonts w:hint="eastAsia"/>
          <w:sz w:val="28"/>
          <w:szCs w:val="28"/>
        </w:rPr>
        <w:t>各項</w:t>
      </w:r>
      <w:r>
        <w:rPr>
          <w:rFonts w:hint="eastAsia"/>
          <w:sz w:val="28"/>
          <w:szCs w:val="28"/>
        </w:rPr>
        <w:t>工</w:t>
      </w:r>
      <w:r w:rsidRPr="00361FC7">
        <w:rPr>
          <w:rFonts w:hint="eastAsia"/>
          <w:sz w:val="28"/>
          <w:szCs w:val="28"/>
        </w:rPr>
        <w:t>程規劃、審查事項。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Chars="636" w:left="2372" w:hangingChars="302" w:hanging="846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Pr="00361FC7"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）</w:t>
      </w:r>
      <w:r w:rsidRPr="00361FC7">
        <w:rPr>
          <w:rFonts w:hint="eastAsia"/>
          <w:sz w:val="28"/>
          <w:szCs w:val="28"/>
        </w:rPr>
        <w:t>違反相關殯葬法規之裁處。</w:t>
      </w:r>
      <w:r w:rsidRPr="00361FC7">
        <w:rPr>
          <w:sz w:val="28"/>
          <w:szCs w:val="28"/>
        </w:rPr>
        <w:t xml:space="preserve"> 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Chars="636" w:left="2372" w:hangingChars="302" w:hanging="846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Pr="00361FC7">
        <w:rPr>
          <w:rFonts w:hint="eastAsia"/>
          <w:sz w:val="28"/>
          <w:szCs w:val="28"/>
        </w:rPr>
        <w:t>四</w:t>
      </w:r>
      <w:r>
        <w:rPr>
          <w:rFonts w:hint="eastAsia"/>
          <w:sz w:val="28"/>
          <w:szCs w:val="28"/>
        </w:rPr>
        <w:t>）</w:t>
      </w:r>
      <w:r w:rsidRPr="00361FC7">
        <w:rPr>
          <w:rFonts w:hint="eastAsia"/>
          <w:sz w:val="28"/>
          <w:szCs w:val="28"/>
        </w:rPr>
        <w:t>殯葬綜合性業務之企劃、調查、彙整。</w:t>
      </w:r>
    </w:p>
    <w:p w:rsidR="00476C80" w:rsidRPr="00361FC7" w:rsidRDefault="00476C80" w:rsidP="00476C80">
      <w:pPr>
        <w:pStyle w:val="a5"/>
        <w:adjustRightInd w:val="0"/>
        <w:snapToGrid w:val="0"/>
        <w:spacing w:line="460" w:lineRule="exact"/>
        <w:ind w:leftChars="636" w:left="2372" w:hangingChars="302" w:hanging="846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Pr="00361FC7">
        <w:rPr>
          <w:rFonts w:hint="eastAsia"/>
          <w:sz w:val="28"/>
          <w:szCs w:val="28"/>
        </w:rPr>
        <w:t>五</w:t>
      </w:r>
      <w:r>
        <w:rPr>
          <w:rFonts w:hint="eastAsia"/>
          <w:sz w:val="28"/>
          <w:szCs w:val="28"/>
        </w:rPr>
        <w:t>）</w:t>
      </w:r>
      <w:r w:rsidRPr="00361FC7">
        <w:rPr>
          <w:rFonts w:hint="eastAsia"/>
          <w:sz w:val="28"/>
          <w:szCs w:val="28"/>
        </w:rPr>
        <w:t>各項綜合性防災演習之辦理。</w:t>
      </w:r>
    </w:p>
    <w:p w:rsidR="00476C80" w:rsidRDefault="00476C80" w:rsidP="00476C80">
      <w:pPr>
        <w:widowControl/>
        <w:spacing w:line="460" w:lineRule="exact"/>
        <w:ind w:leftChars="122" w:left="293" w:firstLineChars="400" w:firstLine="1120"/>
        <w:rPr>
          <w:rFonts w:ascii="標楷體" w:eastAsia="標楷體" w:hAnsi="標楷體"/>
          <w:sz w:val="28"/>
          <w:szCs w:val="28"/>
        </w:rPr>
      </w:pPr>
      <w:r w:rsidRPr="00361FC7">
        <w:rPr>
          <w:rFonts w:ascii="標楷體" w:eastAsia="標楷體" w:hAnsi="標楷體" w:hint="eastAsia"/>
          <w:sz w:val="28"/>
          <w:szCs w:val="28"/>
        </w:rPr>
        <w:t>二、殯葬服務課：</w:t>
      </w:r>
    </w:p>
    <w:p w:rsidR="00476C80" w:rsidRDefault="00476C80" w:rsidP="00476C80">
      <w:pPr>
        <w:widowControl/>
        <w:spacing w:line="460" w:lineRule="exact"/>
        <w:ind w:leftChars="636" w:left="2372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殯葬服務業之經營許可、廢止許可、輔導、管理。</w:t>
      </w:r>
    </w:p>
    <w:p w:rsidR="00476C80" w:rsidRDefault="00476C80" w:rsidP="00476C80">
      <w:pPr>
        <w:widowControl/>
        <w:spacing w:line="460" w:lineRule="exact"/>
        <w:ind w:leftChars="636" w:left="2372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殯葬設施及殯葬禮儀服務業之評鑑、獎勵。</w:t>
      </w:r>
    </w:p>
    <w:p w:rsidR="00476C80" w:rsidRDefault="00476C80" w:rsidP="00476C80">
      <w:pPr>
        <w:widowControl/>
        <w:spacing w:line="460" w:lineRule="exact"/>
        <w:ind w:leftChars="636" w:left="2372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違法從事殯葬服務或經營殯葬設施之取締及查處。</w:t>
      </w:r>
    </w:p>
    <w:p w:rsidR="00476C80" w:rsidRDefault="00476C80" w:rsidP="00476C80">
      <w:pPr>
        <w:widowControl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殯葬禮儀服務業定型化契約、生前殯葬服務契約、住宅區設立辦公室之查核。</w:t>
      </w:r>
    </w:p>
    <w:p w:rsidR="00476C80" w:rsidRDefault="00476C80" w:rsidP="00476C80">
      <w:pPr>
        <w:widowControl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公立殯葬設施使用規費減免核定事項。</w:t>
      </w:r>
    </w:p>
    <w:p w:rsidR="00476C80" w:rsidRDefault="00476C80" w:rsidP="00476C80">
      <w:pPr>
        <w:widowControl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殯葬服務消費資訊之提供及消費者申訴之處理。</w:t>
      </w:r>
    </w:p>
    <w:p w:rsidR="00476C80" w:rsidRDefault="00476C80" w:rsidP="00476C80">
      <w:pPr>
        <w:widowControl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殯葬禮儀各項教育講習訓練。</w:t>
      </w:r>
    </w:p>
    <w:p w:rsidR="00476C80" w:rsidRPr="00361FC7" w:rsidRDefault="00476C80" w:rsidP="00476C80">
      <w:pPr>
        <w:widowControl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361FC7"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361FC7">
        <w:rPr>
          <w:rFonts w:ascii="標楷體" w:eastAsia="標楷體" w:hAnsi="標楷體" w:hint="eastAsia"/>
          <w:sz w:val="28"/>
          <w:szCs w:val="28"/>
        </w:rPr>
        <w:t>殯葬設施經營管理基金之查核監督。</w:t>
      </w:r>
    </w:p>
    <w:p w:rsidR="00476C80" w:rsidRDefault="00476C80" w:rsidP="00476C80">
      <w:pPr>
        <w:adjustRightInd w:val="0"/>
        <w:snapToGrid w:val="0"/>
        <w:spacing w:line="460" w:lineRule="exact"/>
        <w:ind w:leftChars="122" w:left="293" w:firstLineChars="400" w:firstLine="1120"/>
        <w:rPr>
          <w:rFonts w:ascii="標楷體" w:eastAsia="標楷體" w:hAnsi="標楷體"/>
          <w:sz w:val="28"/>
          <w:szCs w:val="28"/>
        </w:rPr>
      </w:pPr>
      <w:r w:rsidRPr="002A2349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A2349">
        <w:rPr>
          <w:rFonts w:ascii="標楷體" w:eastAsia="標楷體" w:hAnsi="標楷體" w:hint="eastAsia"/>
          <w:sz w:val="28"/>
          <w:szCs w:val="28"/>
        </w:rPr>
        <w:t>墓政管理課：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統籌公立公墓及骨灰骸存放設施之經營及管理。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統籌私立公墓及骨灰骸存放設施之管理及監督。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C0331">
        <w:rPr>
          <w:rFonts w:ascii="標楷體" w:eastAsia="標楷體" w:hAnsi="標楷體" w:hint="eastAsia"/>
          <w:sz w:val="28"/>
          <w:szCs w:val="28"/>
        </w:rPr>
        <w:t>配合需地機關辦理遷葬公告及會同查估覆核等相關</w:t>
      </w:r>
      <w:r>
        <w:rPr>
          <w:rFonts w:ascii="標楷體" w:eastAsia="標楷體" w:hAnsi="標楷體"/>
          <w:sz w:val="28"/>
          <w:szCs w:val="28"/>
        </w:rPr>
        <w:br/>
      </w:r>
      <w:r w:rsidRPr="002C0331">
        <w:rPr>
          <w:rFonts w:ascii="標楷體" w:eastAsia="標楷體" w:hAnsi="標楷體" w:hint="eastAsia"/>
          <w:sz w:val="28"/>
          <w:szCs w:val="28"/>
        </w:rPr>
        <w:t>事項。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 w:rsidRPr="002C0331">
        <w:rPr>
          <w:rFonts w:ascii="標楷體" w:eastAsia="標楷體" w:hAnsi="標楷體" w:hint="eastAsia"/>
          <w:sz w:val="28"/>
          <w:szCs w:val="28"/>
        </w:rPr>
        <w:t>（四）違</w:t>
      </w:r>
      <w:r w:rsidRPr="002A2349">
        <w:rPr>
          <w:rFonts w:ascii="標楷體" w:eastAsia="標楷體" w:hAnsi="標楷體" w:hint="eastAsia"/>
          <w:sz w:val="28"/>
          <w:szCs w:val="28"/>
        </w:rPr>
        <w:t>法公墓、骨灰骸存放設施及私地違法殯葬行為之</w:t>
      </w:r>
      <w:r>
        <w:rPr>
          <w:rFonts w:ascii="標楷體" w:eastAsia="標楷體" w:hAnsi="標楷體" w:hint="eastAsia"/>
          <w:sz w:val="28"/>
          <w:szCs w:val="28"/>
        </w:rPr>
        <w:br/>
      </w:r>
      <w:r w:rsidRPr="002A2349">
        <w:rPr>
          <w:rFonts w:ascii="標楷體" w:eastAsia="標楷體" w:hAnsi="標楷體" w:hint="eastAsia"/>
          <w:sz w:val="28"/>
          <w:szCs w:val="28"/>
        </w:rPr>
        <w:t>取締及查處。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）公立公墓及骨灰骸存放設施使用規費減免核定</w:t>
      </w:r>
      <w:r w:rsidRPr="00DD56D3">
        <w:rPr>
          <w:rFonts w:ascii="標楷體" w:eastAsia="標楷體" w:hAnsi="標楷體" w:hint="eastAsia"/>
          <w:sz w:val="28"/>
          <w:szCs w:val="28"/>
        </w:rPr>
        <w:t>事</w:t>
      </w:r>
      <w:r w:rsidRPr="002A2349">
        <w:rPr>
          <w:rFonts w:ascii="標楷體" w:eastAsia="標楷體" w:hAnsi="標楷體" w:hint="eastAsia"/>
          <w:sz w:val="28"/>
          <w:szCs w:val="28"/>
        </w:rPr>
        <w:lastRenderedPageBreak/>
        <w:t>項。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多元環保葬法推廣等事項。</w:t>
      </w:r>
    </w:p>
    <w:p w:rsidR="00476C80" w:rsidRPr="002A2349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墓政管理消費資訊之提供及消費者申訴之處理。</w:t>
      </w:r>
    </w:p>
    <w:p w:rsidR="00476C80" w:rsidRDefault="00476C80" w:rsidP="00476C80">
      <w:pPr>
        <w:adjustRightInd w:val="0"/>
        <w:snapToGrid w:val="0"/>
        <w:spacing w:line="460" w:lineRule="exact"/>
        <w:ind w:leftChars="122" w:left="293" w:firstLineChars="400" w:firstLine="1120"/>
        <w:rPr>
          <w:rFonts w:ascii="標楷體" w:eastAsia="標楷體" w:hAnsi="標楷體"/>
          <w:sz w:val="28"/>
          <w:szCs w:val="28"/>
        </w:rPr>
      </w:pPr>
      <w:r w:rsidRPr="002A2349">
        <w:rPr>
          <w:rFonts w:ascii="標楷體" w:eastAsia="標楷體" w:hAnsi="標楷體" w:hint="eastAsia"/>
          <w:sz w:val="28"/>
          <w:szCs w:val="28"/>
        </w:rPr>
        <w:t>四、秘書室：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財產、物品、車輛、廳舍、安全、文書、出納、檔</w:t>
      </w:r>
      <w:r>
        <w:rPr>
          <w:rFonts w:ascii="標楷體" w:eastAsia="標楷體" w:hAnsi="標楷體"/>
          <w:sz w:val="28"/>
          <w:szCs w:val="28"/>
        </w:rPr>
        <w:br/>
      </w:r>
      <w:r w:rsidRPr="002A2349">
        <w:rPr>
          <w:rFonts w:ascii="標楷體" w:eastAsia="標楷體" w:hAnsi="標楷體" w:hint="eastAsia"/>
          <w:sz w:val="28"/>
          <w:szCs w:val="28"/>
        </w:rPr>
        <w:t>案、印信等事務管理。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各項採購及招標事項。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勞工管理、勞工福利、勞資關係及勞動檢查等相關</w:t>
      </w:r>
      <w:r>
        <w:rPr>
          <w:rFonts w:ascii="標楷體" w:eastAsia="標楷體" w:hAnsi="標楷體"/>
          <w:sz w:val="28"/>
          <w:szCs w:val="28"/>
        </w:rPr>
        <w:br/>
      </w:r>
      <w:r w:rsidRPr="002A2349">
        <w:rPr>
          <w:rFonts w:ascii="標楷體" w:eastAsia="標楷體" w:hAnsi="標楷體" w:hint="eastAsia"/>
          <w:sz w:val="28"/>
          <w:szCs w:val="28"/>
        </w:rPr>
        <w:t>事項。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資訊設備管理與維護。</w:t>
      </w:r>
    </w:p>
    <w:p w:rsidR="00476C80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研究發展管制與考核。</w:t>
      </w:r>
    </w:p>
    <w:p w:rsidR="00476C80" w:rsidRPr="002A2349" w:rsidRDefault="00476C80" w:rsidP="00476C80">
      <w:pPr>
        <w:adjustRightInd w:val="0"/>
        <w:snapToGrid w:val="0"/>
        <w:spacing w:line="460" w:lineRule="exact"/>
        <w:ind w:leftChars="636" w:left="2374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2A2349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2A2349">
        <w:rPr>
          <w:rFonts w:ascii="標楷體" w:eastAsia="標楷體" w:hAnsi="標楷體" w:hint="eastAsia"/>
          <w:sz w:val="28"/>
          <w:szCs w:val="28"/>
        </w:rPr>
        <w:t>其他無法劃歸之特定業務。</w:t>
      </w:r>
    </w:p>
    <w:p w:rsidR="00476C80" w:rsidRPr="00F444A7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rPr>
          <w:color w:val="auto"/>
          <w:sz w:val="28"/>
          <w:szCs w:val="28"/>
        </w:rPr>
      </w:pPr>
      <w:r w:rsidRPr="002A2349">
        <w:rPr>
          <w:rFonts w:hint="eastAsia"/>
          <w:sz w:val="28"/>
          <w:szCs w:val="28"/>
        </w:rPr>
        <w:t>第四條</w:t>
      </w:r>
      <w:r>
        <w:rPr>
          <w:rFonts w:hint="eastAsia"/>
          <w:sz w:val="28"/>
          <w:szCs w:val="28"/>
        </w:rPr>
        <w:t xml:space="preserve">　　</w:t>
      </w:r>
      <w:r w:rsidRPr="002A2349">
        <w:rPr>
          <w:rFonts w:hint="eastAsia"/>
          <w:sz w:val="28"/>
          <w:szCs w:val="28"/>
        </w:rPr>
        <w:t>生命禮儀</w:t>
      </w:r>
      <w:r w:rsidRPr="002A2349">
        <w:rPr>
          <w:sz w:val="28"/>
          <w:szCs w:val="28"/>
        </w:rPr>
        <w:t>處</w:t>
      </w:r>
      <w:r w:rsidRPr="002A2349">
        <w:rPr>
          <w:rFonts w:hint="eastAsia"/>
          <w:sz w:val="28"/>
          <w:szCs w:val="28"/>
        </w:rPr>
        <w:t>設</w:t>
      </w:r>
      <w:r>
        <w:rPr>
          <w:rFonts w:hint="eastAsia"/>
          <w:sz w:val="28"/>
          <w:szCs w:val="28"/>
        </w:rPr>
        <w:t>殯</w:t>
      </w:r>
      <w:r w:rsidRPr="002A2349">
        <w:rPr>
          <w:rFonts w:hint="eastAsia"/>
          <w:sz w:val="28"/>
          <w:szCs w:val="28"/>
        </w:rPr>
        <w:t>儀館，辦理</w:t>
      </w:r>
      <w:r>
        <w:rPr>
          <w:rFonts w:hint="eastAsia"/>
          <w:sz w:val="28"/>
          <w:szCs w:val="28"/>
        </w:rPr>
        <w:t>殯</w:t>
      </w:r>
      <w:r w:rsidRPr="002A2349">
        <w:rPr>
          <w:rFonts w:hint="eastAsia"/>
          <w:sz w:val="28"/>
          <w:szCs w:val="28"/>
        </w:rPr>
        <w:t>儀館館內設施經營、管理及違法殯葬行為之查報</w:t>
      </w:r>
      <w:r w:rsidRPr="002A2349">
        <w:rPr>
          <w:rFonts w:hint="eastAsia"/>
          <w:color w:val="auto"/>
          <w:sz w:val="28"/>
          <w:szCs w:val="28"/>
        </w:rPr>
        <w:t>，</w:t>
      </w:r>
      <w:r w:rsidRPr="002A2349">
        <w:rPr>
          <w:color w:val="auto"/>
          <w:sz w:val="28"/>
          <w:szCs w:val="28"/>
        </w:rPr>
        <w:t>其所需員額由</w:t>
      </w:r>
      <w:r w:rsidRPr="002A2349">
        <w:rPr>
          <w:rFonts w:hint="eastAsia"/>
          <w:color w:val="auto"/>
          <w:sz w:val="28"/>
          <w:szCs w:val="28"/>
        </w:rPr>
        <w:t>生命禮儀</w:t>
      </w:r>
      <w:r w:rsidRPr="002A2349">
        <w:rPr>
          <w:color w:val="auto"/>
          <w:sz w:val="28"/>
          <w:szCs w:val="28"/>
        </w:rPr>
        <w:t>處員額內調</w:t>
      </w:r>
      <w:r>
        <w:rPr>
          <w:rFonts w:hint="eastAsia"/>
          <w:color w:val="auto"/>
          <w:sz w:val="28"/>
          <w:szCs w:val="28"/>
        </w:rPr>
        <w:t>配</w:t>
      </w:r>
      <w:r w:rsidRPr="002A2349">
        <w:rPr>
          <w:color w:val="auto"/>
          <w:sz w:val="28"/>
          <w:szCs w:val="28"/>
        </w:rPr>
        <w:t>之</w:t>
      </w:r>
      <w:r w:rsidRPr="002A2349">
        <w:rPr>
          <w:rFonts w:hint="eastAsia"/>
          <w:sz w:val="28"/>
          <w:szCs w:val="28"/>
        </w:rPr>
        <w:t>。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40" w:hangingChars="300" w:hanging="840"/>
        <w:rPr>
          <w:color w:val="auto"/>
          <w:sz w:val="28"/>
          <w:szCs w:val="28"/>
        </w:rPr>
      </w:pPr>
      <w:r w:rsidRPr="002A2349">
        <w:rPr>
          <w:rFonts w:hint="eastAsia"/>
          <w:sz w:val="28"/>
          <w:szCs w:val="28"/>
        </w:rPr>
        <w:t xml:space="preserve">第五條　　</w:t>
      </w:r>
      <w:r w:rsidRPr="002A2349">
        <w:rPr>
          <w:rFonts w:hint="eastAsia"/>
          <w:color w:val="auto"/>
          <w:sz w:val="28"/>
          <w:szCs w:val="28"/>
        </w:rPr>
        <w:t>生命禮儀</w:t>
      </w:r>
      <w:r w:rsidRPr="002A2349">
        <w:rPr>
          <w:color w:val="auto"/>
          <w:sz w:val="28"/>
          <w:szCs w:val="28"/>
        </w:rPr>
        <w:t>處</w:t>
      </w:r>
      <w:r w:rsidRPr="002A2349">
        <w:rPr>
          <w:rFonts w:hint="eastAsia"/>
          <w:color w:val="auto"/>
          <w:sz w:val="28"/>
          <w:szCs w:val="28"/>
        </w:rPr>
        <w:t>設</w:t>
      </w:r>
      <w:r w:rsidRPr="000B3E9C">
        <w:rPr>
          <w:rFonts w:hint="eastAsia"/>
          <w:color w:val="auto"/>
          <w:sz w:val="28"/>
          <w:szCs w:val="28"/>
        </w:rPr>
        <w:t>分處</w:t>
      </w:r>
      <w:r w:rsidRPr="002A2349">
        <w:rPr>
          <w:rFonts w:hint="eastAsia"/>
          <w:color w:val="auto"/>
          <w:sz w:val="28"/>
          <w:szCs w:val="28"/>
        </w:rPr>
        <w:t>，辦理轄區內之下列事項，</w:t>
      </w:r>
      <w:r>
        <w:rPr>
          <w:color w:val="auto"/>
          <w:sz w:val="28"/>
          <w:szCs w:val="28"/>
        </w:rPr>
        <w:t>其所</w:t>
      </w:r>
      <w:r>
        <w:rPr>
          <w:rFonts w:hint="eastAsia"/>
          <w:color w:val="auto"/>
          <w:sz w:val="28"/>
          <w:szCs w:val="28"/>
        </w:rPr>
        <w:t>需</w:t>
      </w:r>
      <w:r w:rsidRPr="002A2349">
        <w:rPr>
          <w:color w:val="auto"/>
          <w:sz w:val="28"/>
          <w:szCs w:val="28"/>
        </w:rPr>
        <w:t>員額由</w:t>
      </w:r>
      <w:r w:rsidRPr="002A2349">
        <w:rPr>
          <w:rFonts w:hint="eastAsia"/>
          <w:color w:val="auto"/>
          <w:sz w:val="28"/>
          <w:szCs w:val="28"/>
        </w:rPr>
        <w:t>生命禮儀</w:t>
      </w:r>
      <w:r w:rsidRPr="002A2349">
        <w:rPr>
          <w:color w:val="auto"/>
          <w:sz w:val="28"/>
          <w:szCs w:val="28"/>
        </w:rPr>
        <w:t>處員額內調</w:t>
      </w:r>
      <w:r>
        <w:rPr>
          <w:rFonts w:hint="eastAsia"/>
          <w:color w:val="auto"/>
          <w:sz w:val="28"/>
          <w:szCs w:val="28"/>
        </w:rPr>
        <w:t>配</w:t>
      </w:r>
      <w:r w:rsidRPr="002A2349">
        <w:rPr>
          <w:color w:val="auto"/>
          <w:sz w:val="28"/>
          <w:szCs w:val="28"/>
        </w:rPr>
        <w:t>之</w:t>
      </w:r>
      <w:r w:rsidRPr="002A2349">
        <w:rPr>
          <w:rFonts w:hint="eastAsia"/>
          <w:color w:val="auto"/>
          <w:sz w:val="28"/>
          <w:szCs w:val="28"/>
        </w:rPr>
        <w:t>：</w:t>
      </w:r>
    </w:p>
    <w:p w:rsidR="00476C80" w:rsidRPr="002A2349" w:rsidRDefault="00476C80" w:rsidP="00476C80">
      <w:pPr>
        <w:adjustRightInd w:val="0"/>
        <w:snapToGrid w:val="0"/>
        <w:spacing w:line="460" w:lineRule="exact"/>
        <w:ind w:leftChars="119" w:left="779" w:hangingChars="176" w:hanging="4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2A2349">
        <w:rPr>
          <w:rFonts w:ascii="標楷體" w:eastAsia="標楷體" w:hAnsi="標楷體" w:hint="eastAsia"/>
          <w:sz w:val="28"/>
          <w:szCs w:val="28"/>
        </w:rPr>
        <w:t>一、公立公墓、公立骨灰骸存放設施管理、使用。</w:t>
      </w:r>
    </w:p>
    <w:p w:rsidR="00476C80" w:rsidRDefault="00476C80" w:rsidP="00476C80">
      <w:pPr>
        <w:adjustRightInd w:val="0"/>
        <w:snapToGrid w:val="0"/>
        <w:spacing w:line="460" w:lineRule="exact"/>
        <w:ind w:leftChars="119" w:left="779" w:hangingChars="176" w:hanging="4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2A2349">
        <w:rPr>
          <w:rFonts w:ascii="標楷體" w:eastAsia="標楷體" w:hAnsi="標楷體" w:hint="eastAsia"/>
          <w:sz w:val="28"/>
          <w:szCs w:val="28"/>
        </w:rPr>
        <w:t>二、違法設置、擴充、增建、改建殯葬設施及違法殯葬行為</w:t>
      </w:r>
    </w:p>
    <w:p w:rsidR="00476C80" w:rsidRPr="002A2349" w:rsidRDefault="00476C80" w:rsidP="00476C80">
      <w:pPr>
        <w:adjustRightInd w:val="0"/>
        <w:snapToGrid w:val="0"/>
        <w:spacing w:line="460" w:lineRule="exact"/>
        <w:ind w:leftChars="119" w:left="779" w:hangingChars="176" w:hanging="4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　　</w:t>
      </w:r>
      <w:r w:rsidRPr="002A2349">
        <w:rPr>
          <w:rFonts w:ascii="標楷體" w:eastAsia="標楷體" w:hAnsi="標楷體" w:hint="eastAsia"/>
          <w:sz w:val="28"/>
          <w:szCs w:val="28"/>
        </w:rPr>
        <w:t>之查報。</w:t>
      </w:r>
    </w:p>
    <w:p w:rsidR="00476C80" w:rsidRPr="002A2349" w:rsidRDefault="00476C80" w:rsidP="00476C80">
      <w:pPr>
        <w:pStyle w:val="-1"/>
        <w:spacing w:after="0" w:line="460" w:lineRule="exact"/>
        <w:ind w:left="280" w:hangingChars="100" w:hanging="280"/>
        <w:jc w:val="both"/>
        <w:rPr>
          <w:rFonts w:ascii="標楷體" w:hAnsi="標楷體"/>
          <w:sz w:val="28"/>
          <w:szCs w:val="28"/>
        </w:rPr>
      </w:pPr>
      <w:r w:rsidRPr="002A2349">
        <w:rPr>
          <w:rFonts w:ascii="標楷體" w:hAnsi="標楷體" w:hint="eastAsia"/>
          <w:sz w:val="28"/>
          <w:szCs w:val="28"/>
        </w:rPr>
        <w:t xml:space="preserve">   </w:t>
      </w:r>
      <w:r>
        <w:rPr>
          <w:rFonts w:ascii="標楷體" w:hAnsi="標楷體" w:hint="eastAsia"/>
          <w:sz w:val="28"/>
          <w:szCs w:val="28"/>
        </w:rPr>
        <w:t xml:space="preserve">       </w:t>
      </w:r>
      <w:r w:rsidRPr="002A2349">
        <w:rPr>
          <w:rFonts w:ascii="標楷體" w:hAnsi="標楷體" w:hint="eastAsia"/>
          <w:sz w:val="28"/>
          <w:szCs w:val="28"/>
        </w:rPr>
        <w:t>三、墳墓修繕之核准及起掘、埋葬、公墓使用許可證之核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     　　</w:t>
      </w:r>
      <w:r w:rsidRPr="002A2349">
        <w:rPr>
          <w:rFonts w:hint="eastAsia"/>
          <w:sz w:val="28"/>
          <w:szCs w:val="28"/>
        </w:rPr>
        <w:t>發。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jc w:val="left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 xml:space="preserve">第六條　　</w:t>
      </w:r>
      <w:r w:rsidRPr="002A2349">
        <w:rPr>
          <w:rFonts w:hint="eastAsia"/>
          <w:color w:val="auto"/>
          <w:sz w:val="28"/>
          <w:szCs w:val="28"/>
        </w:rPr>
        <w:t>生命禮儀處置秘書、課長、主任</w:t>
      </w:r>
      <w:r w:rsidRPr="009E4A58">
        <w:rPr>
          <w:rFonts w:cs="Tahoma" w:hint="eastAsia"/>
          <w:kern w:val="0"/>
          <w:sz w:val="28"/>
          <w:szCs w:val="28"/>
          <w:lang w:val="zh-TW" w:bidi="hi-IN"/>
        </w:rPr>
        <w:t>、</w:t>
      </w:r>
      <w:r>
        <w:rPr>
          <w:rFonts w:cs="Tahoma" w:hint="eastAsia"/>
          <w:kern w:val="0"/>
          <w:sz w:val="28"/>
          <w:szCs w:val="28"/>
          <w:lang w:val="zh-TW" w:bidi="hi-IN"/>
        </w:rPr>
        <w:t>館長</w:t>
      </w:r>
      <w:r w:rsidRPr="009E4A58">
        <w:rPr>
          <w:rFonts w:cs="Tahoma" w:hint="eastAsia"/>
          <w:kern w:val="0"/>
          <w:sz w:val="28"/>
          <w:szCs w:val="28"/>
          <w:lang w:val="zh-TW" w:bidi="hi-IN"/>
        </w:rPr>
        <w:t>、</w:t>
      </w:r>
      <w:r w:rsidRPr="000B3E9C">
        <w:rPr>
          <w:rFonts w:cs="Tahoma" w:hint="eastAsia"/>
          <w:color w:val="auto"/>
          <w:kern w:val="0"/>
          <w:sz w:val="28"/>
          <w:szCs w:val="28"/>
          <w:lang w:val="zh-TW" w:bidi="hi-IN"/>
        </w:rPr>
        <w:t>分處主任</w:t>
      </w:r>
      <w:r w:rsidRPr="002A2349">
        <w:rPr>
          <w:rFonts w:hint="eastAsia"/>
          <w:color w:val="auto"/>
          <w:sz w:val="28"/>
          <w:szCs w:val="28"/>
        </w:rPr>
        <w:t>、課員、技士、</w:t>
      </w:r>
      <w:r>
        <w:rPr>
          <w:rFonts w:hint="eastAsia"/>
          <w:color w:val="auto"/>
          <w:sz w:val="28"/>
          <w:szCs w:val="28"/>
        </w:rPr>
        <w:t>管理師</w:t>
      </w:r>
      <w:r w:rsidRPr="002A2349">
        <w:rPr>
          <w:rFonts w:hint="eastAsia"/>
          <w:color w:val="auto"/>
          <w:sz w:val="28"/>
          <w:szCs w:val="28"/>
        </w:rPr>
        <w:t>、助理員</w:t>
      </w:r>
      <w:r>
        <w:rPr>
          <w:rFonts w:hint="eastAsia"/>
          <w:color w:val="auto"/>
          <w:sz w:val="28"/>
          <w:szCs w:val="28"/>
        </w:rPr>
        <w:t>、</w:t>
      </w:r>
      <w:r w:rsidRPr="002A2349">
        <w:rPr>
          <w:rFonts w:hint="eastAsia"/>
          <w:color w:val="auto"/>
          <w:sz w:val="28"/>
          <w:szCs w:val="28"/>
        </w:rPr>
        <w:t>辦事員及書記。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jc w:val="left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第七條　　生命禮儀處設人事室，置主任，依法辦理人事管理事項。</w:t>
      </w:r>
    </w:p>
    <w:p w:rsidR="00476C80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jc w:val="left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第八條　　生命禮儀處設會計室，置主任，依法辦理歲計、會計及統計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 w:rsidRPr="002A2349">
        <w:rPr>
          <w:rFonts w:hint="eastAsia"/>
          <w:sz w:val="28"/>
          <w:szCs w:val="28"/>
        </w:rPr>
        <w:t>事項。</w:t>
      </w:r>
    </w:p>
    <w:p w:rsidR="00476C80" w:rsidRDefault="00476C80" w:rsidP="00476C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A2349">
        <w:rPr>
          <w:rFonts w:ascii="標楷體" w:eastAsia="標楷體" w:hAnsi="標楷體" w:hint="eastAsia"/>
          <w:sz w:val="28"/>
          <w:szCs w:val="28"/>
        </w:rPr>
        <w:t xml:space="preserve">第九條　　</w:t>
      </w:r>
      <w:r w:rsidRPr="00A329D8">
        <w:rPr>
          <w:rFonts w:ascii="標楷體" w:eastAsia="標楷體" w:hAnsi="標楷體" w:hint="eastAsia"/>
          <w:sz w:val="28"/>
          <w:szCs w:val="28"/>
        </w:rPr>
        <w:t>生命禮儀處</w:t>
      </w:r>
      <w:r>
        <w:rPr>
          <w:rFonts w:ascii="標楷體" w:eastAsia="標楷體" w:hAnsi="標楷體" w:hint="eastAsia"/>
          <w:sz w:val="28"/>
          <w:szCs w:val="28"/>
        </w:rPr>
        <w:t>設</w:t>
      </w:r>
      <w:r w:rsidRPr="00A329D8">
        <w:rPr>
          <w:rFonts w:ascii="標楷體" w:eastAsia="標楷體" w:hAnsi="標楷體" w:hint="eastAsia"/>
          <w:sz w:val="28"/>
          <w:szCs w:val="28"/>
        </w:rPr>
        <w:t>政風</w:t>
      </w:r>
      <w:r>
        <w:rPr>
          <w:rFonts w:ascii="標楷體" w:eastAsia="標楷體" w:hAnsi="標楷體" w:hint="eastAsia"/>
          <w:sz w:val="28"/>
          <w:szCs w:val="28"/>
        </w:rPr>
        <w:t>室</w:t>
      </w:r>
      <w:r w:rsidRPr="00A329D8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置主任，</w:t>
      </w:r>
      <w:r w:rsidRPr="00A329D8">
        <w:rPr>
          <w:rFonts w:ascii="標楷體" w:eastAsia="標楷體" w:hAnsi="標楷體" w:hint="eastAsia"/>
          <w:sz w:val="28"/>
          <w:szCs w:val="28"/>
        </w:rPr>
        <w:t>依法辦理</w:t>
      </w:r>
      <w:r>
        <w:rPr>
          <w:rFonts w:ascii="標楷體" w:eastAsia="標楷體" w:hAnsi="標楷體" w:hint="eastAsia"/>
          <w:sz w:val="28"/>
          <w:szCs w:val="28"/>
        </w:rPr>
        <w:t>政風</w:t>
      </w:r>
      <w:r w:rsidRPr="00A329D8">
        <w:rPr>
          <w:rFonts w:ascii="標楷體" w:eastAsia="標楷體" w:hAnsi="標楷體" w:hint="eastAsia"/>
          <w:sz w:val="28"/>
          <w:szCs w:val="28"/>
        </w:rPr>
        <w:t>事項。</w:t>
      </w:r>
    </w:p>
    <w:p w:rsidR="00476C80" w:rsidRPr="002A2349" w:rsidRDefault="00476C80" w:rsidP="00476C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280" w:hangingChars="100" w:hanging="280"/>
        <w:rPr>
          <w:rFonts w:ascii="標楷體" w:eastAsia="標楷體" w:hAnsi="標楷體" w:cs="細明體"/>
          <w:kern w:val="0"/>
          <w:sz w:val="28"/>
          <w:szCs w:val="28"/>
        </w:rPr>
      </w:pPr>
      <w:r w:rsidRPr="002A2349">
        <w:rPr>
          <w:rFonts w:ascii="標楷體" w:eastAsia="標楷體" w:hAnsi="標楷體" w:hint="eastAsia"/>
          <w:sz w:val="28"/>
          <w:szCs w:val="28"/>
        </w:rPr>
        <w:t>第十條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A2349">
        <w:rPr>
          <w:rFonts w:ascii="標楷體" w:eastAsia="標楷體" w:hAnsi="標楷體" w:cs="細明體" w:hint="eastAsia"/>
          <w:kern w:val="0"/>
          <w:sz w:val="28"/>
          <w:szCs w:val="28"/>
        </w:rPr>
        <w:t>本規程所列各職稱之官等職等及員額，另以編制表定之。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888" w:hangingChars="317" w:hanging="888"/>
        <w:jc w:val="left"/>
        <w:rPr>
          <w:sz w:val="28"/>
          <w:szCs w:val="28"/>
        </w:rPr>
      </w:pPr>
      <w:r w:rsidRPr="002A2349">
        <w:rPr>
          <w:rFonts w:cs="細明體" w:hint="eastAsia"/>
          <w:color w:val="auto"/>
          <w:sz w:val="28"/>
          <w:szCs w:val="28"/>
        </w:rPr>
        <w:t xml:space="preserve">  </w:t>
      </w:r>
      <w:r>
        <w:rPr>
          <w:rFonts w:cs="細明體" w:hint="eastAsia"/>
          <w:color w:val="auto"/>
          <w:sz w:val="28"/>
          <w:szCs w:val="28"/>
        </w:rPr>
        <w:t xml:space="preserve">    　　</w:t>
      </w:r>
      <w:r w:rsidRPr="002A2349">
        <w:rPr>
          <w:rFonts w:cs="細明體" w:hint="eastAsia"/>
          <w:color w:val="auto"/>
          <w:sz w:val="28"/>
          <w:szCs w:val="28"/>
        </w:rPr>
        <w:t>各職稱之官等職等，依職務列等表之規定。</w:t>
      </w:r>
    </w:p>
    <w:p w:rsidR="00476C80" w:rsidRDefault="00476C80" w:rsidP="00476C80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280" w:hangingChars="100" w:hanging="280"/>
        <w:rPr>
          <w:rFonts w:ascii="標楷體" w:eastAsia="標楷體" w:hAnsi="標楷體" w:cs="細明體"/>
          <w:kern w:val="0"/>
          <w:sz w:val="28"/>
          <w:szCs w:val="28"/>
        </w:rPr>
      </w:pPr>
      <w:r w:rsidRPr="002A2349">
        <w:rPr>
          <w:rFonts w:ascii="標楷體" w:eastAsia="標楷體" w:hAnsi="標楷體" w:hint="eastAsia"/>
          <w:sz w:val="28"/>
          <w:szCs w:val="28"/>
        </w:rPr>
        <w:t>第十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2A234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2A2349">
        <w:rPr>
          <w:rFonts w:ascii="標楷體" w:eastAsia="標楷體" w:hAnsi="標楷體" w:hint="eastAsia"/>
          <w:sz w:val="28"/>
          <w:szCs w:val="28"/>
        </w:rPr>
        <w:t>處長</w:t>
      </w:r>
      <w:r w:rsidRPr="002A2349">
        <w:rPr>
          <w:rFonts w:ascii="標楷體" w:eastAsia="標楷體" w:hAnsi="標楷體" w:cs="細明體" w:hint="eastAsia"/>
          <w:kern w:val="0"/>
          <w:sz w:val="28"/>
          <w:szCs w:val="28"/>
        </w:rPr>
        <w:t>請假或因故不能執行職務時，由秘書代行或代理。秘</w:t>
      </w:r>
    </w:p>
    <w:p w:rsidR="00476C80" w:rsidRDefault="00476C80" w:rsidP="00476C80">
      <w:pPr>
        <w:spacing w:line="460" w:lineRule="exact"/>
        <w:ind w:left="1120" w:hangingChars="400" w:hanging="112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　</w:t>
      </w:r>
      <w:r w:rsidRPr="002A2349">
        <w:rPr>
          <w:rFonts w:ascii="標楷體" w:eastAsia="標楷體" w:hAnsi="標楷體" w:cs="細明體" w:hint="eastAsia"/>
          <w:kern w:val="0"/>
          <w:sz w:val="28"/>
          <w:szCs w:val="28"/>
        </w:rPr>
        <w:t>書因故不能代行或代理時，依第三條所列單位主管順序代行或代理。</w:t>
      </w:r>
    </w:p>
    <w:p w:rsidR="00476C80" w:rsidRPr="00BA0AE9" w:rsidRDefault="00476C80" w:rsidP="00476C80">
      <w:pPr>
        <w:spacing w:line="460" w:lineRule="exact"/>
        <w:ind w:firstLineChars="600" w:firstLine="1680"/>
        <w:rPr>
          <w:rFonts w:ascii="標楷體" w:eastAsia="標楷體" w:hAnsi="標楷體" w:cs="細明體"/>
          <w:kern w:val="0"/>
          <w:sz w:val="28"/>
          <w:szCs w:val="28"/>
        </w:rPr>
      </w:pPr>
      <w:r w:rsidRPr="00775025"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前項情形，臺中市政府得指派適當人員代理。</w:t>
      </w:r>
    </w:p>
    <w:p w:rsidR="00476C80" w:rsidRPr="002A2349" w:rsidRDefault="00476C80" w:rsidP="00476C80">
      <w:pPr>
        <w:pStyle w:val="a5"/>
        <w:adjustRightInd w:val="0"/>
        <w:snapToGrid w:val="0"/>
        <w:spacing w:line="460" w:lineRule="exact"/>
        <w:ind w:left="1168" w:hangingChars="417" w:hanging="1168"/>
        <w:jc w:val="left"/>
        <w:rPr>
          <w:sz w:val="28"/>
          <w:szCs w:val="28"/>
        </w:rPr>
      </w:pPr>
      <w:r w:rsidRPr="002A2349">
        <w:rPr>
          <w:rFonts w:hint="eastAsia"/>
          <w:sz w:val="28"/>
          <w:szCs w:val="28"/>
        </w:rPr>
        <w:t>第十二條</w:t>
      </w:r>
      <w:r>
        <w:rPr>
          <w:rFonts w:hint="eastAsia"/>
          <w:sz w:val="28"/>
          <w:szCs w:val="28"/>
        </w:rPr>
        <w:t xml:space="preserve">　　</w:t>
      </w:r>
      <w:r w:rsidRPr="002A2349">
        <w:rPr>
          <w:rFonts w:hint="eastAsia"/>
          <w:sz w:val="28"/>
          <w:szCs w:val="28"/>
        </w:rPr>
        <w:t>生命禮儀處分層負責明細表分乙表及丙表。乙表由</w:t>
      </w:r>
      <w:r w:rsidRPr="002A2349">
        <w:rPr>
          <w:rFonts w:cs="細明體" w:hint="eastAsia"/>
          <w:kern w:val="0"/>
          <w:sz w:val="28"/>
          <w:szCs w:val="28"/>
        </w:rPr>
        <w:t>生命禮儀</w:t>
      </w:r>
      <w:r w:rsidRPr="002A2349">
        <w:rPr>
          <w:rFonts w:hint="eastAsia"/>
          <w:sz w:val="28"/>
          <w:szCs w:val="28"/>
        </w:rPr>
        <w:t>處擬訂，報請</w:t>
      </w:r>
      <w:r w:rsidRPr="002A2349">
        <w:rPr>
          <w:rFonts w:cs="細明體" w:hint="eastAsia"/>
          <w:kern w:val="0"/>
          <w:sz w:val="28"/>
          <w:szCs w:val="28"/>
        </w:rPr>
        <w:t>民政局</w:t>
      </w:r>
      <w:r w:rsidRPr="002A2349">
        <w:rPr>
          <w:rFonts w:hint="eastAsia"/>
          <w:sz w:val="28"/>
          <w:szCs w:val="28"/>
        </w:rPr>
        <w:t>核定；丙表由</w:t>
      </w:r>
      <w:r w:rsidRPr="002A2349">
        <w:rPr>
          <w:rFonts w:cs="細明體" w:hint="eastAsia"/>
          <w:kern w:val="0"/>
          <w:sz w:val="28"/>
          <w:szCs w:val="28"/>
        </w:rPr>
        <w:t>生命禮儀</w:t>
      </w:r>
      <w:r w:rsidRPr="002A2349">
        <w:rPr>
          <w:rFonts w:hint="eastAsia"/>
          <w:sz w:val="28"/>
          <w:szCs w:val="28"/>
        </w:rPr>
        <w:t>處訂定，報請</w:t>
      </w:r>
      <w:r w:rsidRPr="002A2349">
        <w:rPr>
          <w:rFonts w:cs="細明體" w:hint="eastAsia"/>
          <w:kern w:val="0"/>
          <w:sz w:val="28"/>
          <w:szCs w:val="28"/>
        </w:rPr>
        <w:t>民政局</w:t>
      </w:r>
      <w:r w:rsidRPr="002A2349">
        <w:rPr>
          <w:rFonts w:hint="eastAsia"/>
          <w:sz w:val="28"/>
          <w:szCs w:val="28"/>
        </w:rPr>
        <w:t>備查。</w:t>
      </w:r>
    </w:p>
    <w:p w:rsidR="00476C80" w:rsidRDefault="00476C80" w:rsidP="00476C80">
      <w:pPr>
        <w:pStyle w:val="a5"/>
        <w:spacing w:line="460" w:lineRule="exact"/>
        <w:ind w:left="280" w:hangingChars="100" w:hanging="280"/>
        <w:rPr>
          <w:color w:val="auto"/>
          <w:sz w:val="28"/>
          <w:szCs w:val="28"/>
        </w:rPr>
      </w:pPr>
      <w:r w:rsidRPr="002A2349">
        <w:rPr>
          <w:rFonts w:hint="eastAsia"/>
          <w:sz w:val="28"/>
          <w:szCs w:val="28"/>
        </w:rPr>
        <w:t>第十</w:t>
      </w:r>
      <w:r>
        <w:rPr>
          <w:rFonts w:hint="eastAsia"/>
          <w:sz w:val="28"/>
          <w:szCs w:val="28"/>
        </w:rPr>
        <w:t xml:space="preserve">三條　　</w:t>
      </w:r>
      <w:r w:rsidRPr="002A2349">
        <w:rPr>
          <w:rFonts w:hint="eastAsia"/>
          <w:color w:val="auto"/>
          <w:sz w:val="28"/>
          <w:szCs w:val="28"/>
        </w:rPr>
        <w:t>本規程自中華民國九十九年十二月二十五日施行。</w:t>
      </w:r>
    </w:p>
    <w:p w:rsidR="00476C80" w:rsidRDefault="00476C80" w:rsidP="00476C80">
      <w:pPr>
        <w:pStyle w:val="a5"/>
        <w:spacing w:line="460" w:lineRule="exact"/>
        <w:ind w:left="0" w:firstLineChars="600" w:firstLine="1680"/>
        <w:rPr>
          <w:color w:val="auto"/>
          <w:sz w:val="28"/>
          <w:szCs w:val="28"/>
        </w:rPr>
      </w:pPr>
      <w:r w:rsidRPr="002A2349">
        <w:rPr>
          <w:rFonts w:hint="eastAsia"/>
          <w:color w:val="auto"/>
          <w:sz w:val="28"/>
          <w:szCs w:val="28"/>
        </w:rPr>
        <w:t>中華民國一百零二年十一月十四日修正之</w:t>
      </w:r>
      <w:r>
        <w:rPr>
          <w:rFonts w:hint="eastAsia"/>
          <w:color w:val="auto"/>
          <w:sz w:val="28"/>
          <w:szCs w:val="28"/>
        </w:rPr>
        <w:t>條</w:t>
      </w:r>
      <w:r w:rsidRPr="002A2349">
        <w:rPr>
          <w:rFonts w:hint="eastAsia"/>
          <w:color w:val="auto"/>
          <w:sz w:val="28"/>
          <w:szCs w:val="28"/>
        </w:rPr>
        <w:t>文，自中華民</w:t>
      </w:r>
    </w:p>
    <w:p w:rsidR="00476C80" w:rsidRPr="002A2349" w:rsidRDefault="00476C80" w:rsidP="00476C80">
      <w:pPr>
        <w:pStyle w:val="a5"/>
        <w:spacing w:line="460" w:lineRule="exact"/>
        <w:ind w:left="0" w:firstLineChars="400" w:firstLine="1120"/>
        <w:rPr>
          <w:color w:val="auto"/>
          <w:sz w:val="28"/>
          <w:szCs w:val="28"/>
        </w:rPr>
      </w:pPr>
      <w:r w:rsidRPr="002A2349">
        <w:rPr>
          <w:rFonts w:hint="eastAsia"/>
          <w:color w:val="auto"/>
          <w:sz w:val="28"/>
          <w:szCs w:val="28"/>
        </w:rPr>
        <w:t>國一百零三年一月一日施行。</w:t>
      </w:r>
    </w:p>
    <w:p w:rsidR="00476C80" w:rsidRDefault="00476C80" w:rsidP="00476C80">
      <w:pPr>
        <w:adjustRightInd w:val="0"/>
        <w:snapToGrid w:val="0"/>
        <w:spacing w:line="46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2A2349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 xml:space="preserve">         </w:t>
      </w:r>
      <w:r w:rsidRPr="00064DB3">
        <w:rPr>
          <w:rFonts w:ascii="標楷體" w:eastAsia="標楷體" w:hAnsi="標楷體" w:hint="eastAsia"/>
          <w:color w:val="000000"/>
          <w:sz w:val="28"/>
          <w:szCs w:val="28"/>
        </w:rPr>
        <w:t xml:space="preserve"> 本規程除前項之修正條文，其餘修正條文施行日期，由臺</w:t>
      </w:r>
    </w:p>
    <w:p w:rsidR="00476C80" w:rsidRPr="00F15F6A" w:rsidRDefault="00476C80" w:rsidP="00476C80">
      <w:pPr>
        <w:adjustRightInd w:val="0"/>
        <w:snapToGrid w:val="0"/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064DB3">
        <w:rPr>
          <w:rFonts w:ascii="標楷體" w:eastAsia="標楷體" w:hAnsi="標楷體" w:hint="eastAsia"/>
          <w:color w:val="000000"/>
          <w:sz w:val="28"/>
          <w:szCs w:val="28"/>
        </w:rPr>
        <w:t>中市政府以命令定之。</w:t>
      </w:r>
    </w:p>
    <w:p w:rsidR="00826A29" w:rsidRDefault="00826A29"/>
    <w:sectPr w:rsidR="00826A29" w:rsidSect="00F15F6A">
      <w:footerReference w:type="default" r:id="rId4"/>
      <w:pgSz w:w="11906" w:h="16838"/>
      <w:pgMar w:top="567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6539557"/>
      <w:docPartObj>
        <w:docPartGallery w:val="Page Numbers (Bottom of Page)"/>
        <w:docPartUnique/>
      </w:docPartObj>
    </w:sdtPr>
    <w:sdtEndPr/>
    <w:sdtContent>
      <w:p w:rsidR="005A14EA" w:rsidRDefault="00476C80">
        <w:pPr>
          <w:pStyle w:val="a3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Pr="00476C80">
          <w:rPr>
            <w:noProof/>
            <w:lang w:val="zh-TW"/>
          </w:rPr>
          <w:t>1</w:t>
        </w:r>
        <w:r>
          <w:fldChar w:fldCharType="end"/>
        </w:r>
      </w:p>
    </w:sdtContent>
  </w:sdt>
  <w:p w:rsidR="005A14EA" w:rsidRDefault="00476C8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80"/>
    <w:rsid w:val="00476C80"/>
    <w:rsid w:val="0082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90EF98-02B9-4516-AB3B-C6451F13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C8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476C80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link w:val="a4"/>
    <w:uiPriority w:val="99"/>
    <w:unhideWhenUsed/>
    <w:rsid w:val="00476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76C80"/>
    <w:rPr>
      <w:rFonts w:ascii="Calibri" w:eastAsia="新細明體" w:hAnsi="Calibri" w:cs="Times New Roman"/>
      <w:sz w:val="20"/>
      <w:szCs w:val="20"/>
    </w:rPr>
  </w:style>
  <w:style w:type="paragraph" w:customStyle="1" w:styleId="a5">
    <w:name w:val="草案條文"/>
    <w:basedOn w:val="a"/>
    <w:qFormat/>
    <w:rsid w:val="00476C80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2015-12-22T12:04:00Z</dcterms:created>
  <dcterms:modified xsi:type="dcterms:W3CDTF">2015-12-22T12:05:00Z</dcterms:modified>
</cp:coreProperties>
</file>