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CCC" w:rsidRPr="00226E18" w:rsidRDefault="00D61CCC" w:rsidP="00D61CCC">
      <w:pPr>
        <w:spacing w:beforeLines="50" w:before="180" w:afterLines="50" w:after="180"/>
        <w:jc w:val="both"/>
        <w:rPr>
          <w:rFonts w:ascii="標楷體" w:eastAsia="標楷體" w:hAnsi="標楷體"/>
          <w:sz w:val="40"/>
          <w:szCs w:val="40"/>
        </w:rPr>
      </w:pPr>
      <w:bookmarkStart w:id="0" w:name="_GoBack"/>
      <w:r w:rsidRPr="00226E18">
        <w:rPr>
          <w:rFonts w:ascii="標楷體" w:eastAsia="標楷體" w:hAnsi="標楷體" w:hint="eastAsia"/>
          <w:sz w:val="40"/>
          <w:szCs w:val="40"/>
        </w:rPr>
        <w:t>臺中市立圖書館組織規程</w:t>
      </w:r>
      <w:bookmarkEnd w:id="0"/>
      <w:r w:rsidRPr="00226E18">
        <w:rPr>
          <w:rFonts w:ascii="標楷體" w:eastAsia="標楷體" w:hAnsi="標楷體" w:hint="eastAsia"/>
          <w:sz w:val="40"/>
          <w:szCs w:val="40"/>
        </w:rPr>
        <w:t xml:space="preserve">   </w:t>
      </w:r>
    </w:p>
    <w:p w:rsidR="00D61CCC" w:rsidRPr="00A81D9E" w:rsidRDefault="00D61CCC" w:rsidP="00D61CCC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t>第一條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81D9E">
        <w:rPr>
          <w:rFonts w:ascii="標楷體" w:eastAsia="標楷體" w:hAnsi="標楷體" w:hint="eastAsia"/>
          <w:sz w:val="28"/>
          <w:szCs w:val="28"/>
        </w:rPr>
        <w:t>本規程依臺中市政府文化局組織規程第八條規定訂定之。</w:t>
      </w:r>
    </w:p>
    <w:p w:rsidR="00D61CCC" w:rsidRPr="00A81D9E" w:rsidRDefault="00D61CCC" w:rsidP="00D61CCC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t>第二條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81D9E">
        <w:rPr>
          <w:rFonts w:ascii="標楷體" w:eastAsia="標楷體" w:hAnsi="標楷體" w:hint="eastAsia"/>
          <w:sz w:val="28"/>
          <w:szCs w:val="28"/>
        </w:rPr>
        <w:t>臺中市立圖書館(以下簡稱本館)置館長，承臺中市政府文化局(以下簡稱本局)局長之命，綜理館務，並指揮監督所</w:t>
      </w:r>
      <w:r>
        <w:rPr>
          <w:rFonts w:ascii="標楷體" w:eastAsia="標楷體" w:hAnsi="標楷體" w:hint="eastAsia"/>
          <w:sz w:val="28"/>
          <w:szCs w:val="28"/>
        </w:rPr>
        <w:t>屬</w:t>
      </w:r>
      <w:r w:rsidRPr="00A81D9E">
        <w:rPr>
          <w:rFonts w:ascii="標楷體" w:eastAsia="標楷體" w:hAnsi="標楷體" w:hint="eastAsia"/>
          <w:sz w:val="28"/>
          <w:szCs w:val="28"/>
        </w:rPr>
        <w:t>員工。</w:t>
      </w:r>
    </w:p>
    <w:p w:rsidR="00D61CCC" w:rsidRPr="00A81D9E" w:rsidRDefault="00D61CCC" w:rsidP="00D61CCC">
      <w:pPr>
        <w:spacing w:line="460" w:lineRule="exact"/>
        <w:ind w:leftChars="500" w:left="1200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t xml:space="preserve">  前項館長，必要時得比照助理教授之資格聘任。</w:t>
      </w:r>
    </w:p>
    <w:p w:rsidR="00D61CCC" w:rsidRPr="00A81D9E" w:rsidRDefault="00D61CCC" w:rsidP="00D61CCC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t>第三條</w:t>
      </w:r>
      <w:r>
        <w:rPr>
          <w:rFonts w:ascii="標楷體" w:eastAsia="標楷體" w:hAnsi="標楷體" w:hint="eastAsia"/>
          <w:sz w:val="28"/>
          <w:szCs w:val="28"/>
        </w:rPr>
        <w:t xml:space="preserve">　　本館設下列</w:t>
      </w:r>
      <w:r w:rsidRPr="00A81D9E">
        <w:rPr>
          <w:rFonts w:ascii="標楷體" w:eastAsia="標楷體" w:hAnsi="標楷體" w:hint="eastAsia"/>
          <w:sz w:val="28"/>
          <w:szCs w:val="28"/>
        </w:rPr>
        <w:t>課、室，分別掌理</w:t>
      </w:r>
      <w:r>
        <w:rPr>
          <w:rFonts w:ascii="標楷體" w:eastAsia="標楷體" w:hAnsi="標楷體" w:hint="eastAsia"/>
          <w:sz w:val="28"/>
          <w:szCs w:val="28"/>
        </w:rPr>
        <w:t>各有關</w:t>
      </w:r>
      <w:r w:rsidRPr="00A81D9E">
        <w:rPr>
          <w:rFonts w:ascii="標楷體" w:eastAsia="標楷體" w:hAnsi="標楷體" w:hint="eastAsia"/>
          <w:sz w:val="28"/>
          <w:szCs w:val="28"/>
        </w:rPr>
        <w:t>事項：</w:t>
      </w:r>
    </w:p>
    <w:p w:rsidR="00D61CCC" w:rsidRDefault="00D61CCC" w:rsidP="00D61CCC">
      <w:pPr>
        <w:pStyle w:val="a3"/>
        <w:numPr>
          <w:ilvl w:val="0"/>
          <w:numId w:val="1"/>
        </w:numPr>
        <w:tabs>
          <w:tab w:val="left" w:pos="709"/>
        </w:tabs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t>圖資採編課：館藏發展政策、各類圖書資料與非書資料（含視聽資料、視障資料）之採訪徵集、採購、分類編目、交換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Pr="00A81D9E">
        <w:rPr>
          <w:rFonts w:ascii="標楷體" w:eastAsia="標楷體" w:hAnsi="標楷體" w:hint="eastAsia"/>
          <w:sz w:val="28"/>
          <w:szCs w:val="28"/>
        </w:rPr>
        <w:t>推薦受贈等事項。</w:t>
      </w:r>
    </w:p>
    <w:p w:rsidR="00D61CCC" w:rsidRDefault="00D61CCC" w:rsidP="00D61CCC">
      <w:pPr>
        <w:pStyle w:val="a3"/>
        <w:numPr>
          <w:ilvl w:val="0"/>
          <w:numId w:val="1"/>
        </w:numPr>
        <w:tabs>
          <w:tab w:val="left" w:pos="709"/>
        </w:tabs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7C00EE">
        <w:rPr>
          <w:rFonts w:ascii="標楷體" w:eastAsia="標楷體" w:hAnsi="標楷體" w:hint="eastAsia"/>
          <w:sz w:val="28"/>
          <w:szCs w:val="28"/>
        </w:rPr>
        <w:t>閱覽典藏課：各類圖書資料與非書資料（含視聽資料、視障資料）之典藏、陳列、供閱、出借與催還、視聽節目安排及器材之維護，參考資料之徵集與諮詢服務，館際合作，特殊讀者服務，圖書巡迴車業務，圖書通閱業務等事項。</w:t>
      </w:r>
    </w:p>
    <w:p w:rsidR="00D61CCC" w:rsidRDefault="00D61CCC" w:rsidP="00D61CCC">
      <w:pPr>
        <w:pStyle w:val="a3"/>
        <w:numPr>
          <w:ilvl w:val="0"/>
          <w:numId w:val="1"/>
        </w:numPr>
        <w:tabs>
          <w:tab w:val="left" w:pos="709"/>
        </w:tabs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7C00EE">
        <w:rPr>
          <w:rFonts w:ascii="標楷體" w:eastAsia="標楷體" w:hAnsi="標楷體" w:hint="eastAsia"/>
          <w:sz w:val="28"/>
          <w:szCs w:val="28"/>
        </w:rPr>
        <w:t>推廣輔導課：閱讀推廣、藝文活動、展覽演講、文宣刊物及行銷、導覽參觀、圖書館專業人員訓練、志工及培訓管理等事項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Pr="007C00EE">
        <w:rPr>
          <w:rFonts w:ascii="標楷體" w:eastAsia="標楷體" w:hAnsi="標楷體" w:hint="eastAsia"/>
          <w:sz w:val="28"/>
          <w:szCs w:val="28"/>
        </w:rPr>
        <w:t>分館輔導等事項。</w:t>
      </w:r>
    </w:p>
    <w:p w:rsidR="00D61CCC" w:rsidRDefault="00D61CCC" w:rsidP="00D61CCC">
      <w:pPr>
        <w:pStyle w:val="a3"/>
        <w:numPr>
          <w:ilvl w:val="0"/>
          <w:numId w:val="1"/>
        </w:numPr>
        <w:tabs>
          <w:tab w:val="left" w:pos="709"/>
        </w:tabs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7C00EE">
        <w:rPr>
          <w:rFonts w:ascii="標楷體" w:eastAsia="標楷體" w:hAnsi="標楷體" w:hint="eastAsia"/>
          <w:sz w:val="28"/>
          <w:szCs w:val="28"/>
        </w:rPr>
        <w:t>數位資訊課：自動化系統維運、數位資源等之流通、典藏、推廣及資訊設備管理及借用、網頁及社群管理等服務。</w:t>
      </w:r>
    </w:p>
    <w:p w:rsidR="00D61CCC" w:rsidRPr="007C00EE" w:rsidRDefault="00D61CCC" w:rsidP="00D61CCC">
      <w:pPr>
        <w:pStyle w:val="a3"/>
        <w:numPr>
          <w:ilvl w:val="0"/>
          <w:numId w:val="1"/>
        </w:numPr>
        <w:tabs>
          <w:tab w:val="left" w:pos="709"/>
        </w:tabs>
        <w:spacing w:line="460" w:lineRule="exact"/>
        <w:ind w:leftChars="0" w:left="1985" w:hanging="567"/>
        <w:jc w:val="both"/>
        <w:rPr>
          <w:rFonts w:ascii="標楷體" w:eastAsia="標楷體" w:hAnsi="標楷體"/>
          <w:sz w:val="28"/>
          <w:szCs w:val="28"/>
        </w:rPr>
      </w:pPr>
      <w:r w:rsidRPr="007C00EE">
        <w:rPr>
          <w:rFonts w:ascii="標楷體" w:eastAsia="標楷體" w:hAnsi="標楷體" w:hint="eastAsia"/>
          <w:sz w:val="28"/>
          <w:szCs w:val="28"/>
        </w:rPr>
        <w:t>秘書室：文書、印信、檔案管理、採購、出納、庶務、財產管理、研考、館舍修繕、機電設備之管理維護、職工與短期人力之管理及不屬於其他各課、室之事項。</w:t>
      </w:r>
    </w:p>
    <w:p w:rsidR="00D61CCC" w:rsidRPr="00A81D9E" w:rsidRDefault="00D61CCC" w:rsidP="00D61CCC">
      <w:pPr>
        <w:tabs>
          <w:tab w:val="left" w:pos="709"/>
        </w:tabs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t>第四條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81D9E">
        <w:rPr>
          <w:rFonts w:ascii="標楷體" w:eastAsia="標楷體" w:hAnsi="標楷體" w:hint="eastAsia"/>
          <w:sz w:val="28"/>
          <w:szCs w:val="28"/>
        </w:rPr>
        <w:t>本館置秘書、課長、主任、分館主任、課員、技士、</w:t>
      </w:r>
      <w:r>
        <w:rPr>
          <w:rFonts w:ascii="標楷體" w:eastAsia="標楷體" w:hAnsi="標楷體" w:hint="eastAsia"/>
          <w:sz w:val="28"/>
          <w:szCs w:val="28"/>
        </w:rPr>
        <w:t>技佐、</w:t>
      </w:r>
      <w:r w:rsidRPr="00A81D9E">
        <w:rPr>
          <w:rFonts w:ascii="標楷體" w:eastAsia="標楷體" w:hAnsi="標楷體" w:hint="eastAsia"/>
          <w:sz w:val="28"/>
          <w:szCs w:val="28"/>
        </w:rPr>
        <w:t>助理員、辦事員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Pr="00A81D9E">
        <w:rPr>
          <w:rFonts w:ascii="標楷體" w:eastAsia="標楷體" w:hAnsi="標楷體" w:hint="eastAsia"/>
          <w:sz w:val="28"/>
          <w:szCs w:val="28"/>
        </w:rPr>
        <w:t>書記。</w:t>
      </w:r>
    </w:p>
    <w:p w:rsidR="00D61CCC" w:rsidRPr="00A81D9E" w:rsidRDefault="00D61CCC" w:rsidP="00D61CCC">
      <w:pPr>
        <w:tabs>
          <w:tab w:val="left" w:pos="709"/>
        </w:tabs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t>第五條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81D9E">
        <w:rPr>
          <w:rFonts w:ascii="標楷體" w:eastAsia="標楷體" w:hAnsi="標楷體" w:hint="eastAsia"/>
          <w:sz w:val="28"/>
          <w:szCs w:val="28"/>
        </w:rPr>
        <w:t>本館得視業務需要，於適當地區設置分館，</w:t>
      </w:r>
      <w:r>
        <w:rPr>
          <w:rFonts w:ascii="標楷體" w:eastAsia="標楷體" w:hAnsi="標楷體" w:hint="eastAsia"/>
          <w:sz w:val="28"/>
          <w:szCs w:val="28"/>
        </w:rPr>
        <w:t>其配屬員額，由</w:t>
      </w:r>
      <w:r w:rsidRPr="00A81D9E">
        <w:rPr>
          <w:rFonts w:ascii="標楷體" w:eastAsia="標楷體" w:hAnsi="標楷體" w:hint="eastAsia"/>
          <w:sz w:val="28"/>
          <w:szCs w:val="28"/>
        </w:rPr>
        <w:t>本館員額內調配。</w:t>
      </w:r>
    </w:p>
    <w:p w:rsidR="00D61CCC" w:rsidRPr="00A81D9E" w:rsidRDefault="00D61CCC" w:rsidP="00D61CCC">
      <w:pPr>
        <w:tabs>
          <w:tab w:val="left" w:pos="709"/>
        </w:tabs>
        <w:spacing w:line="460" w:lineRule="exact"/>
        <w:ind w:left="1131" w:hangingChars="404" w:hanging="1131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t>第六條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81D9E">
        <w:rPr>
          <w:rFonts w:ascii="標楷體" w:eastAsia="標楷體" w:hAnsi="標楷體" w:hint="eastAsia"/>
          <w:sz w:val="28"/>
          <w:szCs w:val="28"/>
        </w:rPr>
        <w:t>本館設人事室，置主任，依法辦理人事管理事項。</w:t>
      </w:r>
    </w:p>
    <w:p w:rsidR="00D61CCC" w:rsidRPr="00A81D9E" w:rsidRDefault="00D61CCC" w:rsidP="00D61CCC">
      <w:pPr>
        <w:tabs>
          <w:tab w:val="left" w:pos="709"/>
        </w:tabs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lastRenderedPageBreak/>
        <w:t>第</w:t>
      </w:r>
      <w:r>
        <w:rPr>
          <w:rFonts w:ascii="標楷體" w:eastAsia="標楷體" w:hAnsi="標楷體" w:hint="eastAsia"/>
          <w:sz w:val="28"/>
          <w:szCs w:val="28"/>
        </w:rPr>
        <w:t>七</w:t>
      </w:r>
      <w:r w:rsidRPr="00A81D9E">
        <w:rPr>
          <w:rFonts w:ascii="標楷體" w:eastAsia="標楷體" w:hAnsi="標楷體" w:hint="eastAsia"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81D9E">
        <w:rPr>
          <w:rFonts w:ascii="標楷體" w:eastAsia="標楷體" w:hAnsi="標楷體" w:hint="eastAsia"/>
          <w:sz w:val="28"/>
          <w:szCs w:val="28"/>
        </w:rPr>
        <w:t>本館設會計室，置主任、</w:t>
      </w:r>
      <w:r>
        <w:rPr>
          <w:rFonts w:ascii="標楷體" w:eastAsia="標楷體" w:hAnsi="標楷體" w:hint="eastAsia"/>
          <w:sz w:val="28"/>
          <w:szCs w:val="28"/>
        </w:rPr>
        <w:t>佐</w:t>
      </w:r>
      <w:r w:rsidRPr="00A81D9E">
        <w:rPr>
          <w:rFonts w:ascii="標楷體" w:eastAsia="標楷體" w:hAnsi="標楷體" w:hint="eastAsia"/>
          <w:sz w:val="28"/>
          <w:szCs w:val="28"/>
        </w:rPr>
        <w:t>理員，依法辦理歲計、會計及統計事項。</w:t>
      </w:r>
    </w:p>
    <w:p w:rsidR="00D61CCC" w:rsidRPr="00A81D9E" w:rsidRDefault="00D61CCC" w:rsidP="00D61CCC">
      <w:pPr>
        <w:tabs>
          <w:tab w:val="left" w:pos="709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第八</w:t>
      </w:r>
      <w:r w:rsidRPr="00A81D9E">
        <w:rPr>
          <w:rFonts w:ascii="標楷體" w:eastAsia="標楷體" w:hAnsi="標楷體" w:hint="eastAsia"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81D9E">
        <w:rPr>
          <w:rFonts w:ascii="標楷體" w:eastAsia="標楷體" w:hAnsi="標楷體" w:hint="eastAsia"/>
          <w:sz w:val="28"/>
          <w:szCs w:val="28"/>
        </w:rPr>
        <w:t>本館設</w:t>
      </w:r>
      <w:r>
        <w:rPr>
          <w:rFonts w:ascii="標楷體" w:eastAsia="標楷體" w:hAnsi="標楷體" w:hint="eastAsia"/>
          <w:sz w:val="28"/>
          <w:szCs w:val="28"/>
        </w:rPr>
        <w:t>政風</w:t>
      </w:r>
      <w:r w:rsidRPr="00A81D9E">
        <w:rPr>
          <w:rFonts w:ascii="標楷體" w:eastAsia="標楷體" w:hAnsi="標楷體" w:hint="eastAsia"/>
          <w:sz w:val="28"/>
          <w:szCs w:val="28"/>
        </w:rPr>
        <w:t>室，置主任，依法辦理</w:t>
      </w:r>
      <w:r>
        <w:rPr>
          <w:rFonts w:ascii="標楷體" w:eastAsia="標楷體" w:hAnsi="標楷體" w:hint="eastAsia"/>
          <w:sz w:val="28"/>
          <w:szCs w:val="28"/>
        </w:rPr>
        <w:t>政風</w:t>
      </w:r>
      <w:r w:rsidRPr="00A81D9E">
        <w:rPr>
          <w:rFonts w:ascii="標楷體" w:eastAsia="標楷體" w:hAnsi="標楷體" w:hint="eastAsia"/>
          <w:sz w:val="28"/>
          <w:szCs w:val="28"/>
        </w:rPr>
        <w:t>事項。</w:t>
      </w:r>
    </w:p>
    <w:p w:rsidR="00D61CCC" w:rsidRPr="00A81D9E" w:rsidRDefault="00D61CCC" w:rsidP="00D61CCC">
      <w:pPr>
        <w:tabs>
          <w:tab w:val="left" w:pos="709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t>第九條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81D9E">
        <w:rPr>
          <w:rFonts w:ascii="標楷體" w:eastAsia="標楷體" w:hAnsi="標楷體" w:hint="eastAsia"/>
          <w:sz w:val="28"/>
          <w:szCs w:val="28"/>
        </w:rPr>
        <w:t>本規程所列各職稱之官等職等及員額，另以編制表</w:t>
      </w:r>
      <w:r>
        <w:rPr>
          <w:rFonts w:ascii="標楷體" w:eastAsia="標楷體" w:hAnsi="標楷體" w:hint="eastAsia"/>
          <w:sz w:val="28"/>
          <w:szCs w:val="28"/>
        </w:rPr>
        <w:t>定</w:t>
      </w:r>
      <w:r w:rsidRPr="00A81D9E">
        <w:rPr>
          <w:rFonts w:ascii="標楷體" w:eastAsia="標楷體" w:hAnsi="標楷體" w:hint="eastAsia"/>
          <w:sz w:val="28"/>
          <w:szCs w:val="28"/>
        </w:rPr>
        <w:t>之。</w:t>
      </w:r>
    </w:p>
    <w:p w:rsidR="00D61CCC" w:rsidRPr="00A81D9E" w:rsidRDefault="00D61CCC" w:rsidP="00D61CCC">
      <w:pPr>
        <w:tabs>
          <w:tab w:val="left" w:pos="709"/>
        </w:tabs>
        <w:spacing w:line="460" w:lineRule="exact"/>
        <w:ind w:leftChars="600" w:left="1440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t>各職稱之官等職等，依職務列等表之規定。</w:t>
      </w:r>
    </w:p>
    <w:p w:rsidR="00D61CCC" w:rsidRPr="00A81D9E" w:rsidRDefault="00D61CCC" w:rsidP="00D61CCC">
      <w:pPr>
        <w:tabs>
          <w:tab w:val="left" w:pos="709"/>
        </w:tabs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t>第十條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81D9E">
        <w:rPr>
          <w:rFonts w:ascii="標楷體" w:eastAsia="標楷體" w:hAnsi="標楷體" w:hint="eastAsia"/>
          <w:sz w:val="28"/>
          <w:szCs w:val="28"/>
        </w:rPr>
        <w:t>館長出缺，於繼任人員到任前，由</w:t>
      </w:r>
      <w:r w:rsidRPr="008C595B">
        <w:rPr>
          <w:rFonts w:ascii="標楷體" w:eastAsia="標楷體" w:hAnsi="標楷體" w:hint="eastAsia"/>
          <w:sz w:val="28"/>
          <w:szCs w:val="28"/>
        </w:rPr>
        <w:t>本局</w:t>
      </w:r>
      <w:r w:rsidRPr="00A81D9E">
        <w:rPr>
          <w:rFonts w:ascii="標楷體" w:eastAsia="標楷體" w:hAnsi="標楷體" w:hint="eastAsia"/>
          <w:sz w:val="28"/>
          <w:szCs w:val="28"/>
        </w:rPr>
        <w:t>轉陳臺中市政府派員代理之。</w:t>
      </w:r>
    </w:p>
    <w:p w:rsidR="00D61CCC" w:rsidRPr="00A81D9E" w:rsidRDefault="00D61CCC" w:rsidP="00D61CCC">
      <w:pPr>
        <w:tabs>
          <w:tab w:val="left" w:pos="709"/>
        </w:tabs>
        <w:spacing w:line="460" w:lineRule="exact"/>
        <w:ind w:leftChars="600" w:left="1440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t>館長請假或因故不能執行職務時，職務代理順序如下:</w:t>
      </w:r>
    </w:p>
    <w:p w:rsidR="00D61CCC" w:rsidRDefault="00D61CCC" w:rsidP="00D61CCC">
      <w:pPr>
        <w:pStyle w:val="a3"/>
        <w:numPr>
          <w:ilvl w:val="0"/>
          <w:numId w:val="2"/>
        </w:numPr>
        <w:tabs>
          <w:tab w:val="left" w:pos="709"/>
        </w:tabs>
        <w:spacing w:line="460" w:lineRule="exact"/>
        <w:ind w:leftChars="0" w:left="2041" w:hanging="567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t>秘書。</w:t>
      </w:r>
    </w:p>
    <w:p w:rsidR="00D61CCC" w:rsidRPr="007C00EE" w:rsidRDefault="00D61CCC" w:rsidP="00D61CCC">
      <w:pPr>
        <w:pStyle w:val="a3"/>
        <w:numPr>
          <w:ilvl w:val="0"/>
          <w:numId w:val="2"/>
        </w:numPr>
        <w:tabs>
          <w:tab w:val="left" w:pos="709"/>
        </w:tabs>
        <w:spacing w:line="460" w:lineRule="exact"/>
        <w:ind w:leftChars="0" w:left="2041" w:hanging="567"/>
        <w:jc w:val="both"/>
        <w:rPr>
          <w:rFonts w:ascii="標楷體" w:eastAsia="標楷體" w:hAnsi="標楷體"/>
          <w:sz w:val="28"/>
          <w:szCs w:val="28"/>
        </w:rPr>
      </w:pPr>
      <w:r w:rsidRPr="007C00EE">
        <w:rPr>
          <w:rFonts w:ascii="標楷體" w:eastAsia="標楷體" w:hAnsi="標楷體" w:hint="eastAsia"/>
          <w:sz w:val="28"/>
          <w:szCs w:val="28"/>
        </w:rPr>
        <w:t>課長。</w:t>
      </w:r>
    </w:p>
    <w:p w:rsidR="00D61CCC" w:rsidRPr="00A81D9E" w:rsidRDefault="00D61CCC" w:rsidP="00D61CCC">
      <w:pPr>
        <w:tabs>
          <w:tab w:val="left" w:pos="709"/>
        </w:tabs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t>第十一條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81D9E">
        <w:rPr>
          <w:rFonts w:ascii="標楷體" w:eastAsia="標楷體" w:hAnsi="標楷體" w:hint="eastAsia"/>
          <w:sz w:val="28"/>
          <w:szCs w:val="28"/>
        </w:rPr>
        <w:t>本館</w:t>
      </w:r>
      <w:r>
        <w:rPr>
          <w:rFonts w:ascii="標楷體" w:eastAsia="標楷體" w:hAnsi="標楷體" w:hint="eastAsia"/>
          <w:sz w:val="28"/>
          <w:szCs w:val="28"/>
        </w:rPr>
        <w:t>之</w:t>
      </w:r>
      <w:r w:rsidRPr="00A81D9E">
        <w:rPr>
          <w:rFonts w:ascii="標楷體" w:eastAsia="標楷體" w:hAnsi="標楷體" w:hint="eastAsia"/>
          <w:sz w:val="28"/>
          <w:szCs w:val="28"/>
        </w:rPr>
        <w:t>館務會議，</w:t>
      </w:r>
      <w:r>
        <w:rPr>
          <w:rFonts w:ascii="標楷體" w:eastAsia="標楷體" w:hAnsi="標楷體" w:hint="eastAsia"/>
          <w:sz w:val="28"/>
          <w:szCs w:val="28"/>
        </w:rPr>
        <w:t>由館長召集並擔任主席，並</w:t>
      </w:r>
      <w:r w:rsidRPr="00A81D9E">
        <w:rPr>
          <w:rFonts w:ascii="標楷體" w:eastAsia="標楷體" w:hAnsi="標楷體" w:hint="eastAsia"/>
          <w:sz w:val="28"/>
          <w:szCs w:val="28"/>
        </w:rPr>
        <w:t>由下列人員組成之：</w:t>
      </w:r>
    </w:p>
    <w:p w:rsidR="00D61CCC" w:rsidRPr="00A81D9E" w:rsidRDefault="00D61CCC" w:rsidP="00D61CCC">
      <w:pPr>
        <w:pStyle w:val="a3"/>
        <w:numPr>
          <w:ilvl w:val="0"/>
          <w:numId w:val="3"/>
        </w:numPr>
        <w:tabs>
          <w:tab w:val="left" w:pos="709"/>
        </w:tabs>
        <w:spacing w:line="460" w:lineRule="exact"/>
        <w:ind w:leftChars="0" w:left="2268" w:hanging="567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t>館長。</w:t>
      </w:r>
    </w:p>
    <w:p w:rsidR="00D61CCC" w:rsidRPr="00A81D9E" w:rsidRDefault="00D61CCC" w:rsidP="00D61CCC">
      <w:pPr>
        <w:pStyle w:val="a3"/>
        <w:numPr>
          <w:ilvl w:val="0"/>
          <w:numId w:val="3"/>
        </w:numPr>
        <w:tabs>
          <w:tab w:val="left" w:pos="709"/>
        </w:tabs>
        <w:spacing w:line="460" w:lineRule="exact"/>
        <w:ind w:leftChars="0" w:left="2268" w:hanging="567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t>秘書。</w:t>
      </w:r>
    </w:p>
    <w:p w:rsidR="00D61CCC" w:rsidRPr="00A81D9E" w:rsidRDefault="00D61CCC" w:rsidP="00D61CCC">
      <w:pPr>
        <w:pStyle w:val="a3"/>
        <w:numPr>
          <w:ilvl w:val="0"/>
          <w:numId w:val="3"/>
        </w:numPr>
        <w:tabs>
          <w:tab w:val="left" w:pos="709"/>
        </w:tabs>
        <w:spacing w:line="460" w:lineRule="exact"/>
        <w:ind w:leftChars="0" w:left="2268" w:hanging="567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t>課長。</w:t>
      </w:r>
    </w:p>
    <w:p w:rsidR="00D61CCC" w:rsidRPr="00A81D9E" w:rsidRDefault="00D61CCC" w:rsidP="00D61CCC">
      <w:pPr>
        <w:pStyle w:val="a3"/>
        <w:numPr>
          <w:ilvl w:val="0"/>
          <w:numId w:val="3"/>
        </w:numPr>
        <w:tabs>
          <w:tab w:val="left" w:pos="709"/>
        </w:tabs>
        <w:spacing w:line="460" w:lineRule="exact"/>
        <w:ind w:leftChars="0" w:left="2268" w:hanging="567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t>主任。</w:t>
      </w:r>
    </w:p>
    <w:p w:rsidR="00D61CCC" w:rsidRPr="00A81D9E" w:rsidRDefault="00D61CCC" w:rsidP="00D61CCC">
      <w:pPr>
        <w:tabs>
          <w:tab w:val="left" w:pos="709"/>
        </w:tabs>
        <w:spacing w:line="460" w:lineRule="exact"/>
        <w:ind w:leftChars="500" w:left="1200"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前項會議，</w:t>
      </w:r>
      <w:r w:rsidRPr="00A81D9E">
        <w:rPr>
          <w:rFonts w:ascii="標楷體" w:eastAsia="標楷體" w:hAnsi="標楷體" w:hint="eastAsia"/>
          <w:sz w:val="28"/>
          <w:szCs w:val="28"/>
        </w:rPr>
        <w:t>必要時，得由館長邀請或指定有關人員列席或出席。</w:t>
      </w:r>
    </w:p>
    <w:p w:rsidR="00D61CCC" w:rsidRPr="00A81D9E" w:rsidRDefault="00D61CCC" w:rsidP="00D61CCC">
      <w:pPr>
        <w:tabs>
          <w:tab w:val="left" w:pos="709"/>
        </w:tabs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t>第十二條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81D9E">
        <w:rPr>
          <w:rFonts w:ascii="標楷體" w:eastAsia="標楷體" w:hAnsi="標楷體" w:hint="eastAsia"/>
          <w:sz w:val="28"/>
          <w:szCs w:val="28"/>
        </w:rPr>
        <w:t>本館分層負責明細表分乙表及丙表，乙表由本館擬訂，報</w:t>
      </w:r>
      <w:r>
        <w:rPr>
          <w:rFonts w:ascii="標楷體" w:eastAsia="標楷體" w:hAnsi="標楷體" w:hint="eastAsia"/>
          <w:sz w:val="28"/>
          <w:szCs w:val="28"/>
        </w:rPr>
        <w:t>請</w:t>
      </w:r>
      <w:r w:rsidRPr="00A81D9E">
        <w:rPr>
          <w:rFonts w:ascii="標楷體" w:eastAsia="標楷體" w:hAnsi="標楷體" w:hint="eastAsia"/>
          <w:sz w:val="28"/>
          <w:szCs w:val="28"/>
        </w:rPr>
        <w:t>本局核定；丙表由本館訂</w:t>
      </w:r>
      <w:r>
        <w:rPr>
          <w:rFonts w:ascii="標楷體" w:eastAsia="標楷體" w:hAnsi="標楷體" w:hint="eastAsia"/>
          <w:sz w:val="28"/>
          <w:szCs w:val="28"/>
        </w:rPr>
        <w:t>定</w:t>
      </w:r>
      <w:r w:rsidRPr="00A81D9E">
        <w:rPr>
          <w:rFonts w:ascii="標楷體" w:eastAsia="標楷體" w:hAnsi="標楷體" w:hint="eastAsia"/>
          <w:sz w:val="28"/>
          <w:szCs w:val="28"/>
        </w:rPr>
        <w:t>，報</w:t>
      </w:r>
      <w:r>
        <w:rPr>
          <w:rFonts w:ascii="標楷體" w:eastAsia="標楷體" w:hAnsi="標楷體" w:hint="eastAsia"/>
          <w:sz w:val="28"/>
          <w:szCs w:val="28"/>
        </w:rPr>
        <w:t>請</w:t>
      </w:r>
      <w:r w:rsidRPr="00A81D9E">
        <w:rPr>
          <w:rFonts w:ascii="標楷體" w:eastAsia="標楷體" w:hAnsi="標楷體" w:hint="eastAsia"/>
          <w:sz w:val="28"/>
          <w:szCs w:val="28"/>
        </w:rPr>
        <w:t>本局備查。</w:t>
      </w:r>
    </w:p>
    <w:p w:rsidR="00D61CCC" w:rsidRPr="00A81D9E" w:rsidRDefault="00D61CCC" w:rsidP="00D61CCC">
      <w:pPr>
        <w:tabs>
          <w:tab w:val="left" w:pos="709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81D9E">
        <w:rPr>
          <w:rFonts w:ascii="標楷體" w:eastAsia="標楷體" w:hAnsi="標楷體" w:hint="eastAsia"/>
          <w:sz w:val="28"/>
          <w:szCs w:val="28"/>
        </w:rPr>
        <w:t>第十三條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81D9E">
        <w:rPr>
          <w:rFonts w:ascii="標楷體" w:eastAsia="標楷體" w:hAnsi="標楷體" w:hint="eastAsia"/>
          <w:sz w:val="28"/>
          <w:szCs w:val="28"/>
        </w:rPr>
        <w:t>本規程自中華民國一百零五年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A81D9E">
        <w:rPr>
          <w:rFonts w:ascii="標楷體" w:eastAsia="標楷體" w:hAnsi="標楷體" w:hint="eastAsia"/>
          <w:sz w:val="28"/>
          <w:szCs w:val="28"/>
        </w:rPr>
        <w:t>月一日施行。</w:t>
      </w:r>
    </w:p>
    <w:p w:rsidR="00D332F3" w:rsidRPr="00D61CCC" w:rsidRDefault="00D332F3"/>
    <w:sectPr w:rsidR="00D332F3" w:rsidRPr="00D61CCC" w:rsidSect="00A81D9E">
      <w:headerReference w:type="default" r:id="rId5"/>
      <w:footerReference w:type="default" r:id="rId6"/>
      <w:pgSz w:w="11906" w:h="16838"/>
      <w:pgMar w:top="907" w:right="1797" w:bottom="907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5513023"/>
      <w:docPartObj>
        <w:docPartGallery w:val="Page Numbers (Bottom of Page)"/>
        <w:docPartUnique/>
      </w:docPartObj>
    </w:sdtPr>
    <w:sdtEndPr/>
    <w:sdtContent>
      <w:p w:rsidR="006D7F7D" w:rsidRDefault="00D61CC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D61CCC">
          <w:rPr>
            <w:noProof/>
            <w:lang w:val="zh-TW"/>
          </w:rPr>
          <w:t>2</w:t>
        </w:r>
        <w:r>
          <w:fldChar w:fldCharType="end"/>
        </w:r>
      </w:p>
    </w:sdtContent>
  </w:sdt>
  <w:p w:rsidR="006D7F7D" w:rsidRDefault="00D61CCC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4AE" w:rsidRPr="008F244F" w:rsidRDefault="00D61CCC" w:rsidP="008F244F">
    <w:pPr>
      <w:pStyle w:val="a4"/>
      <w:ind w:right="400"/>
      <w:rPr>
        <w:rFonts w:ascii="標楷體" w:eastAsia="標楷體" w:hAnsi="標楷體"/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0B2D2F"/>
    <w:multiLevelType w:val="hybridMultilevel"/>
    <w:tmpl w:val="EC7296B0"/>
    <w:lvl w:ilvl="0" w:tplc="ADEA565E">
      <w:start w:val="1"/>
      <w:numFmt w:val="taiwaneseCountingThousand"/>
      <w:lvlText w:val="%1、"/>
      <w:lvlJc w:val="left"/>
      <w:pPr>
        <w:ind w:left="13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" w15:restartNumberingAfterBreak="0">
    <w:nsid w:val="49190D1C"/>
    <w:multiLevelType w:val="hybridMultilevel"/>
    <w:tmpl w:val="14FC86FA"/>
    <w:lvl w:ilvl="0" w:tplc="BB16C3FE">
      <w:start w:val="1"/>
      <w:numFmt w:val="taiwaneseCountingThousand"/>
      <w:lvlText w:val="%1、"/>
      <w:lvlJc w:val="left"/>
      <w:pPr>
        <w:ind w:left="1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5BA5CAF"/>
    <w:multiLevelType w:val="hybridMultilevel"/>
    <w:tmpl w:val="71DC76AA"/>
    <w:lvl w:ilvl="0" w:tplc="4F469624">
      <w:start w:val="1"/>
      <w:numFmt w:val="taiwaneseCountingThousand"/>
      <w:lvlText w:val="%1、"/>
      <w:lvlJc w:val="left"/>
      <w:pPr>
        <w:ind w:left="1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0" w:hanging="480"/>
      </w:pPr>
    </w:lvl>
    <w:lvl w:ilvl="2" w:tplc="0409001B" w:tentative="1">
      <w:start w:val="1"/>
      <w:numFmt w:val="lowerRoman"/>
      <w:lvlText w:val="%3."/>
      <w:lvlJc w:val="right"/>
      <w:pPr>
        <w:ind w:left="2300" w:hanging="480"/>
      </w:pPr>
    </w:lvl>
    <w:lvl w:ilvl="3" w:tplc="0409000F" w:tentative="1">
      <w:start w:val="1"/>
      <w:numFmt w:val="decimal"/>
      <w:lvlText w:val="%4."/>
      <w:lvlJc w:val="left"/>
      <w:pPr>
        <w:ind w:left="27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ind w:left="518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CCC"/>
    <w:rsid w:val="00D332F3"/>
    <w:rsid w:val="00D61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74A693-760A-413D-82BA-C8EE12BE5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CC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1CC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61C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61CC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61C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61CC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2015-12-01T08:36:00Z</dcterms:created>
  <dcterms:modified xsi:type="dcterms:W3CDTF">2015-12-01T08:37:00Z</dcterms:modified>
</cp:coreProperties>
</file>