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DA3" w:rsidRDefault="00AE2DA3" w:rsidP="00AE2DA3">
      <w:pPr>
        <w:jc w:val="center"/>
        <w:rPr>
          <w:rFonts w:hint="eastAsia"/>
          <w:sz w:val="40"/>
        </w:rPr>
      </w:pPr>
      <w:bookmarkStart w:id="0" w:name="_GoBack"/>
      <w:r w:rsidRPr="00AE132E">
        <w:rPr>
          <w:rFonts w:hint="eastAsia"/>
          <w:sz w:val="40"/>
        </w:rPr>
        <w:t>臺中市空氣污染減量工作小組設置要點</w:t>
      </w:r>
      <w:bookmarkEnd w:id="0"/>
    </w:p>
    <w:p w:rsidR="00AE2DA3" w:rsidRPr="00E012B9" w:rsidRDefault="00AE2DA3" w:rsidP="00AE2DA3">
      <w:pPr>
        <w:jc w:val="right"/>
        <w:rPr>
          <w:rFonts w:hint="eastAsia"/>
          <w:sz w:val="32"/>
        </w:rPr>
      </w:pPr>
      <w:r w:rsidRPr="00582833">
        <w:rPr>
          <w:rFonts w:hint="eastAsia"/>
          <w:sz w:val="20"/>
        </w:rPr>
        <w:t>中華民國</w:t>
      </w:r>
      <w:r w:rsidRPr="00582833">
        <w:rPr>
          <w:rFonts w:hint="eastAsia"/>
          <w:sz w:val="20"/>
        </w:rPr>
        <w:t>104</w:t>
      </w:r>
      <w:r w:rsidRPr="00582833">
        <w:rPr>
          <w:rFonts w:hint="eastAsia"/>
          <w:sz w:val="20"/>
        </w:rPr>
        <w:t>年</w:t>
      </w:r>
      <w:r>
        <w:rPr>
          <w:rFonts w:hint="eastAsia"/>
          <w:sz w:val="20"/>
        </w:rPr>
        <w:t>6</w:t>
      </w:r>
      <w:r w:rsidRPr="00582833">
        <w:rPr>
          <w:rFonts w:hint="eastAsia"/>
          <w:sz w:val="20"/>
        </w:rPr>
        <w:t>月</w:t>
      </w:r>
      <w:r>
        <w:rPr>
          <w:rFonts w:hint="eastAsia"/>
          <w:sz w:val="20"/>
        </w:rPr>
        <w:t>5</w:t>
      </w:r>
      <w:r w:rsidRPr="00582833">
        <w:rPr>
          <w:rFonts w:hint="eastAsia"/>
          <w:sz w:val="20"/>
        </w:rPr>
        <w:t>日府授人企字第</w:t>
      </w:r>
      <w:r w:rsidRPr="00582833">
        <w:rPr>
          <w:rFonts w:hint="eastAsia"/>
          <w:sz w:val="20"/>
        </w:rPr>
        <w:t>1040</w:t>
      </w:r>
      <w:r>
        <w:rPr>
          <w:rFonts w:hint="eastAsia"/>
          <w:sz w:val="20"/>
        </w:rPr>
        <w:t>126569</w:t>
      </w:r>
      <w:r w:rsidRPr="00582833">
        <w:rPr>
          <w:rFonts w:hint="eastAsia"/>
          <w:sz w:val="20"/>
        </w:rPr>
        <w:t>號函</w:t>
      </w:r>
      <w:r>
        <w:rPr>
          <w:rFonts w:hint="eastAsia"/>
          <w:sz w:val="20"/>
        </w:rPr>
        <w:t>訂定</w:t>
      </w:r>
    </w:p>
    <w:p w:rsidR="00AE2DA3" w:rsidRPr="00AE132E" w:rsidRDefault="00AE2DA3" w:rsidP="00AE2DA3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>一、臺中市政府(以下簡稱本府)為辦理改善臺中市空氣品質，保障市民健康，特設「臺中市空氣污染減量工作小組」（以下簡稱本工作小組）。</w:t>
      </w:r>
    </w:p>
    <w:p w:rsidR="00AE2DA3" w:rsidRPr="00AE132E" w:rsidRDefault="00AE2DA3" w:rsidP="00AE2DA3">
      <w:pPr>
        <w:pStyle w:val="a4"/>
        <w:spacing w:line="460" w:lineRule="exact"/>
        <w:ind w:left="625" w:hanging="560"/>
        <w:rPr>
          <w:rFonts w:ascii="標楷體" w:hAnsi="標楷體" w:hint="eastAsia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>二、本工作小組任務如下：</w:t>
      </w:r>
    </w:p>
    <w:p w:rsidR="00AE2DA3" w:rsidRPr="00AE132E" w:rsidRDefault="00AE2DA3" w:rsidP="00AE2DA3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</w:rPr>
      </w:pPr>
      <w:r w:rsidRPr="00AE132E">
        <w:rPr>
          <w:rFonts w:ascii="標楷體" w:hAnsi="標楷體" w:hint="eastAsia"/>
        </w:rPr>
        <w:t>(一)本市空氣品質變化之監督。</w:t>
      </w:r>
    </w:p>
    <w:p w:rsidR="00AE2DA3" w:rsidRPr="00AE132E" w:rsidRDefault="00AE2DA3" w:rsidP="00AE2DA3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</w:rPr>
      </w:pPr>
      <w:r w:rsidRPr="00AE132E">
        <w:rPr>
          <w:rFonts w:ascii="標楷體" w:hAnsi="標楷體" w:hint="eastAsia"/>
        </w:rPr>
        <w:t>(二)擬定本市空氣污染物減量具體目標。</w:t>
      </w:r>
    </w:p>
    <w:p w:rsidR="00AE2DA3" w:rsidRPr="00AE132E" w:rsidRDefault="00AE2DA3" w:rsidP="00AE2DA3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</w:rPr>
      </w:pPr>
      <w:r w:rsidRPr="00AE132E">
        <w:rPr>
          <w:rFonts w:ascii="標楷體" w:hAnsi="標楷體" w:hint="eastAsia"/>
        </w:rPr>
        <w:t>(三)跨局處執行空氣品質改善政策、計畫及措施之分工、研擬及監督。</w:t>
      </w:r>
    </w:p>
    <w:p w:rsidR="00AE2DA3" w:rsidRPr="00AE132E" w:rsidRDefault="00AE2DA3" w:rsidP="00AE2DA3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</w:rPr>
      </w:pPr>
      <w:r w:rsidRPr="00AE132E">
        <w:rPr>
          <w:rFonts w:ascii="標楷體" w:hAnsi="標楷體" w:hint="eastAsia"/>
        </w:rPr>
        <w:t>(四)掌握本市產業發展情形，包含重大開發案空氣污染物排放量成長與對環境的衝擊。</w:t>
      </w:r>
    </w:p>
    <w:p w:rsidR="00AE2DA3" w:rsidRPr="00AE132E" w:rsidRDefault="00AE2DA3" w:rsidP="00AE2DA3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</w:rPr>
      </w:pPr>
      <w:r w:rsidRPr="00AE132E">
        <w:rPr>
          <w:rFonts w:ascii="標楷體" w:hAnsi="標楷體" w:hint="eastAsia"/>
        </w:rPr>
        <w:t>(五)定期召開空氣污染物減量工作檢討會議。</w:t>
      </w:r>
    </w:p>
    <w:p w:rsidR="00AE2DA3" w:rsidRPr="00AE132E" w:rsidRDefault="00AE2DA3" w:rsidP="00AE2DA3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>三、本工作小組設置召集人一人，由市長擔任，副召集人一人，由本府環境保護局長擔任，工作小組設置委員十二人，由本府經濟發展局、本府建設局、本府教育局、本府農業局、本府水利局、本府民政局、本府衛生局、本府地政局、本府都市發展局、本府新聞局、本府交通局及本府消防局指派副局長擔任委員，機關代表職務異動時，應改派代表補足。本工作小組幕僚作業由本府環境保護局派員兼辦。</w:t>
      </w:r>
    </w:p>
    <w:p w:rsidR="00AE2DA3" w:rsidRPr="00AE132E" w:rsidRDefault="00AE2DA3" w:rsidP="00AE2DA3">
      <w:pPr>
        <w:pStyle w:val="a4"/>
        <w:spacing w:line="460" w:lineRule="exact"/>
        <w:ind w:left="625" w:hanging="560"/>
        <w:rPr>
          <w:rFonts w:ascii="標楷體" w:hAnsi="標楷體" w:hint="eastAsia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 xml:space="preserve">    本工作小組得邀請專家學者及環保團體代表擔任諮詢顧問委員。</w:t>
      </w:r>
    </w:p>
    <w:p w:rsidR="00AE2DA3" w:rsidRPr="00AE132E" w:rsidRDefault="00AE2DA3" w:rsidP="00AE2DA3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>四、本工作小組會議每三個月召開一次為原則；必要時得召開臨時專案會議。機關代表委員因故不能出席時，應指派簡任級主管代表出席，並參與會議發言及表決。召集人因故不能出席時，由副召集人代理主席；召集人及副召集人同時因故不能出席時，由召集人指派委員代理主席。</w:t>
      </w:r>
    </w:p>
    <w:p w:rsidR="00AE2DA3" w:rsidRPr="00AE132E" w:rsidRDefault="00AE2DA3" w:rsidP="00AE2DA3">
      <w:pPr>
        <w:pStyle w:val="a5"/>
        <w:spacing w:line="460" w:lineRule="exact"/>
        <w:ind w:firstLine="20"/>
        <w:rPr>
          <w:rFonts w:ascii="標楷體" w:hAnsi="標楷體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>本工作小組會議得邀請專家學者及環保團體代表出席。</w:t>
      </w:r>
    </w:p>
    <w:p w:rsidR="00AE2DA3" w:rsidRPr="00AE132E" w:rsidRDefault="00AE2DA3" w:rsidP="00AE2DA3">
      <w:pPr>
        <w:pStyle w:val="a5"/>
        <w:spacing w:line="460" w:lineRule="exact"/>
        <w:ind w:firstLine="20"/>
        <w:rPr>
          <w:rFonts w:ascii="標楷體" w:hAnsi="標楷體" w:hint="eastAsia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>工作小組召開之會議，決議事項應有出席委員二分之一以上之同意始得成立，正反意見同數時，由主席裁決之。</w:t>
      </w:r>
    </w:p>
    <w:p w:rsidR="00AE2DA3" w:rsidRPr="00AE132E" w:rsidRDefault="00AE2DA3" w:rsidP="00AE2DA3">
      <w:pPr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lastRenderedPageBreak/>
        <w:t>五、本工作小組委員均為無給職，但專家學者及環保團體代表得依規定支領出席費、審查費及交通費。</w:t>
      </w:r>
    </w:p>
    <w:p w:rsidR="00AE2DA3" w:rsidRPr="00AE132E" w:rsidRDefault="00AE2DA3" w:rsidP="00AE2DA3">
      <w:pPr>
        <w:snapToGrid w:val="0"/>
        <w:spacing w:line="460" w:lineRule="exact"/>
        <w:ind w:left="560" w:hangingChars="200" w:hanging="560"/>
        <w:rPr>
          <w:rFonts w:ascii="標楷體" w:hAnsi="標楷體" w:hint="eastAsia"/>
          <w:sz w:val="28"/>
          <w:szCs w:val="28"/>
        </w:rPr>
      </w:pPr>
      <w:r w:rsidRPr="00AE132E">
        <w:rPr>
          <w:rFonts w:ascii="標楷體" w:hAnsi="標楷體" w:hint="eastAsia"/>
          <w:sz w:val="28"/>
          <w:szCs w:val="28"/>
        </w:rPr>
        <w:t>六、本工作小組辦理會議所需經費，由本府環境保護局編列相關預算支應。</w:t>
      </w:r>
    </w:p>
    <w:p w:rsidR="00B80A0B" w:rsidRPr="00AE2DA3" w:rsidRDefault="00B80A0B"/>
    <w:sectPr w:rsidR="00B80A0B" w:rsidRPr="00AE2DA3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AF6" w:rsidRDefault="00AE2DA3" w:rsidP="00523AF6">
    <w:pPr>
      <w:pStyle w:val="a6"/>
      <w:jc w:val="center"/>
    </w:pPr>
    <w:r>
      <w:rPr>
        <w:rFonts w:hint="eastAsia"/>
      </w:rPr>
      <w:t>第</w:t>
    </w:r>
    <w:r>
      <w:rPr>
        <w:rFonts w:hint="eastAsia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Pr="00AE2DA3">
      <w:rPr>
        <w:noProof/>
        <w:lang w:val="zh-TW"/>
      </w:rPr>
      <w:t>2</w:t>
    </w:r>
    <w:r>
      <w:fldChar w:fldCharType="end"/>
    </w:r>
    <w:r>
      <w:rPr>
        <w:rFonts w:hint="eastAsia"/>
      </w:rPr>
      <w:t xml:space="preserve"> </w:t>
    </w:r>
    <w:r>
      <w:rPr>
        <w:rFonts w:hint="eastAsia"/>
      </w:rPr>
      <w:t>頁，共</w:t>
    </w:r>
    <w:r>
      <w:rPr>
        <w:rFonts w:hint="eastAsia"/>
      </w:rPr>
      <w:t xml:space="preserve"> </w:t>
    </w:r>
    <w:r>
      <w:fldChar w:fldCharType="begin"/>
    </w:r>
    <w:r>
      <w:instrText xml:space="preserve"> </w:instrText>
    </w:r>
    <w:r>
      <w:rPr>
        <w:rFonts w:hint="eastAsia"/>
      </w:rPr>
      <w:instrText>NUMPAGES   \* MERGEFORM</w:instrText>
    </w:r>
    <w:r>
      <w:rPr>
        <w:rFonts w:hint="eastAsia"/>
      </w:rPr>
      <w:instrText>AT</w:instrText>
    </w:r>
    <w:r>
      <w:instrText xml:space="preserve"> </w:instrText>
    </w:r>
    <w:r>
      <w:fldChar w:fldCharType="separate"/>
    </w:r>
    <w:r>
      <w:rPr>
        <w:noProof/>
      </w:rPr>
      <w:t>2</w:t>
    </w:r>
    <w:r>
      <w:fldChar w:fldCharType="end"/>
    </w:r>
    <w:r>
      <w:rPr>
        <w:rFonts w:hint="eastAsia"/>
      </w:rPr>
      <w:t xml:space="preserve"> </w:t>
    </w:r>
    <w:r>
      <w:rPr>
        <w:rFonts w:hint="eastAsia"/>
      </w:rPr>
      <w:t>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DA3"/>
    <w:rsid w:val="00AE2DA3"/>
    <w:rsid w:val="00B8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0DBC7-3158-41A4-84DF-21AB9982E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DA3"/>
    <w:pPr>
      <w:widowControl w:val="0"/>
    </w:pPr>
    <w:rPr>
      <w:rFonts w:ascii="Arial" w:eastAsia="標楷體" w:hAnsi="Arial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條例(二)"/>
    <w:basedOn w:val="a"/>
    <w:next w:val="a"/>
    <w:autoRedefine/>
    <w:rsid w:val="00AE2DA3"/>
    <w:pPr>
      <w:snapToGrid w:val="0"/>
      <w:spacing w:line="520" w:lineRule="exact"/>
      <w:ind w:leftChars="135" w:left="881" w:hangingChars="199" w:hanging="557"/>
      <w:jc w:val="both"/>
    </w:pPr>
    <w:rPr>
      <w:sz w:val="28"/>
    </w:rPr>
  </w:style>
  <w:style w:type="paragraph" w:customStyle="1" w:styleId="a4">
    <w:name w:val="條例一、"/>
    <w:basedOn w:val="a"/>
    <w:next w:val="a5"/>
    <w:autoRedefine/>
    <w:rsid w:val="00AE2DA3"/>
    <w:pPr>
      <w:adjustRightInd w:val="0"/>
      <w:snapToGrid w:val="0"/>
      <w:spacing w:line="320" w:lineRule="exact"/>
      <w:ind w:leftChars="27" w:left="545" w:hangingChars="200" w:hanging="480"/>
      <w:jc w:val="both"/>
    </w:pPr>
    <w:rPr>
      <w:szCs w:val="24"/>
    </w:rPr>
  </w:style>
  <w:style w:type="paragraph" w:customStyle="1" w:styleId="a5">
    <w:name w:val="條例一、內文"/>
    <w:basedOn w:val="a"/>
    <w:autoRedefine/>
    <w:rsid w:val="00AE2DA3"/>
    <w:pPr>
      <w:snapToGrid w:val="0"/>
      <w:spacing w:line="320" w:lineRule="exact"/>
      <w:ind w:leftChars="215" w:left="516" w:firstLineChars="7" w:firstLine="17"/>
      <w:jc w:val="both"/>
    </w:pPr>
  </w:style>
  <w:style w:type="paragraph" w:styleId="a6">
    <w:name w:val="footer"/>
    <w:basedOn w:val="a"/>
    <w:link w:val="a7"/>
    <w:rsid w:val="00AE2DA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AE2DA3"/>
    <w:rPr>
      <w:rFonts w:ascii="Arial" w:eastAsia="標楷體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2015-11-12T04:02:00Z</dcterms:created>
  <dcterms:modified xsi:type="dcterms:W3CDTF">2015-11-12T04:03:00Z</dcterms:modified>
</cp:coreProperties>
</file>