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846" w:rsidRPr="006147DF" w:rsidRDefault="002B5846" w:rsidP="002B5846">
      <w:pPr>
        <w:autoSpaceDE w:val="0"/>
        <w:autoSpaceDN w:val="0"/>
        <w:adjustRightInd w:val="0"/>
        <w:spacing w:line="460" w:lineRule="exact"/>
        <w:jc w:val="center"/>
        <w:rPr>
          <w:rFonts w:ascii="標楷體" w:eastAsia="標楷體" w:hAnsi="標楷體"/>
          <w:kern w:val="0"/>
          <w:sz w:val="40"/>
          <w:szCs w:val="40"/>
        </w:rPr>
      </w:pPr>
      <w:proofErr w:type="gramStart"/>
      <w:r w:rsidRPr="006147DF">
        <w:rPr>
          <w:rFonts w:ascii="標楷體" w:eastAsia="標楷體" w:hAnsi="標楷體" w:hint="eastAsia"/>
          <w:kern w:val="0"/>
          <w:sz w:val="40"/>
          <w:szCs w:val="40"/>
        </w:rPr>
        <w:t>臺</w:t>
      </w:r>
      <w:proofErr w:type="gramEnd"/>
      <w:r w:rsidRPr="006147DF">
        <w:rPr>
          <w:rFonts w:ascii="標楷體" w:eastAsia="標楷體" w:hAnsi="標楷體" w:hint="eastAsia"/>
          <w:kern w:val="0"/>
          <w:sz w:val="40"/>
          <w:szCs w:val="40"/>
        </w:rPr>
        <w:t>中市違反殯葬行為查報作業及裁罰基準</w:t>
      </w:r>
    </w:p>
    <w:p w:rsidR="002B5846" w:rsidRPr="005E7BF9" w:rsidRDefault="002B5846" w:rsidP="002B5846">
      <w:pPr>
        <w:tabs>
          <w:tab w:val="left" w:pos="540"/>
        </w:tabs>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一、</w:t>
      </w:r>
      <w:proofErr w:type="gramStart"/>
      <w:r w:rsidRPr="002427E9">
        <w:rPr>
          <w:rFonts w:ascii="標楷體" w:eastAsia="標楷體" w:hAnsi="標楷體" w:cs="新細明體"/>
          <w:kern w:val="0"/>
          <w:sz w:val="28"/>
          <w:szCs w:val="28"/>
        </w:rPr>
        <w:t>臺</w:t>
      </w:r>
      <w:proofErr w:type="gramEnd"/>
      <w:r w:rsidRPr="002427E9">
        <w:rPr>
          <w:rFonts w:ascii="標楷體" w:eastAsia="標楷體" w:hAnsi="標楷體" w:cs="新細明體"/>
          <w:kern w:val="0"/>
          <w:sz w:val="28"/>
          <w:szCs w:val="28"/>
        </w:rPr>
        <w:t>中</w:t>
      </w:r>
      <w:r w:rsidRPr="002427E9">
        <w:rPr>
          <w:rFonts w:ascii="標楷體" w:eastAsia="標楷體" w:hAnsi="標楷體" w:cs="新細明體" w:hint="eastAsia"/>
          <w:kern w:val="0"/>
          <w:sz w:val="28"/>
          <w:szCs w:val="28"/>
        </w:rPr>
        <w:t>市</w:t>
      </w:r>
      <w:r w:rsidRPr="002427E9">
        <w:rPr>
          <w:rFonts w:ascii="標楷體" w:eastAsia="標楷體" w:hAnsi="標楷體" w:cs="新細明體"/>
          <w:kern w:val="0"/>
          <w:sz w:val="28"/>
          <w:szCs w:val="28"/>
        </w:rPr>
        <w:t>為處理違反殯葬管理條例（以下簡稱本條例）</w:t>
      </w:r>
      <w:r w:rsidRPr="002427E9">
        <w:rPr>
          <w:rFonts w:ascii="標楷體" w:eastAsia="標楷體" w:hAnsi="標楷體" w:cs="新細明體" w:hint="eastAsia"/>
          <w:kern w:val="0"/>
          <w:sz w:val="28"/>
          <w:szCs w:val="28"/>
        </w:rPr>
        <w:t>及</w:t>
      </w:r>
      <w:proofErr w:type="gramStart"/>
      <w:r w:rsidRPr="002427E9">
        <w:rPr>
          <w:rFonts w:ascii="標楷體" w:eastAsia="標楷體" w:hAnsi="標楷體" w:cs="新細明體" w:hint="eastAsia"/>
          <w:kern w:val="0"/>
          <w:sz w:val="28"/>
          <w:szCs w:val="28"/>
        </w:rPr>
        <w:t>臺</w:t>
      </w:r>
      <w:proofErr w:type="gramEnd"/>
      <w:r w:rsidRPr="002427E9">
        <w:rPr>
          <w:rFonts w:ascii="標楷體" w:eastAsia="標楷體" w:hAnsi="標楷體" w:cs="新細明體" w:hint="eastAsia"/>
          <w:kern w:val="0"/>
          <w:sz w:val="28"/>
          <w:szCs w:val="28"/>
        </w:rPr>
        <w:t>中市殯葬管理自治條例</w:t>
      </w:r>
      <w:r w:rsidRPr="002427E9">
        <w:rPr>
          <w:rFonts w:ascii="標楷體" w:eastAsia="標楷體" w:hAnsi="標楷體" w:cs="新細明體"/>
          <w:kern w:val="0"/>
          <w:sz w:val="28"/>
          <w:szCs w:val="28"/>
        </w:rPr>
        <w:t>（以下簡稱</w:t>
      </w:r>
      <w:r w:rsidRPr="005E7BF9">
        <w:rPr>
          <w:rFonts w:ascii="標楷體" w:eastAsia="標楷體" w:hAnsi="標楷體" w:cs="新細明體"/>
          <w:kern w:val="0"/>
          <w:sz w:val="28"/>
          <w:szCs w:val="28"/>
        </w:rPr>
        <w:t>本</w:t>
      </w:r>
      <w:r w:rsidRPr="005E7BF9">
        <w:rPr>
          <w:rFonts w:ascii="標楷體" w:eastAsia="標楷體" w:hAnsi="標楷體" w:cs="新細明體" w:hint="eastAsia"/>
          <w:kern w:val="0"/>
          <w:sz w:val="28"/>
          <w:szCs w:val="28"/>
        </w:rPr>
        <w:t>自治</w:t>
      </w:r>
      <w:r w:rsidRPr="005E7BF9">
        <w:rPr>
          <w:rFonts w:ascii="標楷體" w:eastAsia="標楷體" w:hAnsi="標楷體" w:cs="新細明體"/>
          <w:kern w:val="0"/>
          <w:sz w:val="28"/>
          <w:szCs w:val="28"/>
        </w:rPr>
        <w:t>條例）</w:t>
      </w:r>
      <w:r w:rsidRPr="005E7BF9">
        <w:rPr>
          <w:rFonts w:ascii="標楷體" w:eastAsia="標楷體" w:hAnsi="標楷體" w:cs="新細明體" w:hint="eastAsia"/>
          <w:kern w:val="0"/>
          <w:sz w:val="28"/>
          <w:szCs w:val="28"/>
        </w:rPr>
        <w:t>及相關殯葬法規之行為</w:t>
      </w:r>
      <w:r w:rsidRPr="005E7BF9">
        <w:rPr>
          <w:rFonts w:ascii="標楷體" w:eastAsia="標楷體" w:hAnsi="標楷體" w:cs="新細明體"/>
          <w:kern w:val="0"/>
          <w:sz w:val="28"/>
          <w:szCs w:val="28"/>
        </w:rPr>
        <w:t>，建立執行之公平性，提升公信力，特訂定本</w:t>
      </w:r>
      <w:r w:rsidRPr="005E7BF9">
        <w:rPr>
          <w:rFonts w:ascii="標楷體" w:eastAsia="標楷體" w:hAnsi="標楷體" w:cs="新細明體" w:hint="eastAsia"/>
          <w:kern w:val="0"/>
          <w:sz w:val="28"/>
          <w:szCs w:val="28"/>
        </w:rPr>
        <w:t>作業基準</w:t>
      </w:r>
      <w:r w:rsidRPr="005E7BF9">
        <w:rPr>
          <w:rFonts w:ascii="標楷體" w:eastAsia="標楷體" w:hAnsi="標楷體" w:cs="新細明體"/>
          <w:kern w:val="0"/>
          <w:sz w:val="28"/>
          <w:szCs w:val="28"/>
        </w:rPr>
        <w:t>。</w:t>
      </w:r>
    </w:p>
    <w:p w:rsidR="002B5846" w:rsidRPr="005E7BF9" w:rsidRDefault="002B5846" w:rsidP="002B5846">
      <w:pPr>
        <w:pStyle w:val="aa"/>
        <w:adjustRightInd w:val="0"/>
        <w:snapToGrid w:val="0"/>
        <w:spacing w:line="460" w:lineRule="exact"/>
        <w:ind w:leftChars="0" w:left="566" w:hangingChars="202" w:hanging="566"/>
        <w:jc w:val="both"/>
        <w:rPr>
          <w:rFonts w:ascii="標楷體" w:eastAsia="標楷體" w:hAnsi="標楷體"/>
          <w:sz w:val="28"/>
          <w:szCs w:val="28"/>
        </w:rPr>
      </w:pPr>
      <w:r w:rsidRPr="005E7BF9">
        <w:rPr>
          <w:rFonts w:ascii="標楷體" w:eastAsia="標楷體" w:hAnsi="標楷體" w:cs="新細明體" w:hint="eastAsia"/>
          <w:kern w:val="0"/>
          <w:sz w:val="28"/>
          <w:szCs w:val="28"/>
        </w:rPr>
        <w:t>二、民眾設置墳墓違反殯葬行為，其查報</w:t>
      </w:r>
      <w:r w:rsidRPr="005E7BF9">
        <w:rPr>
          <w:rFonts w:ascii="標楷體" w:eastAsia="標楷體" w:hAnsi="標楷體" w:hint="eastAsia"/>
          <w:sz w:val="28"/>
          <w:szCs w:val="28"/>
        </w:rPr>
        <w:t>案件處理方式，分為立即處理、優先處理及一般性案件等三類，各類案件依附表</w:t>
      </w:r>
      <w:proofErr w:type="gramStart"/>
      <w:r w:rsidRPr="005E7BF9">
        <w:rPr>
          <w:rFonts w:ascii="標楷體" w:eastAsia="標楷體" w:hAnsi="標楷體" w:hint="eastAsia"/>
          <w:sz w:val="28"/>
          <w:szCs w:val="28"/>
        </w:rPr>
        <w:t>一</w:t>
      </w:r>
      <w:proofErr w:type="gramEnd"/>
      <w:r w:rsidRPr="005E7BF9">
        <w:rPr>
          <w:rFonts w:ascii="標楷體" w:eastAsia="標楷體" w:hAnsi="標楷體" w:hint="eastAsia"/>
          <w:sz w:val="28"/>
          <w:szCs w:val="28"/>
        </w:rPr>
        <w:t>之順序處理，持續至完全符合本條例或本自治條例之規定為止。</w:t>
      </w:r>
    </w:p>
    <w:p w:rsidR="002B5846" w:rsidRPr="005E7BF9" w:rsidRDefault="002B5846" w:rsidP="002B5846">
      <w:pPr>
        <w:pStyle w:val="ab"/>
        <w:adjustRightInd w:val="0"/>
        <w:snapToGrid w:val="0"/>
        <w:spacing w:line="460" w:lineRule="exact"/>
        <w:ind w:leftChars="232" w:left="563" w:hangingChars="2" w:hanging="6"/>
        <w:rPr>
          <w:color w:val="auto"/>
          <w:sz w:val="28"/>
          <w:szCs w:val="28"/>
        </w:rPr>
      </w:pPr>
      <w:r w:rsidRPr="005E7BF9">
        <w:rPr>
          <w:rFonts w:cs="新細明體" w:hint="eastAsia"/>
          <w:kern w:val="0"/>
          <w:sz w:val="28"/>
          <w:szCs w:val="28"/>
        </w:rPr>
        <w:t>除前項附表一所列情形外，應隨到隨辦。</w:t>
      </w:r>
    </w:p>
    <w:p w:rsidR="002B5846" w:rsidRPr="005E7BF9" w:rsidRDefault="002B5846" w:rsidP="002B5846">
      <w:pPr>
        <w:pStyle w:val="aa"/>
        <w:spacing w:line="460" w:lineRule="exact"/>
        <w:ind w:leftChars="0" w:left="560" w:hangingChars="200" w:hanging="560"/>
        <w:jc w:val="both"/>
        <w:rPr>
          <w:rFonts w:ascii="標楷體" w:eastAsia="標楷體" w:hAnsi="標楷體"/>
          <w:sz w:val="28"/>
          <w:szCs w:val="28"/>
        </w:rPr>
      </w:pPr>
      <w:r w:rsidRPr="005E7BF9">
        <w:rPr>
          <w:rFonts w:ascii="標楷體" w:eastAsia="標楷體" w:hAnsi="標楷體" w:cs="新細明體" w:hint="eastAsia"/>
          <w:kern w:val="0"/>
          <w:sz w:val="28"/>
          <w:szCs w:val="28"/>
        </w:rPr>
        <w:t>三、民眾設置墳墓</w:t>
      </w:r>
      <w:r w:rsidRPr="005E7BF9">
        <w:rPr>
          <w:rFonts w:ascii="標楷體" w:eastAsia="標楷體" w:hAnsi="標楷體" w:hint="eastAsia"/>
          <w:snapToGrid w:val="0"/>
          <w:sz w:val="28"/>
          <w:szCs w:val="28"/>
        </w:rPr>
        <w:t>違反殯葬行為，</w:t>
      </w:r>
      <w:r w:rsidRPr="005E7BF9">
        <w:rPr>
          <w:rFonts w:ascii="標楷體" w:eastAsia="標楷體" w:hAnsi="標楷體" w:hint="eastAsia"/>
          <w:sz w:val="28"/>
          <w:szCs w:val="28"/>
        </w:rPr>
        <w:t>視其違規情形，執行機關依下列方式處理：</w:t>
      </w:r>
    </w:p>
    <w:p w:rsidR="002B5846" w:rsidRPr="005E7BF9" w:rsidRDefault="002B5846" w:rsidP="002B5846">
      <w:pPr>
        <w:pStyle w:val="aa"/>
        <w:spacing w:line="460" w:lineRule="exact"/>
        <w:ind w:leftChars="0" w:left="1134" w:hangingChars="405" w:hanging="1134"/>
        <w:jc w:val="both"/>
        <w:rPr>
          <w:rFonts w:ascii="標楷體" w:eastAsia="標楷體" w:hAnsi="標楷體"/>
          <w:sz w:val="28"/>
          <w:szCs w:val="28"/>
        </w:rPr>
      </w:pPr>
      <w:r w:rsidRPr="005E7BF9">
        <w:rPr>
          <w:rFonts w:ascii="標楷體" w:eastAsia="標楷體" w:hAnsi="標楷體" w:hint="eastAsia"/>
          <w:snapToGrid w:val="0"/>
          <w:sz w:val="28"/>
          <w:szCs w:val="28"/>
        </w:rPr>
        <w:t xml:space="preserve">    (</w:t>
      </w:r>
      <w:proofErr w:type="gramStart"/>
      <w:r w:rsidRPr="005E7BF9">
        <w:rPr>
          <w:rFonts w:ascii="標楷體" w:eastAsia="標楷體" w:hAnsi="標楷體" w:hint="eastAsia"/>
          <w:sz w:val="28"/>
          <w:szCs w:val="28"/>
        </w:rPr>
        <w:t>一</w:t>
      </w:r>
      <w:proofErr w:type="gramEnd"/>
      <w:r w:rsidRPr="005E7BF9">
        <w:rPr>
          <w:rFonts w:ascii="標楷體" w:eastAsia="標楷體" w:hAnsi="標楷體" w:hint="eastAsia"/>
          <w:sz w:val="28"/>
          <w:szCs w:val="28"/>
        </w:rPr>
        <w:t>)</w:t>
      </w:r>
      <w:r w:rsidRPr="005E7BF9">
        <w:rPr>
          <w:rFonts w:ascii="標楷體" w:eastAsia="標楷體" w:hAnsi="標楷體" w:cs="DFKaiShu-SB-Estd-BF" w:hint="eastAsia"/>
          <w:kern w:val="0"/>
          <w:sz w:val="28"/>
          <w:szCs w:val="28"/>
        </w:rPr>
        <w:t>應立即</w:t>
      </w:r>
      <w:proofErr w:type="gramStart"/>
      <w:r w:rsidRPr="005E7BF9">
        <w:rPr>
          <w:rFonts w:ascii="標楷體" w:eastAsia="標楷體" w:hAnsi="標楷體" w:cs="DFKaiShu-SB-Estd-BF" w:hint="eastAsia"/>
          <w:kern w:val="0"/>
          <w:sz w:val="28"/>
          <w:szCs w:val="28"/>
        </w:rPr>
        <w:t>命墓主或造</w:t>
      </w:r>
      <w:proofErr w:type="gramEnd"/>
      <w:r w:rsidRPr="005E7BF9">
        <w:rPr>
          <w:rFonts w:ascii="標楷體" w:eastAsia="標楷體" w:hAnsi="標楷體" w:cs="DFKaiShu-SB-Estd-BF" w:hint="eastAsia"/>
          <w:kern w:val="0"/>
          <w:sz w:val="28"/>
          <w:szCs w:val="28"/>
        </w:rPr>
        <w:t>墓者停止違反行為，拍照並開立制止文件或函知。</w:t>
      </w:r>
    </w:p>
    <w:p w:rsidR="002B5846" w:rsidRPr="005E7BF9" w:rsidRDefault="002B5846" w:rsidP="002B5846">
      <w:pPr>
        <w:pStyle w:val="aa"/>
        <w:spacing w:line="460" w:lineRule="exact"/>
        <w:ind w:leftChars="0" w:left="1134" w:hangingChars="405" w:hanging="1134"/>
        <w:jc w:val="both"/>
        <w:rPr>
          <w:rFonts w:ascii="標楷體" w:eastAsia="標楷體" w:hAnsi="標楷體"/>
          <w:sz w:val="28"/>
          <w:szCs w:val="28"/>
        </w:rPr>
      </w:pPr>
      <w:r w:rsidRPr="005E7BF9">
        <w:rPr>
          <w:rFonts w:ascii="標楷體" w:eastAsia="標楷體" w:hAnsi="標楷體" w:hint="eastAsia"/>
          <w:snapToGrid w:val="0"/>
          <w:sz w:val="28"/>
          <w:szCs w:val="28"/>
        </w:rPr>
        <w:t xml:space="preserve">    (</w:t>
      </w:r>
      <w:r w:rsidRPr="005E7BF9">
        <w:rPr>
          <w:rFonts w:ascii="標楷體" w:eastAsia="標楷體" w:hAnsi="標楷體" w:hint="eastAsia"/>
          <w:sz w:val="28"/>
          <w:szCs w:val="28"/>
        </w:rPr>
        <w:t>二)得函</w:t>
      </w:r>
      <w:proofErr w:type="gramStart"/>
      <w:r w:rsidRPr="005E7BF9">
        <w:rPr>
          <w:rFonts w:ascii="標楷體" w:eastAsia="標楷體" w:hAnsi="標楷體" w:hint="eastAsia"/>
          <w:sz w:val="28"/>
          <w:szCs w:val="28"/>
        </w:rPr>
        <w:t>請墓主</w:t>
      </w:r>
      <w:proofErr w:type="gramEnd"/>
      <w:r w:rsidRPr="005E7BF9">
        <w:rPr>
          <w:rFonts w:ascii="標楷體" w:eastAsia="標楷體" w:hAnsi="標楷體" w:hint="eastAsia"/>
          <w:sz w:val="28"/>
          <w:szCs w:val="28"/>
        </w:rPr>
        <w:t>、違反殯葬行為人、土地所有權人、利害關係人辦理會</w:t>
      </w:r>
      <w:proofErr w:type="gramStart"/>
      <w:r w:rsidRPr="005E7BF9">
        <w:rPr>
          <w:rFonts w:ascii="標楷體" w:eastAsia="標楷體" w:hAnsi="標楷體" w:hint="eastAsia"/>
          <w:sz w:val="28"/>
          <w:szCs w:val="28"/>
        </w:rPr>
        <w:t>勘</w:t>
      </w:r>
      <w:proofErr w:type="gramEnd"/>
      <w:r w:rsidRPr="005E7BF9">
        <w:rPr>
          <w:rFonts w:ascii="標楷體" w:eastAsia="標楷體" w:hAnsi="標楷體" w:hint="eastAsia"/>
          <w:sz w:val="28"/>
          <w:szCs w:val="28"/>
        </w:rPr>
        <w:t>。</w:t>
      </w:r>
    </w:p>
    <w:p w:rsidR="002B5846" w:rsidRPr="002427E9" w:rsidRDefault="002B5846" w:rsidP="002B5846">
      <w:pPr>
        <w:pStyle w:val="aa"/>
        <w:spacing w:line="460" w:lineRule="exact"/>
        <w:ind w:leftChars="0" w:left="1134" w:hangingChars="405" w:hanging="1134"/>
        <w:jc w:val="both"/>
        <w:rPr>
          <w:rFonts w:ascii="標楷體" w:eastAsia="標楷體" w:hAnsi="標楷體" w:cs="DFKaiShu-SB-Estd-BF"/>
          <w:kern w:val="0"/>
          <w:sz w:val="28"/>
          <w:szCs w:val="28"/>
        </w:rPr>
      </w:pPr>
      <w:r w:rsidRPr="005E7BF9">
        <w:rPr>
          <w:rFonts w:ascii="標楷體" w:eastAsia="標楷體" w:hAnsi="標楷體" w:hint="eastAsia"/>
          <w:snapToGrid w:val="0"/>
          <w:sz w:val="28"/>
          <w:szCs w:val="28"/>
        </w:rPr>
        <w:t xml:space="preserve">    (</w:t>
      </w:r>
      <w:r w:rsidRPr="005E7BF9">
        <w:rPr>
          <w:rFonts w:ascii="標楷體" w:eastAsia="標楷體" w:hAnsi="標楷體" w:hint="eastAsia"/>
          <w:sz w:val="28"/>
          <w:szCs w:val="28"/>
        </w:rPr>
        <w:t>三)依殯葬行為時之法令裁處；殯葬</w:t>
      </w:r>
      <w:r w:rsidRPr="002427E9">
        <w:rPr>
          <w:rFonts w:ascii="標楷體" w:eastAsia="標楷體" w:hAnsi="標楷體" w:hint="eastAsia"/>
          <w:sz w:val="28"/>
          <w:szCs w:val="28"/>
        </w:rPr>
        <w:t>行為未滿三年者，</w:t>
      </w:r>
      <w:proofErr w:type="gramStart"/>
      <w:r w:rsidRPr="002427E9">
        <w:rPr>
          <w:rFonts w:ascii="標楷體" w:eastAsia="標楷體" w:hAnsi="標楷體" w:hint="eastAsia"/>
          <w:sz w:val="28"/>
          <w:szCs w:val="28"/>
        </w:rPr>
        <w:t>依</w:t>
      </w:r>
      <w:r w:rsidRPr="002427E9">
        <w:rPr>
          <w:rFonts w:ascii="標楷體" w:eastAsia="標楷體" w:hAnsi="標楷體" w:hint="eastAsia"/>
          <w:kern w:val="0"/>
          <w:sz w:val="28"/>
          <w:szCs w:val="28"/>
        </w:rPr>
        <w:t>裁罰</w:t>
      </w:r>
      <w:proofErr w:type="gramEnd"/>
      <w:r w:rsidRPr="002427E9">
        <w:rPr>
          <w:rFonts w:ascii="標楷體" w:eastAsia="標楷體" w:hAnsi="標楷體" w:hint="eastAsia"/>
          <w:kern w:val="0"/>
          <w:sz w:val="28"/>
          <w:szCs w:val="28"/>
        </w:rPr>
        <w:t>基準表規定辦理</w:t>
      </w:r>
      <w:r w:rsidRPr="002427E9">
        <w:rPr>
          <w:rFonts w:ascii="標楷體" w:eastAsia="標楷體" w:hAnsi="標楷體" w:hint="eastAsia"/>
          <w:sz w:val="28"/>
          <w:szCs w:val="28"/>
        </w:rPr>
        <w:t>；已逾三年者應先依行為時之法令裁處，並命</w:t>
      </w:r>
      <w:r w:rsidRPr="002427E9">
        <w:rPr>
          <w:rFonts w:ascii="標楷體" w:eastAsia="標楷體" w:hAnsi="標楷體" w:cs="DFKaiShu-SB-Estd-BF" w:hint="eastAsia"/>
          <w:kern w:val="0"/>
          <w:sz w:val="28"/>
          <w:szCs w:val="28"/>
        </w:rPr>
        <w:t>其限期改善，如屆期未改善時，則</w:t>
      </w:r>
      <w:proofErr w:type="gramStart"/>
      <w:r w:rsidRPr="002427E9">
        <w:rPr>
          <w:rFonts w:ascii="標楷體" w:eastAsia="標楷體" w:hAnsi="標楷體" w:cs="DFKaiShu-SB-Estd-BF" w:hint="eastAsia"/>
          <w:kern w:val="0"/>
          <w:sz w:val="28"/>
          <w:szCs w:val="28"/>
        </w:rPr>
        <w:t>依本</w:t>
      </w:r>
      <w:r w:rsidRPr="002427E9">
        <w:rPr>
          <w:rFonts w:ascii="標楷體" w:eastAsia="標楷體" w:hAnsi="標楷體" w:hint="eastAsia"/>
          <w:kern w:val="0"/>
          <w:sz w:val="28"/>
          <w:szCs w:val="28"/>
        </w:rPr>
        <w:t>裁罰</w:t>
      </w:r>
      <w:proofErr w:type="gramEnd"/>
      <w:r w:rsidRPr="002427E9">
        <w:rPr>
          <w:rFonts w:ascii="標楷體" w:eastAsia="標楷體" w:hAnsi="標楷體" w:hint="eastAsia"/>
          <w:kern w:val="0"/>
          <w:sz w:val="28"/>
          <w:szCs w:val="28"/>
        </w:rPr>
        <w:t>基準表</w:t>
      </w:r>
      <w:r w:rsidRPr="002427E9">
        <w:rPr>
          <w:rFonts w:ascii="標楷體" w:eastAsia="標楷體" w:hAnsi="標楷體" w:cs="DFKaiShu-SB-Estd-BF" w:hint="eastAsia"/>
          <w:kern w:val="0"/>
          <w:sz w:val="28"/>
          <w:szCs w:val="28"/>
        </w:rPr>
        <w:t>裁處。</w:t>
      </w:r>
    </w:p>
    <w:p w:rsidR="002B5846" w:rsidRPr="002427E9" w:rsidRDefault="002B5846" w:rsidP="002B5846">
      <w:pPr>
        <w:pStyle w:val="aa"/>
        <w:spacing w:line="460" w:lineRule="exact"/>
        <w:ind w:leftChars="0" w:left="1134" w:hangingChars="405" w:hanging="1134"/>
        <w:jc w:val="both"/>
        <w:rPr>
          <w:rFonts w:ascii="標楷體" w:eastAsia="標楷體" w:hAnsi="標楷體"/>
          <w:sz w:val="28"/>
          <w:szCs w:val="28"/>
        </w:rPr>
      </w:pPr>
      <w:r w:rsidRPr="002427E9">
        <w:rPr>
          <w:rFonts w:hint="eastAsia"/>
          <w:snapToGrid w:val="0"/>
          <w:sz w:val="28"/>
          <w:szCs w:val="28"/>
        </w:rPr>
        <w:t xml:space="preserve">    </w:t>
      </w:r>
      <w:r>
        <w:rPr>
          <w:rFonts w:hint="eastAsia"/>
          <w:snapToGrid w:val="0"/>
          <w:sz w:val="28"/>
          <w:szCs w:val="28"/>
        </w:rPr>
        <w:t>(</w:t>
      </w:r>
      <w:r w:rsidRPr="002427E9">
        <w:rPr>
          <w:rFonts w:ascii="標楷體" w:eastAsia="標楷體" w:hAnsi="標楷體" w:hint="eastAsia"/>
          <w:sz w:val="28"/>
          <w:szCs w:val="28"/>
        </w:rPr>
        <w:t>四</w:t>
      </w:r>
      <w:r>
        <w:rPr>
          <w:rFonts w:ascii="標楷體" w:eastAsia="標楷體" w:hAnsi="標楷體" w:hint="eastAsia"/>
          <w:sz w:val="28"/>
          <w:szCs w:val="28"/>
        </w:rPr>
        <w:t>)</w:t>
      </w:r>
      <w:r w:rsidRPr="002427E9">
        <w:rPr>
          <w:rFonts w:ascii="標楷體" w:eastAsia="標楷體" w:hAnsi="標楷體" w:hint="eastAsia"/>
          <w:sz w:val="28"/>
          <w:szCs w:val="28"/>
        </w:rPr>
        <w:t>墳墓設置於七十二年十一月十一日墳墓設置管理條例施行前，視同合法墳墓。墳墓未經核准修繕、</w:t>
      </w:r>
      <w:proofErr w:type="gramStart"/>
      <w:r w:rsidRPr="002427E9">
        <w:rPr>
          <w:rFonts w:ascii="標楷體" w:eastAsia="標楷體" w:hAnsi="標楷體" w:hint="eastAsia"/>
          <w:sz w:val="28"/>
          <w:szCs w:val="28"/>
        </w:rPr>
        <w:t>起掘</w:t>
      </w:r>
      <w:proofErr w:type="gramEnd"/>
      <w:r w:rsidRPr="002427E9">
        <w:rPr>
          <w:rFonts w:ascii="標楷體" w:eastAsia="標楷體" w:hAnsi="標楷體" w:hint="eastAsia"/>
          <w:sz w:val="28"/>
          <w:szCs w:val="28"/>
        </w:rPr>
        <w:t>，以民眾設置墳墓違反殯葬行為論。</w:t>
      </w:r>
    </w:p>
    <w:p w:rsidR="002B5846" w:rsidRPr="002427E9" w:rsidRDefault="002B5846" w:rsidP="002B5846">
      <w:pPr>
        <w:pStyle w:val="aa"/>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四、</w:t>
      </w:r>
      <w:r w:rsidRPr="002427E9">
        <w:rPr>
          <w:rFonts w:ascii="標楷體" w:eastAsia="標楷體" w:hAnsi="標楷體" w:cs="新細明體" w:hint="eastAsia"/>
          <w:kern w:val="0"/>
          <w:sz w:val="28"/>
          <w:szCs w:val="28"/>
        </w:rPr>
        <w:t>查報案件依附表二之「</w:t>
      </w:r>
      <w:proofErr w:type="gramStart"/>
      <w:r w:rsidRPr="002427E9">
        <w:rPr>
          <w:rFonts w:ascii="標楷體" w:eastAsia="標楷體" w:hAnsi="標楷體" w:hint="eastAsia"/>
          <w:sz w:val="28"/>
          <w:szCs w:val="28"/>
        </w:rPr>
        <w:t>臺</w:t>
      </w:r>
      <w:proofErr w:type="gramEnd"/>
      <w:r w:rsidRPr="002427E9">
        <w:rPr>
          <w:rFonts w:ascii="標楷體" w:eastAsia="標楷體" w:hAnsi="標楷體" w:hint="eastAsia"/>
          <w:sz w:val="28"/>
          <w:szCs w:val="28"/>
        </w:rPr>
        <w:t>中市違反殯葬行為查報表</w:t>
      </w:r>
      <w:r w:rsidRPr="002427E9">
        <w:rPr>
          <w:rFonts w:ascii="標楷體" w:eastAsia="標楷體" w:hAnsi="標楷體" w:cs="新細明體" w:hint="eastAsia"/>
          <w:kern w:val="0"/>
          <w:sz w:val="28"/>
          <w:szCs w:val="28"/>
        </w:rPr>
        <w:t>」，逐級查報。</w:t>
      </w:r>
    </w:p>
    <w:p w:rsidR="002B5846" w:rsidRPr="002427E9" w:rsidRDefault="002B5846" w:rsidP="002B5846">
      <w:pPr>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五、</w:t>
      </w:r>
      <w:r w:rsidRPr="002427E9">
        <w:rPr>
          <w:rFonts w:ascii="標楷體" w:eastAsia="標楷體" w:hAnsi="標楷體" w:cs="新細明體" w:hint="eastAsia"/>
          <w:kern w:val="0"/>
          <w:sz w:val="28"/>
          <w:szCs w:val="28"/>
        </w:rPr>
        <w:t>違反本條例、本條例施行細則及本自治條例事件，依附表三裁罰基準表裁處，</w:t>
      </w:r>
      <w:r w:rsidRPr="002427E9">
        <w:rPr>
          <w:rFonts w:ascii="標楷體" w:eastAsia="標楷體" w:hAnsi="標楷體" w:hint="eastAsia"/>
          <w:sz w:val="28"/>
          <w:szCs w:val="28"/>
        </w:rPr>
        <w:t>必要時得於適當地點立牌警告</w:t>
      </w:r>
      <w:r w:rsidRPr="002427E9">
        <w:rPr>
          <w:rFonts w:ascii="標楷體" w:eastAsia="標楷體" w:hAnsi="標楷體" w:cs="新細明體" w:hint="eastAsia"/>
          <w:kern w:val="0"/>
          <w:sz w:val="28"/>
          <w:szCs w:val="28"/>
        </w:rPr>
        <w:t>。</w:t>
      </w:r>
    </w:p>
    <w:p w:rsidR="002B5846" w:rsidRPr="002427E9" w:rsidRDefault="002B5846" w:rsidP="002B5846">
      <w:pPr>
        <w:tabs>
          <w:tab w:val="left" w:pos="540"/>
        </w:tabs>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六、</w:t>
      </w:r>
      <w:r w:rsidRPr="002427E9">
        <w:rPr>
          <w:rFonts w:ascii="標楷體" w:eastAsia="標楷體" w:hAnsi="標楷體" w:hint="eastAsia"/>
          <w:sz w:val="28"/>
          <w:szCs w:val="28"/>
        </w:rPr>
        <w:t>一行為違反數個義務規定，</w:t>
      </w:r>
      <w:r w:rsidRPr="00EC1A72">
        <w:rPr>
          <w:rFonts w:ascii="標楷體" w:eastAsia="標楷體" w:hAnsi="標楷體" w:hint="eastAsia"/>
          <w:sz w:val="28"/>
          <w:szCs w:val="28"/>
        </w:rPr>
        <w:t>且法定罰鍰額度均相同者，</w:t>
      </w:r>
      <w:r w:rsidRPr="002427E9">
        <w:rPr>
          <w:rFonts w:ascii="標楷體" w:eastAsia="標楷體" w:hAnsi="標楷體" w:hint="eastAsia"/>
          <w:sz w:val="28"/>
          <w:szCs w:val="28"/>
        </w:rPr>
        <w:t>應先依</w:t>
      </w:r>
      <w:r w:rsidRPr="002427E9">
        <w:rPr>
          <w:rFonts w:ascii="標楷體" w:eastAsia="標楷體" w:hAnsi="標楷體" w:cs="新細明體" w:hint="eastAsia"/>
          <w:kern w:val="0"/>
          <w:sz w:val="28"/>
          <w:szCs w:val="28"/>
        </w:rPr>
        <w:t>裁罰基準表</w:t>
      </w:r>
      <w:r w:rsidRPr="002427E9">
        <w:rPr>
          <w:rFonts w:ascii="標楷體" w:eastAsia="標楷體" w:hAnsi="標楷體" w:hint="eastAsia"/>
          <w:sz w:val="28"/>
          <w:szCs w:val="28"/>
        </w:rPr>
        <w:t>所列情事分別計算罰鍰額度，再依罰鍰額度最高者裁處之。</w:t>
      </w:r>
    </w:p>
    <w:p w:rsidR="002B5846"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七、</w:t>
      </w:r>
      <w:r w:rsidRPr="002427E9">
        <w:rPr>
          <w:rFonts w:ascii="標楷體" w:eastAsia="標楷體" w:hAnsi="標楷體" w:hint="eastAsia"/>
          <w:sz w:val="28"/>
          <w:szCs w:val="28"/>
        </w:rPr>
        <w:t>裁罰基準表所稱違規次數之計算，係指違反殯葬行為發生日（含）往前回溯違規事實發生次數計。</w:t>
      </w:r>
    </w:p>
    <w:p w:rsidR="002B5846" w:rsidRPr="00597305" w:rsidRDefault="002B5846" w:rsidP="002B5846">
      <w:pPr>
        <w:tabs>
          <w:tab w:val="left" w:pos="540"/>
        </w:tabs>
        <w:spacing w:line="460" w:lineRule="exact"/>
        <w:ind w:left="560" w:hangingChars="200" w:hanging="560"/>
        <w:rPr>
          <w:rFonts w:ascii="標楷體" w:eastAsia="標楷體" w:hAnsi="標楷體"/>
          <w:sz w:val="28"/>
          <w:szCs w:val="28"/>
        </w:rPr>
      </w:pPr>
      <w:r>
        <w:rPr>
          <w:rStyle w:val="dialogtext1"/>
          <w:rFonts w:ascii="標楷體" w:eastAsia="標楷體" w:hAnsi="標楷體" w:hint="eastAsia"/>
          <w:sz w:val="28"/>
          <w:szCs w:val="28"/>
        </w:rPr>
        <w:t xml:space="preserve">    前項如為</w:t>
      </w:r>
      <w:r w:rsidRPr="00597305">
        <w:rPr>
          <w:rStyle w:val="dialogtext1"/>
          <w:rFonts w:ascii="標楷體" w:eastAsia="標楷體" w:hAnsi="標楷體" w:hint="eastAsia"/>
          <w:sz w:val="28"/>
          <w:szCs w:val="28"/>
        </w:rPr>
        <w:t>殯葬設施經營業者更換經營權</w:t>
      </w:r>
      <w:r>
        <w:rPr>
          <w:rStyle w:val="dialogtext1"/>
          <w:rFonts w:ascii="標楷體" w:eastAsia="標楷體" w:hAnsi="標楷體" w:hint="eastAsia"/>
          <w:sz w:val="28"/>
          <w:szCs w:val="28"/>
        </w:rPr>
        <w:t>者</w:t>
      </w:r>
      <w:r w:rsidRPr="00597305">
        <w:rPr>
          <w:rStyle w:val="dialogtext1"/>
          <w:rFonts w:ascii="標楷體" w:eastAsia="標楷體" w:hAnsi="標楷體" w:hint="eastAsia"/>
          <w:sz w:val="28"/>
          <w:szCs w:val="28"/>
        </w:rPr>
        <w:t>，重新計算。</w:t>
      </w:r>
    </w:p>
    <w:p w:rsidR="002B5846"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八、</w:t>
      </w:r>
      <w:r w:rsidRPr="002427E9">
        <w:rPr>
          <w:rFonts w:ascii="標楷體" w:eastAsia="標楷體" w:hAnsi="標楷體" w:hint="eastAsia"/>
          <w:sz w:val="28"/>
          <w:szCs w:val="28"/>
        </w:rPr>
        <w:t>個別具體案件之裁處，應審酌違反行政法上義務行為應受責難程度、所生影響及因違反行政法上義務所得之利益，如有情節輕微或</w:t>
      </w:r>
      <w:r w:rsidRPr="002427E9">
        <w:rPr>
          <w:rFonts w:ascii="標楷體" w:eastAsia="標楷體" w:hAnsi="標楷體" w:hint="eastAsia"/>
          <w:sz w:val="28"/>
          <w:szCs w:val="28"/>
        </w:rPr>
        <w:lastRenderedPageBreak/>
        <w:t>嚴重情形者，</w:t>
      </w:r>
      <w:proofErr w:type="gramStart"/>
      <w:r w:rsidRPr="002427E9">
        <w:rPr>
          <w:rFonts w:ascii="標楷體" w:eastAsia="標楷體" w:hAnsi="標楷體" w:hint="eastAsia"/>
          <w:sz w:val="28"/>
          <w:szCs w:val="28"/>
        </w:rPr>
        <w:t>得按裁罰</w:t>
      </w:r>
      <w:proofErr w:type="gramEnd"/>
      <w:r w:rsidRPr="002427E9">
        <w:rPr>
          <w:rFonts w:ascii="標楷體" w:eastAsia="標楷體" w:hAnsi="標楷體" w:hint="eastAsia"/>
          <w:sz w:val="28"/>
          <w:szCs w:val="28"/>
        </w:rPr>
        <w:t>基準酌量減輕或加重處罰，並應敘明其減輕或加重之理由。</w:t>
      </w:r>
    </w:p>
    <w:p w:rsidR="002B5846" w:rsidRPr="00991F73" w:rsidRDefault="002B5846" w:rsidP="002B5846">
      <w:pPr>
        <w:tabs>
          <w:tab w:val="left" w:pos="540"/>
        </w:tabs>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ab/>
        <w:t>限期改善時間，得參照情節輕微或嚴重情形、改善所需時間，增加或縮減之。</w:t>
      </w:r>
    </w:p>
    <w:p w:rsidR="002B5846" w:rsidRPr="00C45966" w:rsidRDefault="002B5846" w:rsidP="002B5846">
      <w:pPr>
        <w:tabs>
          <w:tab w:val="left" w:pos="540"/>
        </w:tabs>
        <w:spacing w:line="460" w:lineRule="exact"/>
        <w:ind w:left="560" w:hangingChars="200" w:hanging="560"/>
        <w:rPr>
          <w:rFonts w:ascii="標楷體" w:eastAsia="標楷體" w:hAnsi="標楷體"/>
          <w:color w:val="FF0000"/>
          <w:sz w:val="28"/>
          <w:szCs w:val="28"/>
        </w:rPr>
      </w:pPr>
    </w:p>
    <w:p w:rsidR="002B5846" w:rsidRPr="00F80258"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Pr="0029614C" w:rsidRDefault="002B5846" w:rsidP="002B5846">
      <w:pPr>
        <w:spacing w:line="500" w:lineRule="exact"/>
        <w:rPr>
          <w:rFonts w:ascii="標楷體" w:eastAsia="標楷體" w:hAnsi="標楷體"/>
          <w:sz w:val="28"/>
          <w:szCs w:val="28"/>
        </w:rPr>
      </w:pPr>
      <w:r w:rsidRPr="00D835F2">
        <w:rPr>
          <w:rFonts w:ascii="標楷體" w:eastAsia="標楷體" w:hAnsi="標楷體" w:hint="eastAsia"/>
          <w:sz w:val="28"/>
          <w:szCs w:val="28"/>
        </w:rPr>
        <w:lastRenderedPageBreak/>
        <w:t>附表</w:t>
      </w:r>
      <w:proofErr w:type="gramStart"/>
      <w:r w:rsidRPr="0029614C">
        <w:rPr>
          <w:rFonts w:ascii="標楷體" w:eastAsia="標楷體" w:hAnsi="標楷體" w:hint="eastAsia"/>
          <w:sz w:val="28"/>
          <w:szCs w:val="28"/>
        </w:rPr>
        <w:t>一</w:t>
      </w:r>
      <w:proofErr w:type="gramEnd"/>
      <w:r w:rsidRPr="0029614C">
        <w:rPr>
          <w:rFonts w:ascii="標楷體" w:eastAsia="標楷體" w:hAnsi="標楷體" w:hint="eastAsia"/>
          <w:sz w:val="28"/>
          <w:szCs w:val="28"/>
        </w:rPr>
        <w:t>：</w:t>
      </w:r>
      <w:r>
        <w:rPr>
          <w:rFonts w:ascii="標楷體" w:eastAsia="標楷體" w:hAnsi="標楷體" w:hint="eastAsia"/>
          <w:sz w:val="28"/>
          <w:szCs w:val="28"/>
        </w:rPr>
        <w:t>民眾設置</w:t>
      </w:r>
      <w:r w:rsidRPr="0029614C">
        <w:rPr>
          <w:rFonts w:ascii="標楷體" w:eastAsia="標楷體" w:hAnsi="標楷體" w:hint="eastAsia"/>
          <w:sz w:val="28"/>
          <w:szCs w:val="28"/>
        </w:rPr>
        <w:t>墳墓</w:t>
      </w:r>
      <w:r w:rsidRPr="0029614C">
        <w:rPr>
          <w:rFonts w:ascii="標楷體" w:eastAsia="標楷體" w:hAnsi="標楷體" w:cs="新細明體" w:hint="eastAsia"/>
          <w:kern w:val="0"/>
          <w:sz w:val="28"/>
          <w:szCs w:val="28"/>
        </w:rPr>
        <w:t>違反殯葬行為</w:t>
      </w:r>
      <w:r w:rsidRPr="0029614C">
        <w:rPr>
          <w:rFonts w:ascii="標楷體" w:eastAsia="標楷體" w:hAnsi="標楷體" w:hint="eastAsia"/>
          <w:sz w:val="28"/>
          <w:szCs w:val="28"/>
        </w:rPr>
        <w:t>處理類別及限期改善期間</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34"/>
        <w:gridCol w:w="1559"/>
        <w:gridCol w:w="2694"/>
        <w:gridCol w:w="2693"/>
      </w:tblGrid>
      <w:tr w:rsidR="002B5846" w:rsidRPr="00D835F2" w:rsidTr="00134E92">
        <w:tc>
          <w:tcPr>
            <w:tcW w:w="817"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序號</w:t>
            </w:r>
          </w:p>
        </w:tc>
        <w:tc>
          <w:tcPr>
            <w:tcW w:w="1134" w:type="dxa"/>
            <w:shd w:val="clear" w:color="auto" w:fill="auto"/>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類別</w:t>
            </w:r>
          </w:p>
        </w:tc>
        <w:tc>
          <w:tcPr>
            <w:tcW w:w="1559"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項目名稱</w:t>
            </w:r>
          </w:p>
        </w:tc>
        <w:tc>
          <w:tcPr>
            <w:tcW w:w="2694" w:type="dxa"/>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說明</w:t>
            </w:r>
          </w:p>
        </w:tc>
        <w:tc>
          <w:tcPr>
            <w:tcW w:w="2693" w:type="dxa"/>
            <w:vAlign w:val="center"/>
          </w:tcPr>
          <w:p w:rsidR="002B5846" w:rsidRPr="000E617C" w:rsidRDefault="002B5846" w:rsidP="00134E92">
            <w:pPr>
              <w:snapToGrid w:val="0"/>
              <w:jc w:val="center"/>
              <w:rPr>
                <w:rFonts w:ascii="標楷體" w:eastAsia="標楷體" w:hAnsi="標楷體"/>
                <w:spacing w:val="-20"/>
                <w:sz w:val="28"/>
                <w:szCs w:val="28"/>
              </w:rPr>
            </w:pPr>
            <w:r w:rsidRPr="000E617C">
              <w:rPr>
                <w:rFonts w:ascii="標楷體" w:eastAsia="標楷體" w:hAnsi="標楷體" w:hint="eastAsia"/>
                <w:spacing w:val="-20"/>
                <w:sz w:val="28"/>
                <w:szCs w:val="28"/>
              </w:rPr>
              <w:t>限期改善期間</w:t>
            </w:r>
          </w:p>
        </w:tc>
      </w:tr>
      <w:tr w:rsidR="002B5846" w:rsidRPr="00D835F2" w:rsidTr="00134E92">
        <w:trPr>
          <w:trHeight w:val="716"/>
        </w:trPr>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proofErr w:type="gramStart"/>
            <w:r w:rsidRPr="00E845D6">
              <w:rPr>
                <w:rFonts w:ascii="標楷體" w:eastAsia="標楷體" w:hAnsi="標楷體" w:hint="eastAsia"/>
                <w:sz w:val="28"/>
                <w:szCs w:val="28"/>
              </w:rPr>
              <w:t>一</w:t>
            </w:r>
            <w:proofErr w:type="gramEnd"/>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立即處理案件</w:t>
            </w:r>
          </w:p>
        </w:tc>
        <w:tc>
          <w:tcPr>
            <w:tcW w:w="1559" w:type="dxa"/>
            <w:shd w:val="clear" w:color="auto" w:fill="auto"/>
            <w:vAlign w:val="center"/>
          </w:tcPr>
          <w:p w:rsidR="002B5846" w:rsidRPr="00E845D6" w:rsidRDefault="002B5846" w:rsidP="00134E92">
            <w:pPr>
              <w:snapToGrid w:val="0"/>
              <w:jc w:val="both"/>
              <w:rPr>
                <w:rFonts w:ascii="標楷體" w:eastAsia="標楷體" w:hAnsi="標楷體"/>
                <w:sz w:val="28"/>
                <w:szCs w:val="28"/>
              </w:rPr>
            </w:pPr>
            <w:r w:rsidRPr="00E845D6">
              <w:rPr>
                <w:rFonts w:ascii="標楷體" w:eastAsia="標楷體" w:hAnsi="標楷體" w:cs="新細明體" w:hint="eastAsia"/>
                <w:kern w:val="0"/>
                <w:sz w:val="28"/>
                <w:szCs w:val="28"/>
              </w:rPr>
              <w:t>新建造之墳墓違反殯葬行為</w:t>
            </w:r>
          </w:p>
        </w:tc>
        <w:tc>
          <w:tcPr>
            <w:tcW w:w="2694" w:type="dxa"/>
            <w:shd w:val="clear" w:color="auto" w:fill="auto"/>
            <w:vAlign w:val="center"/>
          </w:tcPr>
          <w:p w:rsidR="002B5846" w:rsidRPr="005518C4" w:rsidRDefault="002B5846" w:rsidP="00134E92">
            <w:pPr>
              <w:pStyle w:val="aa"/>
              <w:snapToGrid w:val="0"/>
              <w:ind w:leftChars="0" w:left="560" w:rightChars="13" w:right="31" w:hangingChars="200" w:hanging="560"/>
              <w:rPr>
                <w:rFonts w:ascii="標楷體" w:eastAsia="標楷體" w:hAnsi="標楷體"/>
                <w:sz w:val="28"/>
                <w:szCs w:val="28"/>
              </w:rPr>
            </w:pPr>
            <w:r>
              <w:rPr>
                <w:rFonts w:ascii="標楷體" w:eastAsia="標楷體" w:hAnsi="標楷體" w:hint="eastAsia"/>
                <w:sz w:val="28"/>
                <w:szCs w:val="28"/>
              </w:rPr>
              <w:t>一、</w:t>
            </w:r>
            <w:r w:rsidRPr="005518C4">
              <w:rPr>
                <w:rFonts w:ascii="標楷體" w:eastAsia="標楷體" w:hAnsi="標楷體" w:hint="eastAsia"/>
                <w:sz w:val="28"/>
                <w:szCs w:val="28"/>
              </w:rPr>
              <w:t>施工中之新建造墳墓，</w:t>
            </w:r>
            <w:r>
              <w:rPr>
                <w:rFonts w:ascii="標楷體" w:eastAsia="標楷體" w:hAnsi="標楷體" w:hint="eastAsia"/>
                <w:sz w:val="28"/>
                <w:szCs w:val="28"/>
              </w:rPr>
              <w:t>除得令其限期改善者外，立即勒令停工並查報</w:t>
            </w:r>
            <w:r w:rsidRPr="005518C4">
              <w:rPr>
                <w:rFonts w:ascii="標楷體" w:eastAsia="標楷體" w:hAnsi="標楷體" w:hint="eastAsia"/>
                <w:sz w:val="28"/>
                <w:szCs w:val="28"/>
              </w:rPr>
              <w:t>。</w:t>
            </w:r>
          </w:p>
          <w:p w:rsidR="002B5846" w:rsidRPr="005518C4" w:rsidRDefault="002B5846" w:rsidP="00134E92">
            <w:pPr>
              <w:pStyle w:val="aa"/>
              <w:snapToGrid w:val="0"/>
              <w:ind w:leftChars="0" w:left="560" w:hangingChars="200" w:hanging="560"/>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已</w:t>
            </w:r>
            <w:r>
              <w:rPr>
                <w:rFonts w:ascii="標楷體" w:eastAsia="標楷體" w:hAnsi="標楷體" w:hint="eastAsia"/>
                <w:sz w:val="28"/>
                <w:szCs w:val="28"/>
              </w:rPr>
              <w:t>完成墓碑</w:t>
            </w:r>
            <w:r w:rsidRPr="005518C4">
              <w:rPr>
                <w:rFonts w:ascii="標楷體" w:eastAsia="標楷體" w:hAnsi="標楷體" w:hint="eastAsia"/>
                <w:sz w:val="28"/>
                <w:szCs w:val="28"/>
              </w:rPr>
              <w:t>之新建造墳墓，</w:t>
            </w:r>
            <w:r>
              <w:rPr>
                <w:rFonts w:ascii="標楷體" w:eastAsia="標楷體" w:hAnsi="標楷體" w:hint="eastAsia"/>
                <w:sz w:val="28"/>
                <w:szCs w:val="28"/>
              </w:rPr>
              <w:t>查報</w:t>
            </w:r>
            <w:r w:rsidRPr="005518C4">
              <w:rPr>
                <w:rFonts w:ascii="標楷體" w:eastAsia="標楷體" w:hAnsi="標楷體" w:hint="eastAsia"/>
                <w:sz w:val="28"/>
                <w:szCs w:val="28"/>
              </w:rPr>
              <w:t>。</w:t>
            </w:r>
          </w:p>
        </w:tc>
        <w:tc>
          <w:tcPr>
            <w:tcW w:w="2693" w:type="dxa"/>
          </w:tcPr>
          <w:p w:rsidR="002B5846"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除得令其限期改善者外，立即勒令停工並查報。</w:t>
            </w:r>
          </w:p>
          <w:p w:rsidR="002B5846" w:rsidRDefault="002B5846" w:rsidP="00134E92">
            <w:pPr>
              <w:pStyle w:val="aa"/>
              <w:snapToGrid w:val="0"/>
              <w:ind w:leftChars="0" w:left="0"/>
              <w:jc w:val="both"/>
              <w:rPr>
                <w:rFonts w:ascii="標楷體" w:eastAsia="標楷體" w:hAnsi="標楷體"/>
                <w:sz w:val="28"/>
                <w:szCs w:val="28"/>
              </w:rPr>
            </w:pPr>
          </w:p>
          <w:p w:rsidR="002B5846" w:rsidRDefault="002B5846" w:rsidP="00134E92">
            <w:pPr>
              <w:pStyle w:val="aa"/>
              <w:snapToGrid w:val="0"/>
              <w:ind w:leftChars="0" w:left="0"/>
              <w:jc w:val="both"/>
              <w:rPr>
                <w:rFonts w:ascii="標楷體" w:eastAsia="標楷體" w:hAnsi="標楷體"/>
                <w:sz w:val="28"/>
                <w:szCs w:val="28"/>
              </w:rPr>
            </w:pPr>
          </w:p>
          <w:p w:rsidR="002B5846" w:rsidRPr="005518C4"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建造完成之墳墓，每六</w:t>
            </w:r>
            <w:proofErr w:type="gramStart"/>
            <w:r>
              <w:rPr>
                <w:rFonts w:ascii="標楷體" w:eastAsia="標楷體" w:hAnsi="標楷體" w:hint="eastAsia"/>
                <w:sz w:val="28"/>
                <w:szCs w:val="28"/>
              </w:rPr>
              <w:t>個</w:t>
            </w:r>
            <w:proofErr w:type="gramEnd"/>
            <w:r>
              <w:rPr>
                <w:rFonts w:ascii="標楷體" w:eastAsia="標楷體" w:hAnsi="標楷體" w:hint="eastAsia"/>
                <w:sz w:val="28"/>
                <w:szCs w:val="28"/>
              </w:rPr>
              <w:t>月查報。</w:t>
            </w:r>
          </w:p>
        </w:tc>
      </w:tr>
      <w:tr w:rsidR="002B5846" w:rsidRPr="00D835F2" w:rsidTr="00134E92">
        <w:tc>
          <w:tcPr>
            <w:tcW w:w="817" w:type="dxa"/>
            <w:vMerge/>
            <w:shd w:val="clear" w:color="auto" w:fill="auto"/>
            <w:vAlign w:val="center"/>
          </w:tcPr>
          <w:p w:rsidR="002B5846" w:rsidRPr="00916BDD" w:rsidRDefault="002B5846" w:rsidP="00134E92">
            <w:pPr>
              <w:snapToGrid w:val="0"/>
              <w:jc w:val="center"/>
              <w:rPr>
                <w:rFonts w:ascii="標楷體" w:eastAsia="標楷體" w:hAnsi="標楷體"/>
                <w:sz w:val="28"/>
                <w:szCs w:val="28"/>
                <w:u w:val="single"/>
              </w:rPr>
            </w:pPr>
          </w:p>
        </w:tc>
        <w:tc>
          <w:tcPr>
            <w:tcW w:w="1134" w:type="dxa"/>
            <w:vMerge/>
            <w:shd w:val="clear" w:color="auto" w:fill="auto"/>
            <w:vAlign w:val="center"/>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Default="002B5846" w:rsidP="00134E92">
            <w:pPr>
              <w:snapToGrid w:val="0"/>
              <w:rPr>
                <w:rFonts w:ascii="標楷體" w:eastAsia="標楷體" w:hAnsi="標楷體"/>
                <w:sz w:val="28"/>
                <w:szCs w:val="28"/>
              </w:rPr>
            </w:pPr>
            <w:r w:rsidRPr="00D835F2">
              <w:rPr>
                <w:rFonts w:ascii="標楷體" w:eastAsia="標楷體" w:hAnsi="標楷體" w:hint="eastAsia"/>
                <w:sz w:val="28"/>
                <w:szCs w:val="28"/>
              </w:rPr>
              <w:t>未經核准</w:t>
            </w:r>
            <w:r>
              <w:rPr>
                <w:rFonts w:ascii="標楷體" w:eastAsia="標楷體" w:hAnsi="標楷體" w:hint="eastAsia"/>
                <w:sz w:val="28"/>
                <w:szCs w:val="28"/>
              </w:rPr>
              <w:t>，</w:t>
            </w:r>
          </w:p>
          <w:p w:rsidR="002B5846" w:rsidRPr="00D835F2" w:rsidRDefault="002B5846" w:rsidP="00134E92">
            <w:pPr>
              <w:snapToGrid w:val="0"/>
              <w:rPr>
                <w:rFonts w:ascii="標楷體" w:eastAsia="標楷體" w:hAnsi="標楷體"/>
                <w:sz w:val="28"/>
                <w:szCs w:val="28"/>
              </w:rPr>
            </w:pPr>
            <w:r>
              <w:rPr>
                <w:rFonts w:ascii="標楷體" w:eastAsia="標楷體" w:hAnsi="標楷體" w:hint="eastAsia"/>
                <w:sz w:val="28"/>
                <w:szCs w:val="28"/>
              </w:rPr>
              <w:t>於</w:t>
            </w:r>
            <w:r w:rsidRPr="00D835F2">
              <w:rPr>
                <w:rFonts w:ascii="標楷體" w:eastAsia="標楷體" w:hAnsi="標楷體" w:hint="eastAsia"/>
                <w:sz w:val="28"/>
                <w:szCs w:val="28"/>
              </w:rPr>
              <w:t>原地</w:t>
            </w:r>
            <w:r>
              <w:rPr>
                <w:rFonts w:ascii="標楷體" w:eastAsia="標楷體" w:hAnsi="標楷體" w:hint="eastAsia"/>
                <w:sz w:val="28"/>
                <w:szCs w:val="28"/>
              </w:rPr>
              <w:t>新</w:t>
            </w:r>
            <w:r w:rsidRPr="00D835F2">
              <w:rPr>
                <w:rFonts w:ascii="標楷體" w:eastAsia="標楷體" w:hAnsi="標楷體" w:hint="eastAsia"/>
                <w:sz w:val="28"/>
                <w:szCs w:val="28"/>
              </w:rPr>
              <w:t>修繕墳墓</w:t>
            </w:r>
          </w:p>
        </w:tc>
        <w:tc>
          <w:tcPr>
            <w:tcW w:w="2694"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未經主管機關申請核准，即逕行修繕墳墓或拆除重</w:t>
            </w:r>
            <w:r>
              <w:rPr>
                <w:rFonts w:ascii="標楷體" w:eastAsia="標楷體" w:hAnsi="標楷體" w:hint="eastAsia"/>
                <w:sz w:val="28"/>
                <w:szCs w:val="28"/>
              </w:rPr>
              <w:t>修</w:t>
            </w:r>
            <w:r w:rsidRPr="00D835F2">
              <w:rPr>
                <w:rFonts w:ascii="標楷體" w:eastAsia="標楷體" w:hAnsi="標楷體" w:hint="eastAsia"/>
                <w:sz w:val="28"/>
                <w:szCs w:val="28"/>
              </w:rPr>
              <w:t>之</w:t>
            </w:r>
            <w:r>
              <w:rPr>
                <w:rFonts w:ascii="標楷體" w:eastAsia="標楷體" w:hAnsi="標楷體" w:hint="eastAsia"/>
                <w:sz w:val="28"/>
                <w:szCs w:val="28"/>
              </w:rPr>
              <w:t>新</w:t>
            </w:r>
            <w:r w:rsidRPr="00D835F2">
              <w:rPr>
                <w:rFonts w:ascii="標楷體" w:eastAsia="標楷體" w:hAnsi="標楷體" w:hint="eastAsia"/>
                <w:sz w:val="28"/>
                <w:szCs w:val="28"/>
              </w:rPr>
              <w:t>墳墓。</w:t>
            </w:r>
          </w:p>
        </w:tc>
        <w:tc>
          <w:tcPr>
            <w:tcW w:w="2693" w:type="dxa"/>
            <w:vAlign w:val="center"/>
          </w:tcPr>
          <w:p w:rsidR="002B5846" w:rsidRPr="00D835F2" w:rsidRDefault="002B5846" w:rsidP="00134E92">
            <w:pPr>
              <w:snapToGrid w:val="0"/>
              <w:jc w:val="both"/>
              <w:rPr>
                <w:rFonts w:ascii="標楷體" w:eastAsia="標楷體" w:hAnsi="標楷體"/>
                <w:sz w:val="28"/>
                <w:szCs w:val="28"/>
              </w:rPr>
            </w:pPr>
            <w:r>
              <w:rPr>
                <w:rFonts w:ascii="標楷體" w:eastAsia="標楷體" w:hAnsi="標楷體" w:hint="eastAsia"/>
                <w:sz w:val="28"/>
                <w:szCs w:val="28"/>
              </w:rPr>
              <w:t>修建完成之墳墓，每六</w:t>
            </w:r>
            <w:proofErr w:type="gramStart"/>
            <w:r>
              <w:rPr>
                <w:rFonts w:ascii="標楷體" w:eastAsia="標楷體" w:hAnsi="標楷體" w:hint="eastAsia"/>
                <w:sz w:val="28"/>
                <w:szCs w:val="28"/>
              </w:rPr>
              <w:t>個</w:t>
            </w:r>
            <w:proofErr w:type="gramEnd"/>
            <w:r>
              <w:rPr>
                <w:rFonts w:ascii="標楷體" w:eastAsia="標楷體" w:hAnsi="標楷體" w:hint="eastAsia"/>
                <w:sz w:val="28"/>
                <w:szCs w:val="28"/>
              </w:rPr>
              <w:t>月查報。</w:t>
            </w:r>
          </w:p>
        </w:tc>
      </w:tr>
      <w:tr w:rsidR="002B5846" w:rsidRPr="00D835F2" w:rsidTr="00134E92">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r w:rsidRPr="00E845D6">
              <w:rPr>
                <w:rFonts w:ascii="標楷體" w:eastAsia="標楷體" w:hAnsi="標楷體" w:hint="eastAsia"/>
                <w:sz w:val="28"/>
                <w:szCs w:val="28"/>
              </w:rPr>
              <w:t>二</w:t>
            </w:r>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優先處理案件</w:t>
            </w: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維護公共衛生</w:t>
            </w:r>
          </w:p>
        </w:tc>
        <w:tc>
          <w:tcPr>
            <w:tcW w:w="2694" w:type="dxa"/>
            <w:shd w:val="clear" w:color="auto" w:fill="auto"/>
          </w:tcPr>
          <w:p w:rsidR="002B5846" w:rsidRPr="00D835F2" w:rsidRDefault="002B5846" w:rsidP="00134E92">
            <w:pPr>
              <w:snapToGrid w:val="0"/>
              <w:jc w:val="both"/>
              <w:rPr>
                <w:rFonts w:ascii="標楷體" w:eastAsia="標楷體" w:hAnsi="標楷體"/>
                <w:sz w:val="28"/>
                <w:szCs w:val="28"/>
              </w:rPr>
            </w:pPr>
          </w:p>
        </w:tc>
        <w:tc>
          <w:tcPr>
            <w:tcW w:w="2693" w:type="dxa"/>
          </w:tcPr>
          <w:p w:rsidR="002B5846" w:rsidRPr="00D835F2" w:rsidRDefault="002B5846" w:rsidP="00134E92">
            <w:pPr>
              <w:snapToGrid w:val="0"/>
              <w:jc w:val="both"/>
              <w:rPr>
                <w:rFonts w:ascii="標楷體" w:eastAsia="標楷體" w:hAnsi="標楷體"/>
                <w:sz w:val="28"/>
                <w:szCs w:val="28"/>
              </w:rPr>
            </w:pP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年內</w:t>
            </w:r>
          </w:p>
        </w:tc>
      </w:tr>
      <w:tr w:rsidR="002B5846" w:rsidRPr="00D835F2" w:rsidTr="00134E92">
        <w:tc>
          <w:tcPr>
            <w:tcW w:w="817" w:type="dxa"/>
            <w:vMerge/>
            <w:shd w:val="clear" w:color="auto" w:fill="auto"/>
            <w:vAlign w:val="center"/>
          </w:tcPr>
          <w:p w:rsidR="002B5846" w:rsidRPr="00916BDD" w:rsidRDefault="002B5846" w:rsidP="00134E92">
            <w:pPr>
              <w:snapToGrid w:val="0"/>
              <w:jc w:val="center"/>
              <w:rPr>
                <w:rFonts w:ascii="標楷體" w:eastAsia="標楷體" w:hAnsi="標楷體"/>
                <w:sz w:val="28"/>
                <w:szCs w:val="28"/>
                <w:u w:val="single"/>
              </w:rPr>
            </w:pPr>
          </w:p>
        </w:tc>
        <w:tc>
          <w:tcPr>
            <w:tcW w:w="1134" w:type="dxa"/>
            <w:vMerge/>
            <w:shd w:val="clear" w:color="auto" w:fill="auto"/>
            <w:vAlign w:val="center"/>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維護公共安全</w:t>
            </w:r>
          </w:p>
        </w:tc>
        <w:tc>
          <w:tcPr>
            <w:tcW w:w="2694" w:type="dxa"/>
            <w:shd w:val="clear" w:color="auto" w:fill="auto"/>
          </w:tcPr>
          <w:p w:rsidR="002B5846" w:rsidRPr="00D835F2" w:rsidRDefault="002B5846" w:rsidP="00134E92">
            <w:pPr>
              <w:snapToGrid w:val="0"/>
              <w:jc w:val="both"/>
              <w:rPr>
                <w:rFonts w:ascii="標楷體" w:eastAsia="標楷體" w:hAnsi="標楷體"/>
                <w:sz w:val="28"/>
                <w:szCs w:val="28"/>
              </w:rPr>
            </w:pPr>
          </w:p>
        </w:tc>
        <w:tc>
          <w:tcPr>
            <w:tcW w:w="2693" w:type="dxa"/>
          </w:tcPr>
          <w:p w:rsidR="002B5846" w:rsidRPr="00D835F2" w:rsidRDefault="002B5846" w:rsidP="00134E92">
            <w:pPr>
              <w:snapToGrid w:val="0"/>
              <w:jc w:val="both"/>
              <w:rPr>
                <w:rFonts w:ascii="標楷體" w:eastAsia="標楷體" w:hAnsi="標楷體"/>
                <w:sz w:val="28"/>
                <w:szCs w:val="28"/>
              </w:rPr>
            </w:pP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年內</w:t>
            </w:r>
          </w:p>
        </w:tc>
      </w:tr>
      <w:tr w:rsidR="002B5846" w:rsidRPr="00D835F2" w:rsidTr="00134E92">
        <w:tc>
          <w:tcPr>
            <w:tcW w:w="817" w:type="dxa"/>
            <w:vMerge w:val="restart"/>
            <w:shd w:val="clear" w:color="auto" w:fill="auto"/>
            <w:vAlign w:val="center"/>
          </w:tcPr>
          <w:p w:rsidR="002B5846" w:rsidRPr="00E845D6" w:rsidRDefault="002B5846" w:rsidP="00134E92">
            <w:pPr>
              <w:snapToGrid w:val="0"/>
              <w:jc w:val="center"/>
              <w:rPr>
                <w:rFonts w:ascii="標楷體" w:eastAsia="標楷體" w:hAnsi="標楷體"/>
                <w:sz w:val="28"/>
                <w:szCs w:val="28"/>
              </w:rPr>
            </w:pPr>
            <w:r w:rsidRPr="00E845D6">
              <w:rPr>
                <w:rFonts w:ascii="標楷體" w:eastAsia="標楷體" w:hAnsi="標楷體" w:hint="eastAsia"/>
                <w:sz w:val="28"/>
                <w:szCs w:val="28"/>
              </w:rPr>
              <w:t>三</w:t>
            </w:r>
          </w:p>
        </w:tc>
        <w:tc>
          <w:tcPr>
            <w:tcW w:w="1134" w:type="dxa"/>
            <w:vMerge w:val="restart"/>
            <w:shd w:val="clear" w:color="auto" w:fill="auto"/>
            <w:vAlign w:val="center"/>
          </w:tcPr>
          <w:p w:rsidR="002B5846" w:rsidRPr="00D835F2" w:rsidRDefault="002B5846" w:rsidP="00134E92">
            <w:pPr>
              <w:snapToGrid w:val="0"/>
              <w:jc w:val="center"/>
              <w:rPr>
                <w:rFonts w:ascii="標楷體" w:eastAsia="標楷體" w:hAnsi="標楷體"/>
                <w:sz w:val="28"/>
                <w:szCs w:val="28"/>
              </w:rPr>
            </w:pPr>
            <w:r w:rsidRPr="00D835F2">
              <w:rPr>
                <w:rFonts w:ascii="標楷體" w:eastAsia="標楷體" w:hAnsi="標楷體" w:hint="eastAsia"/>
                <w:sz w:val="28"/>
                <w:szCs w:val="28"/>
              </w:rPr>
              <w:t>一般性案件</w:t>
            </w: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維護私人土地所有權</w:t>
            </w:r>
          </w:p>
        </w:tc>
        <w:tc>
          <w:tcPr>
            <w:tcW w:w="2694" w:type="dxa"/>
            <w:shd w:val="clear" w:color="auto" w:fill="auto"/>
          </w:tcPr>
          <w:p w:rsidR="002B5846" w:rsidRPr="005518C4" w:rsidRDefault="002B5846" w:rsidP="00134E92">
            <w:pPr>
              <w:pStyle w:val="aa"/>
              <w:snapToGrid w:val="0"/>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5518C4">
              <w:rPr>
                <w:rFonts w:ascii="標楷體" w:eastAsia="標楷體" w:hAnsi="標楷體" w:hint="eastAsia"/>
                <w:sz w:val="28"/>
                <w:szCs w:val="28"/>
              </w:rPr>
              <w:t>公墓旁之私人土地遭民眾濫葬。</w:t>
            </w:r>
          </w:p>
          <w:p w:rsidR="002B5846" w:rsidRPr="005518C4" w:rsidRDefault="002B5846" w:rsidP="00134E92">
            <w:pPr>
              <w:pStyle w:val="aa"/>
              <w:snapToGrid w:val="0"/>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一般私人土地遭民眾濫葬。</w:t>
            </w:r>
          </w:p>
        </w:tc>
        <w:tc>
          <w:tcPr>
            <w:tcW w:w="2693" w:type="dxa"/>
          </w:tcPr>
          <w:p w:rsidR="002B5846"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二年內</w:t>
            </w:r>
          </w:p>
          <w:p w:rsidR="002B5846" w:rsidRDefault="002B5846" w:rsidP="00134E92">
            <w:pPr>
              <w:pStyle w:val="aa"/>
              <w:snapToGrid w:val="0"/>
              <w:ind w:leftChars="0" w:left="0"/>
              <w:jc w:val="both"/>
              <w:rPr>
                <w:rFonts w:ascii="標楷體" w:eastAsia="標楷體" w:hAnsi="標楷體"/>
                <w:sz w:val="28"/>
                <w:szCs w:val="28"/>
              </w:rPr>
            </w:pPr>
          </w:p>
          <w:p w:rsidR="002B5846" w:rsidRDefault="002B5846" w:rsidP="00134E92">
            <w:pPr>
              <w:pStyle w:val="aa"/>
              <w:snapToGrid w:val="0"/>
              <w:ind w:leftChars="0" w:left="0"/>
              <w:jc w:val="both"/>
              <w:rPr>
                <w:rFonts w:ascii="標楷體" w:eastAsia="標楷體" w:hAnsi="標楷體"/>
                <w:sz w:val="28"/>
                <w:szCs w:val="28"/>
              </w:rPr>
            </w:pPr>
          </w:p>
          <w:p w:rsidR="002B5846" w:rsidRPr="005518C4" w:rsidRDefault="002B5846" w:rsidP="00134E92">
            <w:pPr>
              <w:pStyle w:val="aa"/>
              <w:snapToGrid w:val="0"/>
              <w:ind w:leftChars="0" w:left="0"/>
              <w:jc w:val="both"/>
              <w:rPr>
                <w:rFonts w:ascii="標楷體" w:eastAsia="標楷體" w:hAnsi="標楷體"/>
                <w:sz w:val="28"/>
                <w:szCs w:val="28"/>
              </w:rPr>
            </w:pPr>
            <w:r>
              <w:rPr>
                <w:rFonts w:ascii="標楷體" w:eastAsia="標楷體" w:hAnsi="標楷體" w:hint="eastAsia"/>
                <w:sz w:val="28"/>
                <w:szCs w:val="28"/>
              </w:rPr>
              <w:t>二年內</w:t>
            </w:r>
          </w:p>
        </w:tc>
      </w:tr>
      <w:tr w:rsidR="002B5846" w:rsidRPr="00D835F2" w:rsidTr="00134E92">
        <w:tc>
          <w:tcPr>
            <w:tcW w:w="817" w:type="dxa"/>
            <w:vMerge/>
            <w:shd w:val="clear" w:color="auto" w:fill="auto"/>
          </w:tcPr>
          <w:p w:rsidR="002B5846" w:rsidRPr="00D835F2" w:rsidRDefault="002B5846" w:rsidP="00134E92">
            <w:pPr>
              <w:snapToGrid w:val="0"/>
              <w:rPr>
                <w:rFonts w:ascii="標楷體" w:eastAsia="標楷體" w:hAnsi="標楷體"/>
                <w:sz w:val="28"/>
                <w:szCs w:val="28"/>
              </w:rPr>
            </w:pPr>
          </w:p>
        </w:tc>
        <w:tc>
          <w:tcPr>
            <w:tcW w:w="1134" w:type="dxa"/>
            <w:vMerge/>
            <w:shd w:val="clear" w:color="auto" w:fill="auto"/>
          </w:tcPr>
          <w:p w:rsidR="002B5846" w:rsidRPr="00D835F2" w:rsidRDefault="002B5846" w:rsidP="00134E92">
            <w:pPr>
              <w:snapToGrid w:val="0"/>
              <w:jc w:val="center"/>
              <w:rPr>
                <w:rFonts w:ascii="標楷體" w:eastAsia="標楷體" w:hAnsi="標楷體"/>
                <w:sz w:val="28"/>
                <w:szCs w:val="28"/>
              </w:rPr>
            </w:pPr>
          </w:p>
        </w:tc>
        <w:tc>
          <w:tcPr>
            <w:tcW w:w="1559" w:type="dxa"/>
            <w:shd w:val="clear" w:color="auto" w:fill="auto"/>
            <w:vAlign w:val="center"/>
          </w:tcPr>
          <w:p w:rsidR="002B5846" w:rsidRPr="00D835F2" w:rsidRDefault="002B5846" w:rsidP="00134E92">
            <w:pPr>
              <w:snapToGrid w:val="0"/>
              <w:jc w:val="both"/>
              <w:rPr>
                <w:rFonts w:ascii="標楷體" w:eastAsia="標楷體" w:hAnsi="標楷體"/>
                <w:sz w:val="28"/>
                <w:szCs w:val="28"/>
              </w:rPr>
            </w:pPr>
            <w:r w:rsidRPr="00D835F2">
              <w:rPr>
                <w:rFonts w:ascii="標楷體" w:eastAsia="標楷體" w:hAnsi="標楷體" w:hint="eastAsia"/>
                <w:sz w:val="28"/>
                <w:szCs w:val="28"/>
              </w:rPr>
              <w:t>增進市容觀瞻</w:t>
            </w:r>
          </w:p>
        </w:tc>
        <w:tc>
          <w:tcPr>
            <w:tcW w:w="2694" w:type="dxa"/>
            <w:shd w:val="clear" w:color="auto" w:fill="auto"/>
          </w:tcPr>
          <w:p w:rsidR="002B5846" w:rsidRPr="005518C4" w:rsidRDefault="002B5846" w:rsidP="00134E92">
            <w:pPr>
              <w:pStyle w:val="aa"/>
              <w:snapToGrid w:val="0"/>
              <w:ind w:leftChars="0" w:left="560" w:hangingChars="200" w:hanging="560"/>
              <w:rPr>
                <w:rFonts w:ascii="標楷體" w:eastAsia="標楷體" w:hAnsi="標楷體"/>
                <w:sz w:val="28"/>
                <w:szCs w:val="28"/>
              </w:rPr>
            </w:pPr>
            <w:r w:rsidRPr="002C4E41">
              <w:rPr>
                <w:rFonts w:ascii="標楷體" w:eastAsia="標楷體" w:hAnsi="標楷體" w:hint="eastAsia"/>
                <w:sz w:val="28"/>
                <w:szCs w:val="28"/>
              </w:rPr>
              <w:t>一、</w:t>
            </w:r>
            <w:r w:rsidRPr="005518C4">
              <w:rPr>
                <w:rFonts w:ascii="標楷體" w:eastAsia="標楷體" w:hAnsi="標楷體" w:hint="eastAsia"/>
                <w:sz w:val="28"/>
                <w:szCs w:val="28"/>
              </w:rPr>
              <w:t>鄰近學校、醫院、幼兒園。</w:t>
            </w:r>
          </w:p>
          <w:p w:rsidR="002B5846" w:rsidRPr="005518C4" w:rsidRDefault="002B5846" w:rsidP="00134E92">
            <w:pPr>
              <w:pStyle w:val="aa"/>
              <w:snapToGrid w:val="0"/>
              <w:ind w:leftChars="0" w:left="560" w:hangingChars="200" w:hanging="560"/>
              <w:rPr>
                <w:rFonts w:ascii="標楷體" w:eastAsia="標楷體" w:hAnsi="標楷體"/>
                <w:sz w:val="28"/>
                <w:szCs w:val="28"/>
              </w:rPr>
            </w:pPr>
            <w:r>
              <w:rPr>
                <w:rFonts w:ascii="標楷體" w:eastAsia="標楷體" w:hAnsi="標楷體" w:hint="eastAsia"/>
                <w:sz w:val="28"/>
                <w:szCs w:val="28"/>
              </w:rPr>
              <w:t>二、</w:t>
            </w:r>
            <w:r w:rsidRPr="005518C4">
              <w:rPr>
                <w:rFonts w:ascii="標楷體" w:eastAsia="標楷體" w:hAnsi="標楷體" w:hint="eastAsia"/>
                <w:sz w:val="28"/>
                <w:szCs w:val="28"/>
              </w:rPr>
              <w:t>戶口繁盛地區。</w:t>
            </w:r>
          </w:p>
        </w:tc>
        <w:tc>
          <w:tcPr>
            <w:tcW w:w="2693" w:type="dxa"/>
          </w:tcPr>
          <w:p w:rsidR="002B5846" w:rsidRDefault="002B5846" w:rsidP="00134E92">
            <w:pPr>
              <w:pStyle w:val="aa"/>
              <w:snapToGrid w:val="0"/>
              <w:ind w:leftChars="0" w:left="0"/>
              <w:rPr>
                <w:rFonts w:ascii="標楷體" w:eastAsia="標楷體" w:hAnsi="標楷體"/>
                <w:sz w:val="28"/>
                <w:szCs w:val="28"/>
              </w:rPr>
            </w:pPr>
            <w:r>
              <w:rPr>
                <w:rFonts w:ascii="標楷體" w:eastAsia="標楷體" w:hAnsi="標楷體" w:hint="eastAsia"/>
                <w:sz w:val="28"/>
                <w:szCs w:val="28"/>
              </w:rPr>
              <w:t>二年內</w:t>
            </w:r>
          </w:p>
          <w:p w:rsidR="002B5846" w:rsidRDefault="002B5846" w:rsidP="00134E92">
            <w:pPr>
              <w:pStyle w:val="aa"/>
              <w:snapToGrid w:val="0"/>
              <w:ind w:leftChars="0" w:left="0"/>
              <w:rPr>
                <w:rFonts w:ascii="標楷體" w:eastAsia="標楷體" w:hAnsi="標楷體"/>
                <w:sz w:val="28"/>
                <w:szCs w:val="28"/>
              </w:rPr>
            </w:pPr>
          </w:p>
          <w:p w:rsidR="002B5846" w:rsidRPr="005518C4" w:rsidRDefault="002B5846" w:rsidP="00134E92">
            <w:pPr>
              <w:pStyle w:val="aa"/>
              <w:snapToGrid w:val="0"/>
              <w:ind w:leftChars="0" w:left="0"/>
              <w:rPr>
                <w:rFonts w:ascii="標楷體" w:eastAsia="標楷體" w:hAnsi="標楷體"/>
                <w:sz w:val="28"/>
                <w:szCs w:val="28"/>
              </w:rPr>
            </w:pPr>
            <w:r>
              <w:rPr>
                <w:rFonts w:ascii="標楷體" w:eastAsia="標楷體" w:hAnsi="標楷體" w:hint="eastAsia"/>
                <w:sz w:val="28"/>
                <w:szCs w:val="28"/>
              </w:rPr>
              <w:t>二年內</w:t>
            </w:r>
          </w:p>
        </w:tc>
      </w:tr>
    </w:tbl>
    <w:p w:rsidR="002B5846" w:rsidRDefault="002B5846" w:rsidP="002B5846">
      <w:pPr>
        <w:spacing w:line="500" w:lineRule="exact"/>
        <w:rPr>
          <w:rFonts w:ascii="標楷體" w:eastAsia="標楷體" w:hAnsi="標楷體"/>
          <w:b/>
          <w:kern w:val="0"/>
          <w:sz w:val="28"/>
          <w:szCs w:val="28"/>
        </w:rPr>
      </w:pPr>
    </w:p>
    <w:p w:rsidR="002B5846" w:rsidRPr="00B02A6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Default="002B5846" w:rsidP="002B5846">
      <w:pPr>
        <w:spacing w:line="420" w:lineRule="exact"/>
        <w:rPr>
          <w:rFonts w:ascii="標楷體" w:eastAsia="標楷體" w:hAnsi="標楷體"/>
          <w:b/>
          <w:kern w:val="0"/>
        </w:rPr>
      </w:pPr>
    </w:p>
    <w:p w:rsidR="002B5846" w:rsidRPr="00B02A66" w:rsidRDefault="002B5846" w:rsidP="002B5846">
      <w:pPr>
        <w:spacing w:line="420" w:lineRule="exact"/>
        <w:rPr>
          <w:rFonts w:ascii="標楷體" w:eastAsia="標楷體" w:hAnsi="標楷體"/>
          <w:b/>
          <w:kern w:val="0"/>
        </w:rPr>
      </w:pPr>
    </w:p>
    <w:p w:rsidR="002B5846" w:rsidRDefault="002B5846" w:rsidP="002B5846">
      <w:pPr>
        <w:spacing w:line="500" w:lineRule="exact"/>
        <w:rPr>
          <w:rFonts w:ascii="標楷體" w:eastAsia="標楷體" w:hAnsi="標楷體" w:hint="eastAsia"/>
          <w:b/>
          <w:kern w:val="0"/>
          <w:sz w:val="28"/>
          <w:szCs w:val="28"/>
        </w:rPr>
      </w:pPr>
      <w:bookmarkStart w:id="0" w:name="_GoBack"/>
      <w:bookmarkEnd w:id="0"/>
    </w:p>
    <w:p w:rsidR="002B5846" w:rsidRDefault="002B5846" w:rsidP="002B5846">
      <w:pPr>
        <w:spacing w:line="500" w:lineRule="exact"/>
        <w:rPr>
          <w:rFonts w:ascii="標楷體" w:eastAsia="標楷體" w:hAnsi="標楷體"/>
          <w:b/>
          <w:kern w:val="0"/>
          <w:sz w:val="28"/>
          <w:szCs w:val="28"/>
        </w:rPr>
      </w:pPr>
    </w:p>
    <w:p w:rsidR="002B5846" w:rsidRPr="005B6540" w:rsidRDefault="002B5846" w:rsidP="002B5846">
      <w:pPr>
        <w:spacing w:line="360" w:lineRule="exact"/>
        <w:rPr>
          <w:rFonts w:ascii="標楷體" w:eastAsia="標楷體" w:hAnsi="標楷體"/>
          <w:sz w:val="20"/>
          <w:szCs w:val="20"/>
        </w:rPr>
      </w:pPr>
      <w:r>
        <w:rPr>
          <w:rFonts w:ascii="標楷體" w:eastAsia="標楷體" w:hAnsi="標楷體" w:hint="eastAsia"/>
          <w:sz w:val="30"/>
          <w:szCs w:val="30"/>
        </w:rPr>
        <w:t>附表二：</w:t>
      </w:r>
      <w:proofErr w:type="gramStart"/>
      <w:r w:rsidRPr="005B6540">
        <w:rPr>
          <w:rFonts w:ascii="標楷體" w:eastAsia="標楷體" w:hAnsi="標楷體" w:hint="eastAsia"/>
          <w:sz w:val="30"/>
          <w:szCs w:val="30"/>
        </w:rPr>
        <w:t>臺</w:t>
      </w:r>
      <w:proofErr w:type="gramEnd"/>
      <w:r w:rsidRPr="005B6540">
        <w:rPr>
          <w:rFonts w:ascii="標楷體" w:eastAsia="標楷體" w:hAnsi="標楷體" w:hint="eastAsia"/>
          <w:sz w:val="30"/>
          <w:szCs w:val="30"/>
        </w:rPr>
        <w:t>中</w:t>
      </w:r>
      <w:r>
        <w:rPr>
          <w:rFonts w:ascii="標楷體" w:eastAsia="標楷體" w:hAnsi="標楷體" w:hint="eastAsia"/>
          <w:sz w:val="30"/>
          <w:szCs w:val="30"/>
        </w:rPr>
        <w:t>市</w:t>
      </w:r>
      <w:r w:rsidRPr="005B6540">
        <w:rPr>
          <w:rFonts w:ascii="標楷體" w:eastAsia="標楷體" w:hAnsi="標楷體" w:hint="eastAsia"/>
          <w:sz w:val="30"/>
          <w:szCs w:val="30"/>
        </w:rPr>
        <w:t>違反殯葬</w:t>
      </w:r>
      <w:r>
        <w:rPr>
          <w:rFonts w:ascii="標楷體" w:eastAsia="標楷體" w:hAnsi="標楷體" w:hint="eastAsia"/>
          <w:sz w:val="30"/>
          <w:szCs w:val="30"/>
        </w:rPr>
        <w:t>行為</w:t>
      </w:r>
      <w:r w:rsidRPr="005B6540">
        <w:rPr>
          <w:rFonts w:ascii="標楷體" w:eastAsia="標楷體" w:hAnsi="標楷體" w:hint="eastAsia"/>
          <w:sz w:val="30"/>
          <w:szCs w:val="30"/>
        </w:rPr>
        <w:t>查報表</w:t>
      </w:r>
      <w:r>
        <w:rPr>
          <w:rFonts w:ascii="標楷體" w:eastAsia="標楷體" w:hAnsi="標楷體" w:hint="eastAsia"/>
          <w:sz w:val="32"/>
        </w:rPr>
        <w:t xml:space="preserve">          </w:t>
      </w:r>
      <w:r w:rsidRPr="005B6540">
        <w:rPr>
          <w:rFonts w:ascii="標楷體" w:eastAsia="標楷體" w:hAnsi="標楷體" w:hint="eastAsia"/>
          <w:sz w:val="20"/>
          <w:szCs w:val="20"/>
        </w:rPr>
        <w:t>填表日期：  年  月  日</w:t>
      </w: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709"/>
        <w:gridCol w:w="152"/>
        <w:gridCol w:w="557"/>
        <w:gridCol w:w="3118"/>
        <w:gridCol w:w="142"/>
        <w:gridCol w:w="709"/>
      </w:tblGrid>
      <w:tr w:rsidR="002B5846" w:rsidRPr="00AF3A22" w:rsidTr="00134E92">
        <w:trPr>
          <w:trHeight w:val="188"/>
        </w:trPr>
        <w:tc>
          <w:tcPr>
            <w:tcW w:w="9073" w:type="dxa"/>
            <w:gridSpan w:val="7"/>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座落</w:t>
            </w:r>
            <w:r w:rsidRPr="00AF3A22">
              <w:rPr>
                <w:rFonts w:ascii="標楷體" w:eastAsia="標楷體" w:hAnsi="標楷體" w:hint="eastAsia"/>
              </w:rPr>
              <w:t>土地</w:t>
            </w:r>
            <w:r>
              <w:rPr>
                <w:rFonts w:ascii="標楷體" w:eastAsia="標楷體" w:hAnsi="標楷體" w:hint="eastAsia"/>
              </w:rPr>
              <w:t>資料</w:t>
            </w:r>
          </w:p>
        </w:tc>
      </w:tr>
      <w:tr w:rsidR="002B5846" w:rsidRPr="00AF3A22" w:rsidTr="00134E92">
        <w:trPr>
          <w:trHeight w:val="878"/>
        </w:trPr>
        <w:tc>
          <w:tcPr>
            <w:tcW w:w="9073" w:type="dxa"/>
            <w:gridSpan w:val="7"/>
            <w:shd w:val="clear" w:color="auto" w:fill="auto"/>
          </w:tcPr>
          <w:p w:rsidR="002B5846" w:rsidRDefault="002B5846" w:rsidP="00134E92">
            <w:pPr>
              <w:spacing w:line="460" w:lineRule="exact"/>
              <w:rPr>
                <w:rFonts w:ascii="標楷體" w:eastAsia="標楷體" w:hAnsi="標楷體"/>
              </w:rPr>
            </w:pPr>
            <w:r w:rsidRPr="00AF3A22">
              <w:rPr>
                <w:rFonts w:ascii="標楷體" w:eastAsia="標楷體" w:hAnsi="標楷體" w:hint="eastAsia"/>
              </w:rPr>
              <w:t>座落地段地號：</w:t>
            </w:r>
            <w:r>
              <w:rPr>
                <w:rFonts w:ascii="標楷體" w:eastAsia="標楷體" w:hAnsi="標楷體" w:hint="eastAsia"/>
              </w:rPr>
              <w:t xml:space="preserve">　　</w:t>
            </w:r>
            <w:r w:rsidRPr="00AF3A22">
              <w:rPr>
                <w:rFonts w:ascii="標楷體" w:eastAsia="標楷體" w:hAnsi="標楷體" w:hint="eastAsia"/>
              </w:rPr>
              <w:t>區</w:t>
            </w:r>
            <w:r>
              <w:rPr>
                <w:rFonts w:ascii="標楷體" w:eastAsia="標楷體" w:hAnsi="標楷體" w:hint="eastAsia"/>
              </w:rPr>
              <w:t xml:space="preserve">　　</w:t>
            </w:r>
            <w:r w:rsidRPr="00AF3A22">
              <w:rPr>
                <w:rFonts w:ascii="標楷體" w:eastAsia="標楷體" w:hAnsi="標楷體" w:hint="eastAsia"/>
              </w:rPr>
              <w:t>段</w:t>
            </w:r>
            <w:r>
              <w:rPr>
                <w:rFonts w:ascii="標楷體" w:eastAsia="標楷體" w:hAnsi="標楷體" w:hint="eastAsia"/>
              </w:rPr>
              <w:t xml:space="preserve">　　</w:t>
            </w:r>
            <w:r w:rsidRPr="00AF3A22">
              <w:rPr>
                <w:rFonts w:ascii="標楷體" w:eastAsia="標楷體" w:hAnsi="標楷體" w:hint="eastAsia"/>
              </w:rPr>
              <w:t>小段</w:t>
            </w:r>
            <w:r>
              <w:rPr>
                <w:rFonts w:ascii="標楷體" w:eastAsia="標楷體" w:hAnsi="標楷體" w:hint="eastAsia"/>
              </w:rPr>
              <w:t xml:space="preserve">　　　</w:t>
            </w:r>
            <w:r w:rsidRPr="00AF3A22">
              <w:rPr>
                <w:rFonts w:ascii="標楷體" w:eastAsia="標楷體" w:hAnsi="標楷體" w:hint="eastAsia"/>
              </w:rPr>
              <w:t>號</w:t>
            </w:r>
            <w:r>
              <w:rPr>
                <w:rFonts w:ascii="標楷體" w:eastAsia="標楷體" w:hAnsi="標楷體" w:hint="eastAsia"/>
              </w:rPr>
              <w:t xml:space="preserve">　　　地目：</w:t>
            </w:r>
          </w:p>
          <w:p w:rsidR="002B5846" w:rsidRDefault="002B5846" w:rsidP="00134E92">
            <w:pPr>
              <w:spacing w:line="460" w:lineRule="exact"/>
              <w:rPr>
                <w:rFonts w:ascii="標楷體" w:eastAsia="標楷體" w:hAnsi="標楷體"/>
              </w:rPr>
            </w:pPr>
            <w:r w:rsidRPr="00AF3A22">
              <w:rPr>
                <w:rFonts w:ascii="標楷體" w:eastAsia="標楷體" w:hAnsi="標楷體" w:hint="eastAsia"/>
              </w:rPr>
              <w:t>土地使用分區：</w:t>
            </w:r>
            <w:r>
              <w:rPr>
                <w:rFonts w:ascii="標楷體" w:eastAsia="標楷體" w:hAnsi="標楷體" w:hint="eastAsia"/>
              </w:rPr>
              <w:t xml:space="preserve">　　　</w:t>
            </w:r>
            <w:r w:rsidRPr="00AF3A22">
              <w:rPr>
                <w:rFonts w:ascii="標楷體" w:eastAsia="標楷體" w:hAnsi="標楷體" w:hint="eastAsia"/>
              </w:rPr>
              <w:t>土地使用類別：</w:t>
            </w:r>
            <w:r>
              <w:rPr>
                <w:rFonts w:ascii="標楷體" w:eastAsia="標楷體" w:hAnsi="標楷體" w:hint="eastAsia"/>
              </w:rPr>
              <w:t xml:space="preserve">　　　</w:t>
            </w:r>
            <w:r w:rsidRPr="00AF3A22">
              <w:rPr>
                <w:rFonts w:ascii="標楷體" w:eastAsia="標楷體" w:hAnsi="標楷體" w:hint="eastAsia"/>
              </w:rPr>
              <w:t>土地面積：　　平方公尺</w:t>
            </w:r>
          </w:p>
          <w:p w:rsidR="002B5846" w:rsidRPr="00AF3A22" w:rsidRDefault="002B5846" w:rsidP="00134E92">
            <w:pPr>
              <w:spacing w:line="460" w:lineRule="exact"/>
              <w:rPr>
                <w:rFonts w:ascii="標楷體" w:eastAsia="標楷體" w:hAnsi="標楷體"/>
              </w:rPr>
            </w:pPr>
            <w:r>
              <w:rPr>
                <w:rFonts w:ascii="標楷體" w:eastAsia="標楷體" w:hAnsi="標楷體" w:hint="eastAsia"/>
              </w:rPr>
              <w:t>自原地號分割：　　　　　　因分割加地號：</w:t>
            </w:r>
          </w:p>
        </w:tc>
      </w:tr>
      <w:tr w:rsidR="002B5846" w:rsidRPr="00AF3A22" w:rsidTr="00134E92">
        <w:trPr>
          <w:trHeight w:val="241"/>
        </w:trPr>
        <w:tc>
          <w:tcPr>
            <w:tcW w:w="5104" w:type="dxa"/>
            <w:gridSpan w:val="4"/>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違規事實及違反殯葬管理條例之規定</w:t>
            </w:r>
          </w:p>
        </w:tc>
        <w:tc>
          <w:tcPr>
            <w:tcW w:w="3969" w:type="dxa"/>
            <w:gridSpan w:val="3"/>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違規地點略圖</w:t>
            </w:r>
          </w:p>
        </w:tc>
      </w:tr>
      <w:tr w:rsidR="002B5846" w:rsidRPr="00AF3A22" w:rsidTr="00134E92">
        <w:trPr>
          <w:trHeight w:val="2575"/>
        </w:trPr>
        <w:tc>
          <w:tcPr>
            <w:tcW w:w="5104" w:type="dxa"/>
            <w:gridSpan w:val="4"/>
            <w:shd w:val="clear" w:color="auto" w:fill="auto"/>
          </w:tcPr>
          <w:p w:rsidR="002B5846" w:rsidRDefault="002B5846" w:rsidP="00134E92">
            <w:pPr>
              <w:spacing w:line="320" w:lineRule="exact"/>
              <w:rPr>
                <w:rFonts w:ascii="標楷體" w:eastAsia="標楷體" w:hAnsi="標楷體"/>
              </w:rPr>
            </w:pPr>
            <w:r w:rsidRPr="00B2521D">
              <w:rPr>
                <w:rFonts w:ascii="標楷體" w:eastAsia="標楷體" w:hAnsi="標楷體" w:hint="eastAsia"/>
              </w:rPr>
              <w:t>區公所建</w:t>
            </w:r>
            <w:r>
              <w:rPr>
                <w:rFonts w:ascii="標楷體" w:eastAsia="標楷體" w:hAnsi="標楷體" w:hint="eastAsia"/>
              </w:rPr>
              <w:t>議：</w:t>
            </w:r>
          </w:p>
          <w:p w:rsidR="002B5846" w:rsidRDefault="002B5846" w:rsidP="00134E92">
            <w:pPr>
              <w:spacing w:line="320" w:lineRule="exact"/>
              <w:rPr>
                <w:rFonts w:ascii="標楷體" w:eastAsia="標楷體" w:hAnsi="標楷體"/>
              </w:rPr>
            </w:pPr>
          </w:p>
          <w:p w:rsidR="002B5846" w:rsidRDefault="002B5846" w:rsidP="00134E92">
            <w:pPr>
              <w:spacing w:line="320" w:lineRule="exact"/>
              <w:rPr>
                <w:rFonts w:ascii="標楷體" w:eastAsia="標楷體" w:hAnsi="標楷體"/>
              </w:rPr>
            </w:pPr>
          </w:p>
          <w:p w:rsidR="002B5846" w:rsidRDefault="002B5846" w:rsidP="00134E92">
            <w:pPr>
              <w:spacing w:line="320" w:lineRule="exact"/>
              <w:rPr>
                <w:rFonts w:ascii="標楷體" w:eastAsia="標楷體" w:hAnsi="標楷體"/>
              </w:rPr>
            </w:pPr>
          </w:p>
          <w:p w:rsidR="002B5846" w:rsidRDefault="002B5846" w:rsidP="00134E92">
            <w:pPr>
              <w:spacing w:line="320" w:lineRule="exact"/>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中市生命禮儀管理所建議：</w:t>
            </w:r>
          </w:p>
          <w:p w:rsidR="002B5846" w:rsidRDefault="002B5846" w:rsidP="00134E92">
            <w:pPr>
              <w:spacing w:line="320" w:lineRule="exact"/>
              <w:rPr>
                <w:rFonts w:ascii="標楷體" w:eastAsia="標楷體" w:hAnsi="標楷體"/>
              </w:rPr>
            </w:pPr>
          </w:p>
          <w:p w:rsidR="002B5846" w:rsidRDefault="002B5846" w:rsidP="00134E92">
            <w:pPr>
              <w:spacing w:line="320" w:lineRule="exact"/>
              <w:rPr>
                <w:rFonts w:ascii="標楷體" w:eastAsia="標楷體" w:hAnsi="標楷體"/>
              </w:rPr>
            </w:pPr>
          </w:p>
          <w:p w:rsidR="002B5846" w:rsidRPr="00B2521D" w:rsidRDefault="002B5846" w:rsidP="00134E92">
            <w:pPr>
              <w:spacing w:line="320" w:lineRule="exact"/>
              <w:rPr>
                <w:rFonts w:ascii="標楷體" w:eastAsia="標楷體" w:hAnsi="標楷體"/>
              </w:rPr>
            </w:pPr>
          </w:p>
        </w:tc>
        <w:tc>
          <w:tcPr>
            <w:tcW w:w="3969" w:type="dxa"/>
            <w:gridSpan w:val="3"/>
            <w:shd w:val="clear" w:color="auto" w:fill="auto"/>
          </w:tcPr>
          <w:p w:rsidR="002B5846" w:rsidRPr="00AF3A22" w:rsidRDefault="002B5846" w:rsidP="00134E92">
            <w:pPr>
              <w:rPr>
                <w:rFonts w:ascii="標楷體" w:eastAsia="標楷體" w:hAnsi="標楷體"/>
              </w:rPr>
            </w:pPr>
          </w:p>
        </w:tc>
      </w:tr>
      <w:tr w:rsidR="002B5846" w:rsidRPr="00AF3A22" w:rsidTr="00134E92">
        <w:trPr>
          <w:trHeight w:val="3199"/>
        </w:trPr>
        <w:tc>
          <w:tcPr>
            <w:tcW w:w="4395" w:type="dxa"/>
            <w:gridSpan w:val="2"/>
            <w:tcBorders>
              <w:right w:val="nil"/>
            </w:tcBorders>
            <w:shd w:val="clear" w:color="auto" w:fill="auto"/>
          </w:tcPr>
          <w:p w:rsidR="002B5846" w:rsidRPr="00931310" w:rsidRDefault="002B5846" w:rsidP="00134E92">
            <w:pPr>
              <w:spacing w:line="320" w:lineRule="exact"/>
              <w:ind w:left="180" w:hangingChars="100" w:hanging="180"/>
              <w:rPr>
                <w:rFonts w:ascii="Arial" w:eastAsia="標楷體" w:hAnsi="Arial" w:cs="Arial"/>
                <w:sz w:val="18"/>
                <w:szCs w:val="18"/>
              </w:rPr>
            </w:pPr>
            <w:proofErr w:type="gramStart"/>
            <w:r w:rsidRPr="00931310">
              <w:rPr>
                <w:rFonts w:ascii="Arial" w:eastAsia="標楷體" w:hAnsi="標楷體" w:cs="Arial" w:hint="eastAsia"/>
                <w:sz w:val="18"/>
                <w:szCs w:val="18"/>
              </w:rPr>
              <w:t>一</w:t>
            </w:r>
            <w:proofErr w:type="gramEnd"/>
            <w:r w:rsidRPr="00931310">
              <w:rPr>
                <w:rFonts w:ascii="Arial" w:eastAsia="標楷體" w:hAnsi="標楷體" w:cs="Arial" w:hint="eastAsia"/>
                <w:sz w:val="18"/>
                <w:szCs w:val="18"/>
              </w:rPr>
              <w:t>.</w:t>
            </w:r>
            <w:r w:rsidRPr="00931310">
              <w:rPr>
                <w:rFonts w:ascii="Arial" w:eastAsia="標楷體" w:hAnsi="標楷體" w:cs="Arial"/>
                <w:sz w:val="18"/>
                <w:szCs w:val="18"/>
              </w:rPr>
              <w:t>事實調查</w:t>
            </w:r>
            <w:r w:rsidRPr="00931310">
              <w:rPr>
                <w:rFonts w:ascii="Arial" w:eastAsia="標楷體" w:hAnsi="標楷體" w:cs="Arial" w:hint="eastAsia"/>
                <w:sz w:val="18"/>
                <w:szCs w:val="18"/>
              </w:rPr>
              <w:t>項目</w:t>
            </w:r>
            <w:r w:rsidRPr="00931310">
              <w:rPr>
                <w:rFonts w:ascii="Arial" w:eastAsia="標楷體" w:hAnsi="標楷體" w:cs="Arial"/>
                <w:sz w:val="18"/>
                <w:szCs w:val="18"/>
              </w:rPr>
              <w:t>：</w:t>
            </w:r>
            <w:r w:rsidRPr="00931310">
              <w:rPr>
                <w:rFonts w:ascii="Arial" w:eastAsia="標楷體" w:hAnsi="Arial" w:cs="Arial"/>
                <w:sz w:val="18"/>
                <w:szCs w:val="18"/>
              </w:rPr>
              <w:t xml:space="preserve">                      </w:t>
            </w:r>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sz w:val="18"/>
                <w:szCs w:val="18"/>
              </w:rPr>
              <w:t>1.</w:t>
            </w:r>
            <w:proofErr w:type="gramStart"/>
            <w:r w:rsidRPr="00931310">
              <w:rPr>
                <w:rFonts w:ascii="Arial" w:eastAsia="標楷體" w:hAnsi="Arial" w:cs="Arial" w:hint="eastAsia"/>
                <w:sz w:val="18"/>
                <w:szCs w:val="18"/>
              </w:rPr>
              <w:t>擅自收葬</w:t>
            </w:r>
            <w:proofErr w:type="gramEnd"/>
            <w:r w:rsidRPr="00931310">
              <w:rPr>
                <w:rFonts w:ascii="Arial" w:eastAsia="標楷體" w:hAnsi="Arial" w:cs="Arial" w:hint="eastAsia"/>
                <w:sz w:val="18"/>
                <w:szCs w:val="18"/>
              </w:rPr>
              <w:t>.</w:t>
            </w:r>
            <w:r w:rsidRPr="00931310">
              <w:rPr>
                <w:rFonts w:ascii="Arial" w:eastAsia="標楷體" w:hAnsi="Arial" w:cs="Arial" w:hint="eastAsia"/>
                <w:sz w:val="18"/>
                <w:szCs w:val="18"/>
              </w:rPr>
              <w:t>收存或火化屍體、骨灰</w:t>
            </w:r>
            <w:r w:rsidRPr="00931310">
              <w:rPr>
                <w:rFonts w:ascii="Arial" w:eastAsia="標楷體" w:hAnsi="Arial" w:cs="Arial" w:hint="eastAsia"/>
                <w:sz w:val="18"/>
                <w:szCs w:val="18"/>
              </w:rPr>
              <w:t>(</w:t>
            </w:r>
            <w:proofErr w:type="gramStart"/>
            <w:r w:rsidRPr="00931310">
              <w:rPr>
                <w:rFonts w:ascii="Arial" w:eastAsia="標楷體" w:hAnsi="Arial" w:cs="Arial" w:hint="eastAsia"/>
                <w:sz w:val="18"/>
                <w:szCs w:val="18"/>
              </w:rPr>
              <w:t>骸</w:t>
            </w:r>
            <w:proofErr w:type="gramEnd"/>
            <w:r w:rsidRPr="00931310">
              <w:rPr>
                <w:rFonts w:ascii="Arial" w:eastAsia="標楷體" w:hAnsi="Arial" w:cs="Arial" w:hint="eastAsia"/>
                <w:sz w:val="18"/>
                <w:szCs w:val="18"/>
              </w:rPr>
              <w:t>)</w:t>
            </w:r>
            <w:r w:rsidRPr="00931310">
              <w:rPr>
                <w:rFonts w:ascii="Arial" w:eastAsia="標楷體" w:hAnsi="Arial" w:cs="Arial" w:hint="eastAsia"/>
                <w:sz w:val="18"/>
                <w:szCs w:val="18"/>
              </w:rPr>
              <w:t>者</w:t>
            </w:r>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hint="eastAsia"/>
                <w:sz w:val="18"/>
                <w:szCs w:val="18"/>
              </w:rPr>
              <w:t xml:space="preserve">  </w:t>
            </w:r>
            <w:r w:rsidRPr="00931310">
              <w:rPr>
                <w:rFonts w:ascii="Arial" w:eastAsia="標楷體" w:hAnsi="Arial" w:cs="Arial"/>
                <w:sz w:val="18"/>
                <w:szCs w:val="18"/>
              </w:rPr>
              <w:t>-</w:t>
            </w:r>
            <w:r w:rsidRPr="00931310">
              <w:rPr>
                <w:rFonts w:ascii="Arial" w:eastAsia="標楷體" w:hAnsi="Arial" w:cs="Arial" w:hint="eastAsia"/>
                <w:sz w:val="18"/>
                <w:szCs w:val="18"/>
              </w:rPr>
              <w:t>違反</w:t>
            </w:r>
            <w:proofErr w:type="gramStart"/>
            <w:r w:rsidRPr="00931310">
              <w:rPr>
                <w:rFonts w:ascii="Arial" w:eastAsia="標楷體" w:hAnsi="標楷體" w:cs="Arial"/>
                <w:sz w:val="18"/>
                <w:szCs w:val="18"/>
              </w:rPr>
              <w:t>殯</w:t>
            </w:r>
            <w:proofErr w:type="gramEnd"/>
            <w:r w:rsidRPr="00931310">
              <w:rPr>
                <w:rFonts w:ascii="Arial" w:eastAsia="標楷體" w:hAnsi="標楷體" w:cs="Arial"/>
                <w:sz w:val="18"/>
                <w:szCs w:val="18"/>
              </w:rPr>
              <w:t>§</w:t>
            </w:r>
            <w:r w:rsidRPr="00931310">
              <w:rPr>
                <w:rFonts w:ascii="Arial" w:eastAsia="標楷體" w:hAnsi="Arial" w:cs="Arial"/>
                <w:sz w:val="18"/>
                <w:szCs w:val="18"/>
              </w:rPr>
              <w:t>25</w:t>
            </w:r>
            <w:r w:rsidRPr="00931310">
              <w:rPr>
                <w:rFonts w:ascii="標楷體" w:eastAsia="標楷體" w:hAnsi="標楷體" w:cs="Arial"/>
                <w:sz w:val="18"/>
                <w:szCs w:val="18"/>
              </w:rPr>
              <w:t>I</w:t>
            </w:r>
            <w:r w:rsidRPr="00931310">
              <w:rPr>
                <w:rFonts w:ascii="Arial" w:eastAsia="標楷體" w:hAnsi="Arial" w:cs="Arial" w:hint="eastAsia"/>
                <w:sz w:val="18"/>
                <w:szCs w:val="18"/>
              </w:rPr>
              <w:t>→依</w:t>
            </w:r>
            <w:r w:rsidRPr="00931310">
              <w:rPr>
                <w:rFonts w:ascii="Arial" w:eastAsia="標楷體" w:hAnsi="標楷體" w:cs="Arial"/>
                <w:sz w:val="18"/>
                <w:szCs w:val="18"/>
              </w:rPr>
              <w:t>§</w:t>
            </w:r>
            <w:r w:rsidRPr="00931310">
              <w:rPr>
                <w:rFonts w:ascii="Arial" w:eastAsia="標楷體" w:hAnsi="標楷體" w:cs="Arial" w:hint="eastAsia"/>
                <w:sz w:val="18"/>
                <w:szCs w:val="18"/>
              </w:rPr>
              <w:t xml:space="preserve">75 </w:t>
            </w:r>
            <w:r w:rsidRPr="00931310">
              <w:rPr>
                <w:rFonts w:ascii="標楷體" w:eastAsia="標楷體" w:hAnsi="標楷體" w:cs="Arial"/>
                <w:sz w:val="18"/>
                <w:szCs w:val="18"/>
              </w:rPr>
              <w:t>II</w:t>
            </w:r>
            <w:r w:rsidRPr="00931310">
              <w:rPr>
                <w:rFonts w:ascii="Arial" w:eastAsia="標楷體" w:hAnsi="標楷體" w:cs="Arial" w:hint="eastAsia"/>
                <w:sz w:val="18"/>
                <w:szCs w:val="18"/>
              </w:rPr>
              <w:t>裁處</w:t>
            </w:r>
            <w:r>
              <w:rPr>
                <w:rFonts w:ascii="Arial" w:eastAsia="標楷體" w:hAnsi="標楷體" w:cs="Arial" w:hint="eastAsia"/>
                <w:sz w:val="18"/>
                <w:szCs w:val="18"/>
              </w:rPr>
              <w:t xml:space="preserve">       </w:t>
            </w:r>
          </w:p>
          <w:p w:rsidR="002B5846" w:rsidRPr="00931310" w:rsidRDefault="002B5846" w:rsidP="00134E92">
            <w:pPr>
              <w:spacing w:line="320" w:lineRule="exact"/>
              <w:ind w:left="180" w:rightChars="-45" w:right="-108" w:hangingChars="100" w:hanging="180"/>
              <w:rPr>
                <w:rFonts w:ascii="Arial" w:eastAsia="標楷體" w:hAnsi="Arial" w:cs="Arial"/>
                <w:sz w:val="18"/>
                <w:szCs w:val="18"/>
              </w:rPr>
            </w:pPr>
            <w:r w:rsidRPr="00931310">
              <w:rPr>
                <w:rFonts w:ascii="Arial" w:eastAsia="標楷體" w:hAnsi="Arial" w:cs="Arial"/>
                <w:sz w:val="18"/>
                <w:szCs w:val="18"/>
              </w:rPr>
              <w:t>2.</w:t>
            </w:r>
            <w:r w:rsidRPr="00931310">
              <w:rPr>
                <w:rFonts w:ascii="Arial" w:eastAsia="標楷體" w:hAnsi="標楷體" w:cs="Arial"/>
                <w:sz w:val="18"/>
                <w:szCs w:val="18"/>
              </w:rPr>
              <w:t>埋葬屍體</w:t>
            </w:r>
            <w:r w:rsidRPr="00931310">
              <w:rPr>
                <w:rFonts w:ascii="Arial" w:eastAsia="標楷體" w:hAnsi="標楷體" w:cs="Arial" w:hint="eastAsia"/>
                <w:sz w:val="18"/>
                <w:szCs w:val="18"/>
              </w:rPr>
              <w:t>未</w:t>
            </w:r>
            <w:r w:rsidRPr="00931310">
              <w:rPr>
                <w:rFonts w:ascii="Arial" w:eastAsia="標楷體" w:hAnsi="標楷體" w:cs="Arial"/>
                <w:sz w:val="18"/>
                <w:szCs w:val="18"/>
              </w:rPr>
              <w:t>在公墓內為之</w:t>
            </w:r>
            <w:r w:rsidRPr="00931310">
              <w:rPr>
                <w:rFonts w:ascii="Arial" w:eastAsia="標楷體" w:hAnsi="Arial" w:cs="Arial"/>
                <w:sz w:val="18"/>
                <w:szCs w:val="18"/>
              </w:rPr>
              <w:t>-</w:t>
            </w:r>
            <w:r w:rsidRPr="00931310">
              <w:rPr>
                <w:rFonts w:ascii="Arial" w:eastAsia="標楷體" w:hAnsi="Arial" w:cs="Arial" w:hint="eastAsia"/>
                <w:sz w:val="18"/>
                <w:szCs w:val="18"/>
              </w:rPr>
              <w:t>違反</w:t>
            </w:r>
            <w:proofErr w:type="gramStart"/>
            <w:r w:rsidRPr="00931310">
              <w:rPr>
                <w:rFonts w:ascii="Arial" w:eastAsia="標楷體" w:hAnsi="標楷體" w:cs="Arial"/>
                <w:sz w:val="18"/>
                <w:szCs w:val="18"/>
              </w:rPr>
              <w:t>殯</w:t>
            </w:r>
            <w:proofErr w:type="gramEnd"/>
            <w:r w:rsidRPr="00931310">
              <w:rPr>
                <w:rFonts w:ascii="Arial" w:eastAsia="標楷體" w:hAnsi="標楷體" w:cs="Arial"/>
                <w:sz w:val="18"/>
                <w:szCs w:val="18"/>
              </w:rPr>
              <w:t>§</w:t>
            </w:r>
            <w:r w:rsidRPr="00931310">
              <w:rPr>
                <w:rFonts w:ascii="Arial" w:eastAsia="標楷體" w:hAnsi="Arial" w:cs="Arial"/>
                <w:sz w:val="18"/>
                <w:szCs w:val="18"/>
              </w:rPr>
              <w:t>70</w:t>
            </w:r>
            <w:r w:rsidRPr="00931310">
              <w:rPr>
                <w:rFonts w:ascii="Arial" w:eastAsia="標楷體" w:hAnsi="Arial" w:cs="Arial" w:hint="eastAsia"/>
                <w:sz w:val="18"/>
                <w:szCs w:val="18"/>
              </w:rPr>
              <w:t>→依</w:t>
            </w:r>
            <w:r w:rsidRPr="00931310">
              <w:rPr>
                <w:rFonts w:ascii="Arial" w:eastAsia="標楷體" w:hAnsi="標楷體" w:cs="Arial"/>
                <w:sz w:val="18"/>
                <w:szCs w:val="18"/>
              </w:rPr>
              <w:t>§</w:t>
            </w:r>
            <w:r w:rsidRPr="00931310">
              <w:rPr>
                <w:rFonts w:ascii="Arial" w:eastAsia="標楷體" w:hAnsi="Arial" w:cs="Arial" w:hint="eastAsia"/>
                <w:sz w:val="18"/>
                <w:szCs w:val="18"/>
              </w:rPr>
              <w:t>83</w:t>
            </w:r>
            <w:r w:rsidRPr="00931310">
              <w:rPr>
                <w:rFonts w:ascii="Arial" w:eastAsia="標楷體" w:hAnsi="Arial" w:cs="Arial" w:hint="eastAsia"/>
                <w:sz w:val="18"/>
                <w:szCs w:val="18"/>
              </w:rPr>
              <w:t>裁</w:t>
            </w:r>
            <w:r w:rsidRPr="00931310">
              <w:rPr>
                <w:rFonts w:ascii="Arial" w:eastAsia="標楷體" w:hAnsi="標楷體" w:cs="Arial"/>
                <w:sz w:val="18"/>
                <w:szCs w:val="18"/>
              </w:rPr>
              <w:t>處</w:t>
            </w:r>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sz w:val="18"/>
                <w:szCs w:val="18"/>
              </w:rPr>
              <w:t>3.</w:t>
            </w:r>
            <w:r w:rsidRPr="00931310">
              <w:rPr>
                <w:rFonts w:ascii="Arial" w:eastAsia="標楷體" w:hAnsi="標楷體" w:cs="Arial"/>
                <w:spacing w:val="-12"/>
                <w:sz w:val="18"/>
                <w:szCs w:val="18"/>
              </w:rPr>
              <w:t>骨灰</w:t>
            </w:r>
            <w:r w:rsidRPr="00931310">
              <w:rPr>
                <w:rFonts w:ascii="Arial" w:eastAsia="標楷體" w:hAnsi="Arial" w:cs="Arial"/>
                <w:spacing w:val="-12"/>
                <w:sz w:val="18"/>
                <w:szCs w:val="18"/>
              </w:rPr>
              <w:t>(</w:t>
            </w:r>
            <w:proofErr w:type="gramStart"/>
            <w:r w:rsidRPr="00931310">
              <w:rPr>
                <w:rFonts w:ascii="Arial" w:eastAsia="標楷體" w:hAnsi="標楷體" w:cs="Arial"/>
                <w:spacing w:val="-12"/>
                <w:sz w:val="18"/>
                <w:szCs w:val="18"/>
              </w:rPr>
              <w:t>骸</w:t>
            </w:r>
            <w:proofErr w:type="gramEnd"/>
            <w:r w:rsidRPr="00931310">
              <w:rPr>
                <w:rFonts w:ascii="Arial" w:eastAsia="標楷體" w:hAnsi="Arial" w:cs="Arial"/>
                <w:spacing w:val="-12"/>
                <w:sz w:val="18"/>
                <w:szCs w:val="18"/>
              </w:rPr>
              <w:t>)</w:t>
            </w:r>
            <w:r w:rsidRPr="00931310">
              <w:rPr>
                <w:rFonts w:ascii="Arial" w:eastAsia="標楷體" w:hAnsi="Arial" w:cs="Arial" w:hint="eastAsia"/>
                <w:spacing w:val="-12"/>
                <w:sz w:val="18"/>
                <w:szCs w:val="18"/>
              </w:rPr>
              <w:t>未</w:t>
            </w:r>
            <w:r w:rsidRPr="00931310">
              <w:rPr>
                <w:rFonts w:ascii="Arial" w:eastAsia="標楷體" w:hAnsi="標楷體" w:cs="Arial"/>
                <w:spacing w:val="-12"/>
                <w:sz w:val="18"/>
                <w:szCs w:val="18"/>
              </w:rPr>
              <w:t>存放於骨灰</w:t>
            </w:r>
            <w:r w:rsidRPr="00931310">
              <w:rPr>
                <w:rFonts w:ascii="Arial" w:eastAsia="標楷體" w:hAnsi="Arial" w:cs="Arial"/>
                <w:spacing w:val="-12"/>
                <w:sz w:val="18"/>
                <w:szCs w:val="18"/>
              </w:rPr>
              <w:t>(</w:t>
            </w:r>
            <w:proofErr w:type="gramStart"/>
            <w:r w:rsidRPr="00931310">
              <w:rPr>
                <w:rFonts w:ascii="Arial" w:eastAsia="標楷體" w:hAnsi="標楷體" w:cs="Arial"/>
                <w:spacing w:val="-12"/>
                <w:sz w:val="18"/>
                <w:szCs w:val="18"/>
              </w:rPr>
              <w:t>骸</w:t>
            </w:r>
            <w:proofErr w:type="gramEnd"/>
            <w:r w:rsidRPr="00931310">
              <w:rPr>
                <w:rFonts w:ascii="Arial" w:eastAsia="標楷體" w:hAnsi="Arial" w:cs="Arial"/>
                <w:spacing w:val="-12"/>
                <w:sz w:val="18"/>
                <w:szCs w:val="18"/>
              </w:rPr>
              <w:t>)</w:t>
            </w:r>
            <w:r w:rsidRPr="00931310">
              <w:rPr>
                <w:rFonts w:ascii="Arial" w:eastAsia="標楷體" w:hAnsi="標楷體" w:cs="Arial"/>
                <w:spacing w:val="-12"/>
                <w:sz w:val="18"/>
                <w:szCs w:val="18"/>
              </w:rPr>
              <w:t>設施</w:t>
            </w:r>
            <w:r w:rsidRPr="00931310">
              <w:rPr>
                <w:rFonts w:ascii="Arial" w:eastAsia="標楷體" w:hAnsi="Arial" w:cs="Arial"/>
                <w:spacing w:val="-12"/>
                <w:sz w:val="18"/>
                <w:szCs w:val="18"/>
              </w:rPr>
              <w:t>-</w:t>
            </w:r>
            <w:r w:rsidRPr="00931310">
              <w:rPr>
                <w:rFonts w:ascii="Arial" w:eastAsia="標楷體" w:hAnsi="Arial" w:cs="Arial" w:hint="eastAsia"/>
                <w:spacing w:val="-12"/>
                <w:sz w:val="18"/>
                <w:szCs w:val="18"/>
              </w:rPr>
              <w:t>違反</w:t>
            </w:r>
            <w:proofErr w:type="gramStart"/>
            <w:r w:rsidRPr="00931310">
              <w:rPr>
                <w:rFonts w:ascii="Arial" w:eastAsia="標楷體" w:hAnsi="標楷體" w:cs="Arial"/>
                <w:spacing w:val="-12"/>
                <w:sz w:val="18"/>
                <w:szCs w:val="18"/>
              </w:rPr>
              <w:t>殯</w:t>
            </w:r>
            <w:proofErr w:type="gramEnd"/>
            <w:r w:rsidRPr="00931310">
              <w:rPr>
                <w:rFonts w:ascii="Arial" w:eastAsia="標楷體" w:hAnsi="標楷體" w:cs="Arial"/>
                <w:sz w:val="18"/>
                <w:szCs w:val="18"/>
              </w:rPr>
              <w:t>§</w:t>
            </w:r>
            <w:r w:rsidRPr="00931310">
              <w:rPr>
                <w:rFonts w:ascii="Arial" w:eastAsia="標楷體" w:hAnsi="Arial" w:cs="Arial"/>
                <w:spacing w:val="-12"/>
                <w:sz w:val="18"/>
                <w:szCs w:val="18"/>
              </w:rPr>
              <w:t>70</w:t>
            </w:r>
            <w:r w:rsidRPr="00931310">
              <w:rPr>
                <w:rFonts w:ascii="Arial" w:eastAsia="標楷體" w:hAnsi="Arial" w:cs="Arial" w:hint="eastAsia"/>
                <w:sz w:val="18"/>
                <w:szCs w:val="18"/>
              </w:rPr>
              <w:t>→依</w:t>
            </w:r>
            <w:r w:rsidRPr="00931310">
              <w:rPr>
                <w:rFonts w:ascii="Arial" w:eastAsia="標楷體" w:hAnsi="標楷體" w:cs="Arial"/>
                <w:sz w:val="18"/>
                <w:szCs w:val="18"/>
              </w:rPr>
              <w:t>§</w:t>
            </w:r>
            <w:r w:rsidRPr="00931310">
              <w:rPr>
                <w:rFonts w:ascii="Arial" w:eastAsia="標楷體" w:hAnsi="Arial" w:cs="Arial" w:hint="eastAsia"/>
                <w:sz w:val="18"/>
                <w:szCs w:val="18"/>
              </w:rPr>
              <w:t>83</w:t>
            </w:r>
            <w:r w:rsidRPr="00931310">
              <w:rPr>
                <w:rFonts w:ascii="Arial" w:eastAsia="標楷體" w:hAnsi="Arial" w:cs="Arial" w:hint="eastAsia"/>
                <w:sz w:val="18"/>
                <w:szCs w:val="18"/>
              </w:rPr>
              <w:t>裁</w:t>
            </w:r>
            <w:r w:rsidRPr="00931310">
              <w:rPr>
                <w:rFonts w:ascii="Arial" w:eastAsia="標楷體" w:hAnsi="標楷體" w:cs="Arial"/>
                <w:sz w:val="18"/>
                <w:szCs w:val="18"/>
              </w:rPr>
              <w:t>處</w:t>
            </w:r>
          </w:p>
          <w:p w:rsidR="002B5846" w:rsidRPr="00931310" w:rsidRDefault="002B5846" w:rsidP="00134E92">
            <w:pPr>
              <w:spacing w:line="320" w:lineRule="exact"/>
              <w:ind w:left="115" w:hangingChars="64" w:hanging="115"/>
              <w:rPr>
                <w:rFonts w:ascii="Arial" w:eastAsia="標楷體" w:hAnsi="Arial" w:cs="Arial"/>
                <w:sz w:val="18"/>
                <w:szCs w:val="18"/>
              </w:rPr>
            </w:pPr>
            <w:r w:rsidRPr="00931310">
              <w:rPr>
                <w:rFonts w:ascii="Arial" w:eastAsia="標楷體" w:hAnsi="Arial" w:cs="Arial"/>
                <w:sz w:val="18"/>
                <w:szCs w:val="18"/>
              </w:rPr>
              <w:t>4.</w:t>
            </w:r>
            <w:r w:rsidRPr="00931310">
              <w:rPr>
                <w:rFonts w:ascii="Arial" w:eastAsia="標楷體" w:hAnsi="標楷體" w:cs="Arial"/>
                <w:sz w:val="18"/>
                <w:szCs w:val="18"/>
              </w:rPr>
              <w:t>新建墳墓</w:t>
            </w:r>
            <w:r w:rsidRPr="00931310">
              <w:rPr>
                <w:rFonts w:ascii="Arial" w:eastAsia="標楷體" w:hAnsi="標楷體" w:cs="Arial" w:hint="eastAsia"/>
                <w:sz w:val="18"/>
                <w:szCs w:val="18"/>
              </w:rPr>
              <w:t>：建於</w:t>
            </w:r>
            <w:r w:rsidRPr="00931310">
              <w:rPr>
                <w:rFonts w:ascii="Arial" w:eastAsia="標楷體" w:hAnsi="標楷體" w:cs="Arial"/>
                <w:sz w:val="18"/>
                <w:szCs w:val="18"/>
                <w:u w:val="single"/>
              </w:rPr>
              <w:t xml:space="preserve">　</w:t>
            </w:r>
            <w:r w:rsidRPr="00931310">
              <w:rPr>
                <w:rFonts w:ascii="Arial" w:eastAsia="標楷體" w:hAnsi="標楷體" w:cs="Arial" w:hint="eastAsia"/>
                <w:sz w:val="18"/>
                <w:szCs w:val="18"/>
                <w:u w:val="single"/>
              </w:rPr>
              <w:t xml:space="preserve">  </w:t>
            </w:r>
            <w:r w:rsidRPr="00931310">
              <w:rPr>
                <w:rFonts w:ascii="Arial" w:eastAsia="標楷體" w:hAnsi="標楷體" w:cs="Arial"/>
                <w:sz w:val="18"/>
                <w:szCs w:val="18"/>
              </w:rPr>
              <w:t>年</w:t>
            </w:r>
            <w:r w:rsidRPr="00931310">
              <w:rPr>
                <w:rFonts w:ascii="Arial" w:eastAsia="標楷體" w:hAnsi="標楷體" w:cs="Arial" w:hint="eastAsia"/>
                <w:sz w:val="18"/>
                <w:szCs w:val="18"/>
              </w:rPr>
              <w:t>，長</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寬</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高</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面積</w:t>
            </w:r>
            <w:r w:rsidRPr="00931310">
              <w:rPr>
                <w:rFonts w:ascii="Arial" w:eastAsia="標楷體" w:hAnsi="標楷體" w:cs="Arial" w:hint="eastAsia"/>
                <w:sz w:val="18"/>
                <w:szCs w:val="18"/>
                <w:u w:val="single"/>
              </w:rPr>
              <w:t xml:space="preserve">    </w:t>
            </w:r>
            <w:proofErr w:type="gramStart"/>
            <w:r w:rsidRPr="00931310">
              <w:rPr>
                <w:rFonts w:ascii="標楷體" w:eastAsia="標楷體" w:hAnsi="標楷體" w:cs="Arial" w:hint="eastAsia"/>
                <w:sz w:val="18"/>
                <w:szCs w:val="18"/>
              </w:rPr>
              <w:t>㎡</w:t>
            </w:r>
            <w:proofErr w:type="gramEnd"/>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hint="eastAsia"/>
                <w:sz w:val="18"/>
                <w:szCs w:val="18"/>
              </w:rPr>
              <w:t xml:space="preserve">           </w:t>
            </w:r>
            <w:r w:rsidRPr="00931310">
              <w:rPr>
                <w:rFonts w:ascii="Arial" w:eastAsia="標楷體" w:hAnsi="Arial" w:cs="Arial" w:hint="eastAsia"/>
                <w:sz w:val="18"/>
                <w:szCs w:val="18"/>
              </w:rPr>
              <w:t>未經核准埋葬</w:t>
            </w:r>
            <w:r w:rsidRPr="00931310">
              <w:rPr>
                <w:rFonts w:ascii="Arial" w:eastAsia="標楷體" w:hAnsi="標楷體" w:cs="Arial"/>
                <w:spacing w:val="-4"/>
                <w:sz w:val="18"/>
                <w:szCs w:val="18"/>
              </w:rPr>
              <w:t>骨灰</w:t>
            </w:r>
            <w:r w:rsidRPr="00931310">
              <w:rPr>
                <w:rFonts w:ascii="Arial" w:eastAsia="標楷體" w:hAnsi="Arial" w:cs="Arial"/>
                <w:spacing w:val="-4"/>
                <w:sz w:val="18"/>
                <w:szCs w:val="18"/>
              </w:rPr>
              <w:t>(</w:t>
            </w:r>
            <w:proofErr w:type="gramStart"/>
            <w:r w:rsidRPr="00931310">
              <w:rPr>
                <w:rFonts w:ascii="Arial" w:eastAsia="標楷體" w:hAnsi="標楷體" w:cs="Arial"/>
                <w:spacing w:val="-4"/>
                <w:sz w:val="18"/>
                <w:szCs w:val="18"/>
              </w:rPr>
              <w:t>骸</w:t>
            </w:r>
            <w:proofErr w:type="gramEnd"/>
            <w:r w:rsidRPr="00931310">
              <w:rPr>
                <w:rFonts w:ascii="Arial" w:eastAsia="標楷體" w:hAnsi="Arial" w:cs="Arial"/>
                <w:spacing w:val="-4"/>
                <w:sz w:val="18"/>
                <w:szCs w:val="18"/>
              </w:rPr>
              <w:t>)</w:t>
            </w:r>
            <w:r w:rsidRPr="00931310">
              <w:rPr>
                <w:rFonts w:ascii="Arial" w:eastAsia="標楷體" w:hAnsi="Arial" w:cs="Arial" w:hint="eastAsia"/>
                <w:spacing w:val="-4"/>
                <w:sz w:val="18"/>
                <w:szCs w:val="18"/>
                <w:u w:val="single"/>
              </w:rPr>
              <w:t xml:space="preserve">        </w:t>
            </w:r>
            <w:proofErr w:type="gramStart"/>
            <w:r w:rsidRPr="00931310">
              <w:rPr>
                <w:rFonts w:ascii="Arial" w:eastAsia="標楷體" w:hAnsi="Arial" w:cs="Arial" w:hint="eastAsia"/>
                <w:spacing w:val="-4"/>
                <w:sz w:val="18"/>
                <w:szCs w:val="18"/>
              </w:rPr>
              <w:t>個</w:t>
            </w:r>
            <w:proofErr w:type="gramEnd"/>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sz w:val="18"/>
                <w:szCs w:val="18"/>
              </w:rPr>
              <w:t>5.</w:t>
            </w:r>
            <w:r w:rsidRPr="00931310">
              <w:rPr>
                <w:rFonts w:ascii="Arial" w:eastAsia="標楷體" w:hAnsi="標楷體" w:cs="Arial"/>
                <w:sz w:val="18"/>
                <w:szCs w:val="18"/>
              </w:rPr>
              <w:t>修繕墳墓</w:t>
            </w:r>
            <w:r w:rsidRPr="00931310">
              <w:rPr>
                <w:rFonts w:ascii="Arial" w:eastAsia="標楷體" w:hAnsi="標楷體" w:cs="Arial" w:hint="eastAsia"/>
                <w:sz w:val="18"/>
                <w:szCs w:val="18"/>
              </w:rPr>
              <w:t>-</w:t>
            </w:r>
            <w:r w:rsidRPr="00931310">
              <w:rPr>
                <w:rFonts w:ascii="Arial" w:eastAsia="標楷體" w:hAnsi="Arial" w:cs="Arial" w:hint="eastAsia"/>
                <w:sz w:val="18"/>
                <w:szCs w:val="18"/>
              </w:rPr>
              <w:t>違反</w:t>
            </w:r>
            <w:proofErr w:type="gramStart"/>
            <w:r w:rsidRPr="00931310">
              <w:rPr>
                <w:rFonts w:ascii="Arial" w:eastAsia="標楷體" w:hAnsi="標楷體" w:cs="Arial"/>
                <w:sz w:val="18"/>
                <w:szCs w:val="18"/>
              </w:rPr>
              <w:t>殯</w:t>
            </w:r>
            <w:proofErr w:type="gramEnd"/>
            <w:r w:rsidRPr="00931310">
              <w:rPr>
                <w:rFonts w:ascii="Arial" w:eastAsia="標楷體" w:hAnsi="標楷體" w:cs="Arial"/>
                <w:sz w:val="18"/>
                <w:szCs w:val="18"/>
              </w:rPr>
              <w:t>§</w:t>
            </w:r>
            <w:r w:rsidRPr="00931310">
              <w:rPr>
                <w:rFonts w:ascii="Arial" w:eastAsia="標楷體" w:hAnsi="Arial" w:cs="Arial"/>
                <w:sz w:val="18"/>
                <w:szCs w:val="18"/>
              </w:rPr>
              <w:t>71</w:t>
            </w:r>
            <w:r w:rsidRPr="00931310">
              <w:rPr>
                <w:rFonts w:ascii="Arial" w:eastAsia="標楷體" w:hAnsi="Arial" w:cs="Arial" w:hint="eastAsia"/>
                <w:sz w:val="18"/>
                <w:szCs w:val="18"/>
              </w:rPr>
              <w:t>→依</w:t>
            </w:r>
            <w:r w:rsidRPr="00931310">
              <w:rPr>
                <w:rFonts w:ascii="Arial" w:eastAsia="標楷體" w:hAnsi="標楷體" w:cs="Arial"/>
                <w:sz w:val="18"/>
                <w:szCs w:val="18"/>
              </w:rPr>
              <w:t xml:space="preserve"> </w:t>
            </w:r>
            <w:r w:rsidRPr="00931310">
              <w:rPr>
                <w:rFonts w:ascii="Arial" w:eastAsia="標楷體" w:hAnsi="標楷體" w:cs="Arial"/>
                <w:sz w:val="18"/>
                <w:szCs w:val="18"/>
              </w:rPr>
              <w:t>§</w:t>
            </w:r>
            <w:r w:rsidRPr="00931310">
              <w:rPr>
                <w:rFonts w:ascii="Arial" w:eastAsia="標楷體" w:hAnsi="標楷體" w:cs="Arial" w:hint="eastAsia"/>
                <w:sz w:val="18"/>
                <w:szCs w:val="18"/>
              </w:rPr>
              <w:t>99</w:t>
            </w:r>
            <w:r w:rsidRPr="00931310">
              <w:rPr>
                <w:rFonts w:ascii="Arial" w:eastAsia="標楷體" w:hAnsi="Arial" w:cs="Arial" w:hint="eastAsia"/>
                <w:sz w:val="18"/>
                <w:szCs w:val="18"/>
              </w:rPr>
              <w:t>裁處</w:t>
            </w:r>
          </w:p>
          <w:p w:rsidR="002B5846" w:rsidRPr="00931310" w:rsidRDefault="002B5846" w:rsidP="00134E92">
            <w:pPr>
              <w:spacing w:line="320" w:lineRule="exact"/>
              <w:ind w:left="180" w:hangingChars="100" w:hanging="180"/>
              <w:rPr>
                <w:rFonts w:ascii="標楷體" w:eastAsia="標楷體" w:hAnsi="標楷體" w:cs="Arial"/>
                <w:sz w:val="18"/>
                <w:szCs w:val="18"/>
              </w:rPr>
            </w:pPr>
            <w:r w:rsidRPr="00931310">
              <w:rPr>
                <w:rFonts w:ascii="Arial" w:eastAsia="標楷體" w:hAnsi="標楷體" w:cs="Arial" w:hint="eastAsia"/>
                <w:sz w:val="18"/>
                <w:szCs w:val="18"/>
              </w:rPr>
              <w:t xml:space="preserve">  </w:t>
            </w:r>
            <w:r w:rsidRPr="00931310">
              <w:rPr>
                <w:rFonts w:ascii="Arial" w:eastAsia="標楷體" w:hAnsi="標楷體" w:cs="Arial"/>
                <w:sz w:val="18"/>
                <w:szCs w:val="18"/>
              </w:rPr>
              <w:t>原墳墓</w:t>
            </w:r>
            <w:r w:rsidRPr="00931310">
              <w:rPr>
                <w:rFonts w:ascii="Arial" w:eastAsia="標楷體" w:hAnsi="標楷體" w:cs="Arial" w:hint="eastAsia"/>
                <w:sz w:val="18"/>
                <w:szCs w:val="18"/>
              </w:rPr>
              <w:t>：</w:t>
            </w:r>
            <w:r w:rsidRPr="00931310">
              <w:rPr>
                <w:rFonts w:ascii="Arial" w:eastAsia="標楷體" w:hAnsi="標楷體" w:cs="Arial"/>
                <w:sz w:val="18"/>
                <w:szCs w:val="18"/>
              </w:rPr>
              <w:t>建造於</w:t>
            </w:r>
            <w:r w:rsidRPr="00931310">
              <w:rPr>
                <w:rFonts w:ascii="Arial" w:eastAsia="標楷體" w:hAnsi="標楷體" w:cs="Arial"/>
                <w:sz w:val="18"/>
                <w:szCs w:val="18"/>
                <w:u w:val="single"/>
              </w:rPr>
              <w:t xml:space="preserve">　</w:t>
            </w:r>
            <w:r w:rsidRPr="00931310">
              <w:rPr>
                <w:rFonts w:ascii="Arial" w:eastAsia="標楷體" w:hAnsi="標楷體" w:cs="Arial" w:hint="eastAsia"/>
                <w:sz w:val="18"/>
                <w:szCs w:val="18"/>
                <w:u w:val="single"/>
              </w:rPr>
              <w:t xml:space="preserve"> </w:t>
            </w:r>
            <w:r w:rsidRPr="00931310">
              <w:rPr>
                <w:rFonts w:ascii="Arial" w:eastAsia="標楷體" w:hAnsi="標楷體" w:cs="Arial"/>
                <w:sz w:val="18"/>
                <w:szCs w:val="18"/>
              </w:rPr>
              <w:t>年</w:t>
            </w:r>
            <w:r w:rsidRPr="00931310">
              <w:rPr>
                <w:rFonts w:ascii="Arial" w:eastAsia="標楷體" w:hAnsi="標楷體" w:cs="Arial" w:hint="eastAsia"/>
                <w:sz w:val="18"/>
                <w:szCs w:val="18"/>
              </w:rPr>
              <w:t>，長</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寬</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高</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面積</w:t>
            </w:r>
            <w:r w:rsidRPr="00931310">
              <w:rPr>
                <w:rFonts w:ascii="Arial" w:eastAsia="標楷體" w:hAnsi="標楷體" w:cs="Arial" w:hint="eastAsia"/>
                <w:sz w:val="18"/>
                <w:szCs w:val="18"/>
                <w:u w:val="single"/>
              </w:rPr>
              <w:t xml:space="preserve">    </w:t>
            </w:r>
            <w:proofErr w:type="gramStart"/>
            <w:r w:rsidRPr="00931310">
              <w:rPr>
                <w:rFonts w:ascii="標楷體" w:eastAsia="標楷體" w:hAnsi="標楷體" w:cs="Arial" w:hint="eastAsia"/>
                <w:sz w:val="18"/>
                <w:szCs w:val="18"/>
              </w:rPr>
              <w:t>㎡</w:t>
            </w:r>
            <w:proofErr w:type="gramEnd"/>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標楷體" w:eastAsia="標楷體" w:hAnsi="標楷體" w:cs="Arial" w:hint="eastAsia"/>
                <w:sz w:val="18"/>
                <w:szCs w:val="18"/>
              </w:rPr>
              <w:t xml:space="preserve">  修繕後：</w:t>
            </w:r>
            <w:r w:rsidRPr="00931310">
              <w:rPr>
                <w:rFonts w:ascii="Arial" w:eastAsia="標楷體" w:hAnsi="標楷體" w:cs="Arial" w:hint="eastAsia"/>
                <w:sz w:val="18"/>
                <w:szCs w:val="18"/>
              </w:rPr>
              <w:t>長</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寬</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高</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u w:val="single"/>
              </w:rPr>
              <w:t xml:space="preserve">  </w:t>
            </w:r>
            <w:r w:rsidRPr="00931310">
              <w:rPr>
                <w:rFonts w:ascii="Arial" w:eastAsia="標楷體" w:hAnsi="標楷體" w:cs="Arial" w:hint="eastAsia"/>
                <w:sz w:val="18"/>
                <w:szCs w:val="18"/>
              </w:rPr>
              <w:t>面積</w:t>
            </w:r>
            <w:r w:rsidRPr="00931310">
              <w:rPr>
                <w:rFonts w:ascii="Arial" w:eastAsia="標楷體" w:hAnsi="標楷體" w:cs="Arial"/>
                <w:sz w:val="18"/>
                <w:szCs w:val="18"/>
                <w:u w:val="single"/>
              </w:rPr>
              <w:t xml:space="preserve">　</w:t>
            </w:r>
            <w:r w:rsidRPr="00931310">
              <w:rPr>
                <w:rFonts w:ascii="Arial" w:eastAsia="標楷體" w:hAnsi="標楷體" w:cs="Arial" w:hint="eastAsia"/>
                <w:sz w:val="18"/>
                <w:szCs w:val="18"/>
                <w:u w:val="single"/>
              </w:rPr>
              <w:t xml:space="preserve">    </w:t>
            </w:r>
            <w:proofErr w:type="gramStart"/>
            <w:r w:rsidRPr="00931310">
              <w:rPr>
                <w:rFonts w:ascii="標楷體" w:eastAsia="標楷體" w:hAnsi="標楷體" w:cs="Arial" w:hint="eastAsia"/>
                <w:sz w:val="18"/>
                <w:szCs w:val="18"/>
              </w:rPr>
              <w:t>㎡</w:t>
            </w:r>
            <w:proofErr w:type="gramEnd"/>
          </w:p>
          <w:p w:rsidR="002B5846" w:rsidRPr="00931310" w:rsidRDefault="002B5846" w:rsidP="00134E92">
            <w:pPr>
              <w:spacing w:line="320" w:lineRule="exact"/>
              <w:ind w:left="180" w:hangingChars="100" w:hanging="180"/>
              <w:rPr>
                <w:rFonts w:ascii="Arial" w:eastAsia="標楷體" w:hAnsi="Arial" w:cs="Arial"/>
                <w:sz w:val="18"/>
                <w:szCs w:val="18"/>
              </w:rPr>
            </w:pPr>
            <w:r w:rsidRPr="00931310">
              <w:rPr>
                <w:rFonts w:ascii="Arial" w:eastAsia="標楷體" w:hAnsi="Arial" w:cs="Arial" w:hint="eastAsia"/>
                <w:sz w:val="18"/>
                <w:szCs w:val="18"/>
              </w:rPr>
              <w:t xml:space="preserve">          </w:t>
            </w:r>
            <w:r w:rsidRPr="00931310">
              <w:rPr>
                <w:rFonts w:ascii="Arial" w:eastAsia="標楷體" w:hAnsi="Arial" w:cs="Arial" w:hint="eastAsia"/>
                <w:sz w:val="18"/>
                <w:szCs w:val="18"/>
              </w:rPr>
              <w:t>未經核准埋葬</w:t>
            </w:r>
            <w:r w:rsidRPr="00931310">
              <w:rPr>
                <w:rFonts w:ascii="Arial" w:eastAsia="標楷體" w:hAnsi="標楷體" w:cs="Arial"/>
                <w:spacing w:val="-4"/>
                <w:sz w:val="18"/>
                <w:szCs w:val="18"/>
              </w:rPr>
              <w:t>骨灰</w:t>
            </w:r>
            <w:r w:rsidRPr="00931310">
              <w:rPr>
                <w:rFonts w:ascii="Arial" w:eastAsia="標楷體" w:hAnsi="Arial" w:cs="Arial"/>
                <w:spacing w:val="-4"/>
                <w:sz w:val="18"/>
                <w:szCs w:val="18"/>
              </w:rPr>
              <w:t>(</w:t>
            </w:r>
            <w:proofErr w:type="gramStart"/>
            <w:r w:rsidRPr="00931310">
              <w:rPr>
                <w:rFonts w:ascii="Arial" w:eastAsia="標楷體" w:hAnsi="標楷體" w:cs="Arial"/>
                <w:spacing w:val="-4"/>
                <w:sz w:val="18"/>
                <w:szCs w:val="18"/>
              </w:rPr>
              <w:t>骸</w:t>
            </w:r>
            <w:proofErr w:type="gramEnd"/>
            <w:r w:rsidRPr="00931310">
              <w:rPr>
                <w:rFonts w:ascii="Arial" w:eastAsia="標楷體" w:hAnsi="Arial" w:cs="Arial"/>
                <w:spacing w:val="-4"/>
                <w:sz w:val="18"/>
                <w:szCs w:val="18"/>
              </w:rPr>
              <w:t>)</w:t>
            </w:r>
            <w:r w:rsidRPr="00931310">
              <w:rPr>
                <w:rFonts w:ascii="Arial" w:eastAsia="標楷體" w:hAnsi="Arial" w:cs="Arial" w:hint="eastAsia"/>
                <w:spacing w:val="-4"/>
                <w:sz w:val="18"/>
                <w:szCs w:val="18"/>
                <w:u w:val="single"/>
              </w:rPr>
              <w:t xml:space="preserve">        </w:t>
            </w:r>
            <w:proofErr w:type="gramStart"/>
            <w:r w:rsidRPr="00931310">
              <w:rPr>
                <w:rFonts w:ascii="Arial" w:eastAsia="標楷體" w:hAnsi="Arial" w:cs="Arial" w:hint="eastAsia"/>
                <w:spacing w:val="-4"/>
                <w:sz w:val="18"/>
                <w:szCs w:val="18"/>
              </w:rPr>
              <w:t>個</w:t>
            </w:r>
            <w:proofErr w:type="gramEnd"/>
          </w:p>
        </w:tc>
        <w:tc>
          <w:tcPr>
            <w:tcW w:w="709" w:type="dxa"/>
            <w:gridSpan w:val="2"/>
            <w:tcBorders>
              <w:left w:val="nil"/>
              <w:right w:val="single" w:sz="4" w:space="0" w:color="auto"/>
            </w:tcBorders>
            <w:shd w:val="clear" w:color="auto" w:fill="auto"/>
          </w:tcPr>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是</w:t>
            </w:r>
            <w:r>
              <w:rPr>
                <w:rFonts w:ascii="標楷體" w:eastAsia="標楷體" w:hAnsi="標楷體" w:cs="Arial" w:hint="eastAsia"/>
                <w:sz w:val="19"/>
                <w:szCs w:val="19"/>
              </w:rPr>
              <w:t xml:space="preserve"> </w:t>
            </w:r>
            <w:r w:rsidRPr="002D4C54">
              <w:rPr>
                <w:rFonts w:ascii="標楷體" w:eastAsia="標楷體" w:hAnsi="標楷體" w:cs="Arial"/>
                <w:sz w:val="19"/>
                <w:szCs w:val="19"/>
              </w:rPr>
              <w:t>否</w:t>
            </w: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Default="002B5846" w:rsidP="00134E92">
            <w:pPr>
              <w:spacing w:line="320" w:lineRule="exact"/>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Pr="002D4C54" w:rsidRDefault="002B5846" w:rsidP="00134E92">
            <w:pPr>
              <w:spacing w:line="320" w:lineRule="exact"/>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Pr="00931310" w:rsidRDefault="002B5846" w:rsidP="00134E92">
            <w:pPr>
              <w:spacing w:line="320" w:lineRule="exact"/>
              <w:ind w:leftChars="63" w:left="189" w:hangingChars="20" w:hanging="38"/>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Pr="002D4C54" w:rsidRDefault="002B5846" w:rsidP="00134E92">
            <w:pPr>
              <w:spacing w:line="320" w:lineRule="exact"/>
              <w:ind w:leftChars="63" w:left="189" w:hangingChars="20" w:hanging="38"/>
              <w:rPr>
                <w:rFonts w:ascii="標楷體" w:eastAsia="標楷體" w:hAnsi="標楷體" w:cs="Arial"/>
                <w:sz w:val="19"/>
                <w:szCs w:val="19"/>
              </w:rPr>
            </w:pPr>
          </w:p>
        </w:tc>
        <w:tc>
          <w:tcPr>
            <w:tcW w:w="3118" w:type="dxa"/>
            <w:tcBorders>
              <w:left w:val="single" w:sz="4" w:space="0" w:color="auto"/>
              <w:right w:val="nil"/>
            </w:tcBorders>
            <w:shd w:val="clear" w:color="auto" w:fill="auto"/>
          </w:tcPr>
          <w:p w:rsidR="002B5846" w:rsidRPr="00931310" w:rsidRDefault="002B5846" w:rsidP="00134E92">
            <w:pPr>
              <w:spacing w:line="320" w:lineRule="exact"/>
              <w:ind w:leftChars="-11" w:left="187" w:rightChars="14" w:right="34" w:hangingChars="112" w:hanging="213"/>
              <w:rPr>
                <w:rFonts w:ascii="Arial" w:eastAsia="標楷體" w:hAnsi="Arial" w:cs="Arial"/>
                <w:sz w:val="19"/>
                <w:szCs w:val="19"/>
              </w:rPr>
            </w:pPr>
            <w:r w:rsidRPr="00931310">
              <w:rPr>
                <w:rFonts w:ascii="Arial" w:eastAsia="標楷體" w:hAnsi="標楷體" w:cs="Arial" w:hint="eastAsia"/>
                <w:sz w:val="19"/>
                <w:szCs w:val="19"/>
              </w:rPr>
              <w:t>二</w:t>
            </w:r>
            <w:r w:rsidRPr="00931310">
              <w:rPr>
                <w:rFonts w:ascii="Arial" w:eastAsia="標楷體" w:hAnsi="標楷體" w:cs="Arial" w:hint="eastAsia"/>
                <w:sz w:val="19"/>
                <w:szCs w:val="19"/>
              </w:rPr>
              <w:t>.</w:t>
            </w:r>
            <w:r w:rsidRPr="00931310">
              <w:rPr>
                <w:rFonts w:ascii="Arial" w:eastAsia="標楷體" w:hAnsi="標楷體" w:cs="Arial"/>
                <w:sz w:val="19"/>
                <w:szCs w:val="19"/>
              </w:rPr>
              <w:t>事實調查</w:t>
            </w:r>
            <w:r w:rsidRPr="00931310">
              <w:rPr>
                <w:rFonts w:ascii="Arial" w:eastAsia="標楷體" w:hAnsi="標楷體" w:cs="Arial" w:hint="eastAsia"/>
                <w:sz w:val="19"/>
                <w:szCs w:val="19"/>
              </w:rPr>
              <w:t>項目</w:t>
            </w:r>
            <w:r w:rsidRPr="00931310">
              <w:rPr>
                <w:rFonts w:ascii="Arial" w:eastAsia="標楷體" w:hAnsi="標楷體" w:cs="Arial" w:hint="eastAsia"/>
                <w:sz w:val="19"/>
                <w:szCs w:val="19"/>
              </w:rPr>
              <w:t>-</w:t>
            </w:r>
            <w:r w:rsidRPr="00931310">
              <w:rPr>
                <w:rFonts w:ascii="Arial" w:eastAsia="標楷體" w:hAnsi="標楷體" w:cs="Arial" w:hint="eastAsia"/>
                <w:sz w:val="19"/>
                <w:szCs w:val="19"/>
              </w:rPr>
              <w:t>違反</w:t>
            </w:r>
            <w:proofErr w:type="gramStart"/>
            <w:r w:rsidRPr="00931310">
              <w:rPr>
                <w:rFonts w:ascii="Arial" w:eastAsia="標楷體" w:hAnsi="標楷體" w:cs="Arial"/>
                <w:sz w:val="19"/>
                <w:szCs w:val="19"/>
              </w:rPr>
              <w:t>殯</w:t>
            </w:r>
            <w:proofErr w:type="gramEnd"/>
            <w:r w:rsidRPr="00931310">
              <w:rPr>
                <w:rFonts w:ascii="Arial" w:eastAsia="標楷體" w:hAnsi="標楷體" w:cs="Arial"/>
                <w:sz w:val="19"/>
                <w:szCs w:val="19"/>
              </w:rPr>
              <w:t>§</w:t>
            </w:r>
            <w:r w:rsidRPr="00931310">
              <w:rPr>
                <w:rFonts w:ascii="Arial" w:eastAsia="標楷體" w:hAnsi="Arial" w:cs="Arial"/>
                <w:sz w:val="19"/>
                <w:szCs w:val="19"/>
              </w:rPr>
              <w:t>6</w:t>
            </w:r>
            <w:r w:rsidRPr="00931310">
              <w:rPr>
                <w:rFonts w:ascii="Arial" w:eastAsia="標楷體" w:hAnsi="Arial" w:cs="Arial" w:hint="eastAsia"/>
                <w:sz w:val="19"/>
                <w:szCs w:val="19"/>
              </w:rPr>
              <w:t>→依</w:t>
            </w:r>
            <w:r w:rsidRPr="00931310">
              <w:rPr>
                <w:rFonts w:ascii="Arial" w:eastAsia="標楷體" w:hAnsi="標楷體" w:cs="Arial"/>
                <w:sz w:val="19"/>
                <w:szCs w:val="19"/>
              </w:rPr>
              <w:t>§</w:t>
            </w:r>
            <w:r w:rsidRPr="00931310">
              <w:rPr>
                <w:rFonts w:ascii="Arial" w:eastAsia="標楷體" w:hAnsi="Arial" w:cs="Arial" w:hint="eastAsia"/>
                <w:sz w:val="19"/>
                <w:szCs w:val="19"/>
              </w:rPr>
              <w:t>73</w:t>
            </w:r>
            <w:r w:rsidRPr="00931310">
              <w:rPr>
                <w:rFonts w:ascii="Arial" w:eastAsia="標楷體" w:hAnsi="標楷體" w:cs="Arial"/>
                <w:sz w:val="19"/>
                <w:szCs w:val="19"/>
              </w:rPr>
              <w:t>裁處：</w:t>
            </w:r>
          </w:p>
          <w:p w:rsidR="002B5846" w:rsidRPr="00931310" w:rsidRDefault="002B5846" w:rsidP="00134E92">
            <w:pPr>
              <w:autoSpaceDE w:val="0"/>
              <w:autoSpaceDN w:val="0"/>
              <w:adjustRightInd w:val="0"/>
              <w:spacing w:line="320" w:lineRule="exact"/>
              <w:ind w:leftChars="71" w:left="313" w:rightChars="14" w:right="34" w:hangingChars="75" w:hanging="143"/>
              <w:rPr>
                <w:rFonts w:ascii="Arial" w:eastAsia="標楷體" w:hAnsi="Arial" w:cs="Arial"/>
                <w:kern w:val="0"/>
                <w:sz w:val="19"/>
                <w:szCs w:val="19"/>
              </w:rPr>
            </w:pPr>
            <w:r w:rsidRPr="00931310">
              <w:rPr>
                <w:rFonts w:ascii="Arial" w:eastAsia="標楷體" w:hAnsi="Arial" w:cs="Arial"/>
                <w:kern w:val="0"/>
                <w:sz w:val="19"/>
                <w:szCs w:val="19"/>
              </w:rPr>
              <w:t>1.</w:t>
            </w:r>
            <w:r w:rsidRPr="00931310">
              <w:rPr>
                <w:rFonts w:ascii="Arial" w:eastAsia="標楷體" w:hAnsi="標楷體" w:cs="Arial"/>
                <w:kern w:val="0"/>
                <w:sz w:val="19"/>
                <w:szCs w:val="19"/>
              </w:rPr>
              <w:t>土地所有權人經查證確有經營供</w:t>
            </w:r>
            <w:proofErr w:type="gramStart"/>
            <w:r w:rsidRPr="00931310">
              <w:rPr>
                <w:rFonts w:ascii="Arial" w:eastAsia="標楷體" w:hAnsi="標楷體" w:cs="Arial"/>
                <w:kern w:val="0"/>
                <w:sz w:val="19"/>
                <w:szCs w:val="19"/>
              </w:rPr>
              <w:t>公眾營葬屍體</w:t>
            </w:r>
            <w:proofErr w:type="gramEnd"/>
            <w:r w:rsidRPr="00931310">
              <w:rPr>
                <w:rFonts w:ascii="Arial" w:eastAsia="標楷體" w:hAnsi="標楷體" w:cs="Arial"/>
                <w:kern w:val="0"/>
                <w:sz w:val="19"/>
                <w:szCs w:val="19"/>
              </w:rPr>
              <w:t>設施之事實</w:t>
            </w:r>
          </w:p>
          <w:p w:rsidR="002B5846" w:rsidRPr="00931310" w:rsidRDefault="002B5846" w:rsidP="00134E92">
            <w:pPr>
              <w:spacing w:line="320" w:lineRule="exact"/>
              <w:ind w:leftChars="71" w:left="313" w:rightChars="14" w:right="34" w:hangingChars="75" w:hanging="143"/>
              <w:rPr>
                <w:rFonts w:ascii="Arial" w:eastAsia="標楷體" w:hAnsi="標楷體" w:cs="Arial"/>
                <w:kern w:val="0"/>
                <w:sz w:val="19"/>
                <w:szCs w:val="19"/>
              </w:rPr>
            </w:pPr>
            <w:r w:rsidRPr="00931310">
              <w:rPr>
                <w:rFonts w:ascii="Arial" w:eastAsia="標楷體" w:hAnsi="Arial" w:cs="Arial"/>
                <w:sz w:val="19"/>
                <w:szCs w:val="19"/>
              </w:rPr>
              <w:t>2.</w:t>
            </w:r>
            <w:r w:rsidRPr="00931310">
              <w:rPr>
                <w:rFonts w:ascii="Arial" w:eastAsia="標楷體" w:hAnsi="標楷體" w:cs="Arial" w:hint="eastAsia"/>
                <w:kern w:val="0"/>
                <w:sz w:val="19"/>
                <w:szCs w:val="19"/>
              </w:rPr>
              <w:t>殯葬設施業者未經核准設置、啟用許可即經營者</w:t>
            </w:r>
          </w:p>
          <w:p w:rsidR="002B5846" w:rsidRDefault="002B5846" w:rsidP="00134E92">
            <w:pPr>
              <w:spacing w:line="320" w:lineRule="exact"/>
              <w:ind w:leftChars="-11" w:left="187" w:rightChars="14" w:right="34" w:hangingChars="112" w:hanging="213"/>
              <w:rPr>
                <w:rFonts w:ascii="Arial" w:eastAsia="標楷體" w:hAnsi="標楷體" w:cs="Arial"/>
                <w:sz w:val="19"/>
                <w:szCs w:val="19"/>
              </w:rPr>
            </w:pPr>
          </w:p>
          <w:p w:rsidR="002B5846" w:rsidRPr="00931310" w:rsidRDefault="002B5846" w:rsidP="00134E92">
            <w:pPr>
              <w:spacing w:line="320" w:lineRule="exact"/>
              <w:ind w:leftChars="-11" w:left="187" w:rightChars="14" w:right="34" w:hangingChars="112" w:hanging="213"/>
              <w:rPr>
                <w:rFonts w:ascii="Arial" w:eastAsia="標楷體" w:hAnsi="Arial" w:cs="Arial"/>
                <w:sz w:val="19"/>
                <w:szCs w:val="19"/>
              </w:rPr>
            </w:pPr>
            <w:r w:rsidRPr="00931310">
              <w:rPr>
                <w:rFonts w:ascii="Arial" w:eastAsia="標楷體" w:hAnsi="標楷體" w:cs="Arial" w:hint="eastAsia"/>
                <w:sz w:val="19"/>
                <w:szCs w:val="19"/>
              </w:rPr>
              <w:t>三</w:t>
            </w:r>
            <w:r w:rsidRPr="00931310">
              <w:rPr>
                <w:rFonts w:ascii="Arial" w:eastAsia="標楷體" w:hAnsi="標楷體" w:cs="Arial" w:hint="eastAsia"/>
                <w:sz w:val="19"/>
                <w:szCs w:val="19"/>
              </w:rPr>
              <w:t>.</w:t>
            </w:r>
            <w:r w:rsidRPr="00931310">
              <w:rPr>
                <w:rFonts w:ascii="Arial" w:eastAsia="標楷體" w:hAnsi="標楷體" w:cs="Arial"/>
                <w:sz w:val="19"/>
                <w:szCs w:val="19"/>
              </w:rPr>
              <w:t>事實調查</w:t>
            </w:r>
            <w:r w:rsidRPr="00931310">
              <w:rPr>
                <w:rFonts w:ascii="Arial" w:eastAsia="標楷體" w:hAnsi="標楷體" w:cs="Arial" w:hint="eastAsia"/>
                <w:sz w:val="19"/>
                <w:szCs w:val="19"/>
              </w:rPr>
              <w:t>項目</w:t>
            </w:r>
            <w:r w:rsidRPr="00931310">
              <w:rPr>
                <w:rFonts w:ascii="Arial" w:eastAsia="標楷體" w:hAnsi="標楷體" w:cs="Arial" w:hint="eastAsia"/>
                <w:sz w:val="19"/>
                <w:szCs w:val="19"/>
              </w:rPr>
              <w:t>-</w:t>
            </w:r>
            <w:r w:rsidRPr="00931310">
              <w:rPr>
                <w:rFonts w:ascii="Arial" w:eastAsia="標楷體" w:hAnsi="標楷體" w:cs="Arial" w:hint="eastAsia"/>
                <w:sz w:val="19"/>
                <w:szCs w:val="19"/>
              </w:rPr>
              <w:t>違反</w:t>
            </w:r>
            <w:proofErr w:type="gramStart"/>
            <w:r w:rsidRPr="00931310">
              <w:rPr>
                <w:rFonts w:ascii="Arial" w:eastAsia="標楷體" w:hAnsi="標楷體" w:cs="Arial"/>
                <w:sz w:val="19"/>
                <w:szCs w:val="19"/>
              </w:rPr>
              <w:t>殯</w:t>
            </w:r>
            <w:proofErr w:type="gramEnd"/>
            <w:r w:rsidRPr="00931310">
              <w:rPr>
                <w:rFonts w:ascii="Arial" w:eastAsia="標楷體" w:hAnsi="標楷體" w:cs="Arial"/>
                <w:sz w:val="19"/>
                <w:szCs w:val="19"/>
              </w:rPr>
              <w:t>§</w:t>
            </w:r>
            <w:r w:rsidRPr="00931310">
              <w:rPr>
                <w:rFonts w:ascii="Arial" w:eastAsia="標楷體" w:hAnsi="標楷體" w:cs="Arial" w:hint="eastAsia"/>
                <w:sz w:val="19"/>
                <w:szCs w:val="19"/>
              </w:rPr>
              <w:t xml:space="preserve">  </w:t>
            </w:r>
            <w:r w:rsidRPr="00931310">
              <w:rPr>
                <w:rFonts w:ascii="Arial" w:eastAsia="標楷體" w:hAnsi="標楷體" w:cs="Arial" w:hint="eastAsia"/>
                <w:sz w:val="19"/>
                <w:szCs w:val="19"/>
              </w:rPr>
              <w:t>→依</w:t>
            </w:r>
            <w:r w:rsidRPr="00931310">
              <w:rPr>
                <w:rFonts w:ascii="Arial" w:eastAsia="標楷體" w:hAnsi="標楷體" w:cs="Arial"/>
                <w:sz w:val="19"/>
                <w:szCs w:val="19"/>
              </w:rPr>
              <w:t>§</w:t>
            </w:r>
            <w:r w:rsidRPr="00931310">
              <w:rPr>
                <w:rFonts w:ascii="Arial" w:eastAsia="標楷體" w:hAnsi="標楷體" w:cs="Arial" w:hint="eastAsia"/>
                <w:sz w:val="19"/>
                <w:szCs w:val="19"/>
              </w:rPr>
              <w:t xml:space="preserve">  </w:t>
            </w:r>
            <w:r w:rsidRPr="00931310">
              <w:rPr>
                <w:rFonts w:ascii="Arial" w:eastAsia="標楷體" w:hAnsi="標楷體" w:cs="Arial"/>
                <w:sz w:val="19"/>
                <w:szCs w:val="19"/>
              </w:rPr>
              <w:t>裁處：</w:t>
            </w:r>
          </w:p>
        </w:tc>
        <w:tc>
          <w:tcPr>
            <w:tcW w:w="851" w:type="dxa"/>
            <w:gridSpan w:val="2"/>
            <w:tcBorders>
              <w:left w:val="nil"/>
            </w:tcBorders>
          </w:tcPr>
          <w:p w:rsidR="002B5846" w:rsidRPr="002D4C54" w:rsidRDefault="002B5846" w:rsidP="00134E92">
            <w:pPr>
              <w:spacing w:line="320" w:lineRule="exact"/>
              <w:jc w:val="distribute"/>
              <w:rPr>
                <w:rFonts w:ascii="標楷體" w:eastAsia="標楷體" w:hAnsi="標楷體" w:cs="Arial"/>
                <w:sz w:val="19"/>
                <w:szCs w:val="19"/>
              </w:rPr>
            </w:pPr>
            <w:r w:rsidRPr="002D4C54">
              <w:rPr>
                <w:rFonts w:ascii="標楷體" w:eastAsia="標楷體" w:hAnsi="標楷體" w:cs="Arial"/>
                <w:sz w:val="19"/>
                <w:szCs w:val="19"/>
              </w:rPr>
              <w:t>是否</w:t>
            </w:r>
          </w:p>
          <w:p w:rsidR="002B5846" w:rsidRDefault="002B5846" w:rsidP="00134E92">
            <w:pPr>
              <w:spacing w:line="320" w:lineRule="exact"/>
              <w:rPr>
                <w:rFonts w:ascii="標楷體" w:eastAsia="標楷體" w:hAnsi="標楷體" w:cs="Arial"/>
                <w:sz w:val="19"/>
                <w:szCs w:val="19"/>
              </w:rPr>
            </w:pPr>
          </w:p>
          <w:p w:rsidR="002B5846" w:rsidRDefault="002B5846" w:rsidP="00134E92">
            <w:pPr>
              <w:spacing w:line="320" w:lineRule="exact"/>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Pr="002D4C54" w:rsidRDefault="002B5846" w:rsidP="00134E92">
            <w:pPr>
              <w:spacing w:line="320" w:lineRule="exact"/>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p w:rsidR="002B5846" w:rsidRPr="002D4C54" w:rsidRDefault="002B5846" w:rsidP="00134E92">
            <w:pPr>
              <w:spacing w:line="320" w:lineRule="exact"/>
              <w:rPr>
                <w:rFonts w:ascii="標楷體" w:eastAsia="標楷體" w:hAnsi="標楷體" w:cs="Arial"/>
                <w:sz w:val="19"/>
                <w:szCs w:val="19"/>
              </w:rPr>
            </w:pPr>
          </w:p>
          <w:p w:rsidR="002B5846" w:rsidRPr="002D4C54" w:rsidRDefault="002B5846" w:rsidP="00134E92">
            <w:pPr>
              <w:spacing w:line="320" w:lineRule="exact"/>
              <w:rPr>
                <w:rFonts w:ascii="標楷體" w:eastAsia="標楷體" w:hAnsi="標楷體" w:cs="Arial"/>
                <w:sz w:val="19"/>
                <w:szCs w:val="19"/>
              </w:rPr>
            </w:pPr>
            <w:r w:rsidRPr="002D4C54">
              <w:rPr>
                <w:rFonts w:ascii="標楷體" w:eastAsia="標楷體" w:hAnsi="標楷體" w:cs="Arial"/>
                <w:sz w:val="19"/>
                <w:szCs w:val="19"/>
              </w:rPr>
              <w:t>□ □</w:t>
            </w:r>
          </w:p>
        </w:tc>
      </w:tr>
      <w:tr w:rsidR="002B5846" w:rsidRPr="00DC5954" w:rsidTr="00134E92">
        <w:trPr>
          <w:trHeight w:val="1736"/>
        </w:trPr>
        <w:tc>
          <w:tcPr>
            <w:tcW w:w="9073" w:type="dxa"/>
            <w:gridSpan w:val="7"/>
            <w:shd w:val="clear" w:color="auto" w:fill="auto"/>
          </w:tcPr>
          <w:p w:rsidR="002B5846" w:rsidRPr="00DC5954" w:rsidRDefault="002B5846" w:rsidP="00134E92">
            <w:pPr>
              <w:spacing w:line="340" w:lineRule="exact"/>
              <w:rPr>
                <w:rFonts w:ascii="標楷體" w:eastAsia="標楷體" w:hAnsi="標楷體"/>
              </w:rPr>
            </w:pPr>
            <w:proofErr w:type="gramStart"/>
            <w:r w:rsidRPr="00DC5954">
              <w:rPr>
                <w:rFonts w:ascii="標楷體" w:eastAsia="標楷體" w:hAnsi="標楷體" w:hint="eastAsia"/>
              </w:rPr>
              <w:t>臺</w:t>
            </w:r>
            <w:proofErr w:type="gramEnd"/>
            <w:r w:rsidRPr="00DC5954">
              <w:rPr>
                <w:rFonts w:ascii="標楷體" w:eastAsia="標楷體" w:hAnsi="標楷體" w:hint="eastAsia"/>
              </w:rPr>
              <w:t>中市　  　區公所查報</w:t>
            </w:r>
          </w:p>
          <w:p w:rsidR="002B5846" w:rsidRPr="00DC5954" w:rsidRDefault="002B5846" w:rsidP="00134E92">
            <w:pPr>
              <w:spacing w:line="500" w:lineRule="exact"/>
              <w:rPr>
                <w:rFonts w:ascii="標楷體" w:eastAsia="標楷體" w:hAnsi="標楷體"/>
              </w:rPr>
            </w:pPr>
            <w:r w:rsidRPr="00DC5954">
              <w:rPr>
                <w:rFonts w:ascii="標楷體" w:eastAsia="標楷體" w:hAnsi="標楷體" w:hint="eastAsia"/>
              </w:rPr>
              <w:t xml:space="preserve">    承辦人：　　　　　　　　主任秘書：　　　　　　　區長：</w:t>
            </w:r>
          </w:p>
          <w:p w:rsidR="002B5846" w:rsidRPr="00DC5954" w:rsidRDefault="002B5846" w:rsidP="00134E92">
            <w:pPr>
              <w:spacing w:line="500" w:lineRule="exact"/>
              <w:rPr>
                <w:rFonts w:ascii="標楷體" w:eastAsia="標楷體" w:hAnsi="標楷體"/>
              </w:rPr>
            </w:pPr>
            <w:r w:rsidRPr="00DC5954">
              <w:rPr>
                <w:rFonts w:ascii="標楷體" w:eastAsia="標楷體" w:hAnsi="標楷體" w:hint="eastAsia"/>
              </w:rPr>
              <w:t xml:space="preserve">    民政課長：     　 　    副區長：</w:t>
            </w:r>
          </w:p>
          <w:p w:rsidR="002B5846" w:rsidRPr="00DC5954" w:rsidRDefault="002B5846" w:rsidP="00134E92">
            <w:pPr>
              <w:spacing w:line="240" w:lineRule="exact"/>
              <w:ind w:left="480" w:hangingChars="200" w:hanging="480"/>
              <w:rPr>
                <w:rFonts w:ascii="標楷體" w:eastAsia="標楷體" w:hAnsi="標楷體"/>
              </w:rPr>
            </w:pPr>
            <w:proofErr w:type="gramStart"/>
            <w:r w:rsidRPr="00DC5954">
              <w:rPr>
                <w:rFonts w:ascii="標楷體" w:eastAsia="標楷體" w:hAnsi="標楷體" w:hint="eastAsia"/>
              </w:rPr>
              <w:t>註</w:t>
            </w:r>
            <w:proofErr w:type="gramEnd"/>
            <w:r w:rsidRPr="00DC5954">
              <w:rPr>
                <w:rFonts w:ascii="標楷體" w:eastAsia="標楷體" w:hAnsi="標楷體" w:hint="eastAsia"/>
              </w:rPr>
              <w:t>：</w:t>
            </w:r>
            <w:r w:rsidRPr="00DC5954">
              <w:rPr>
                <w:rFonts w:ascii="標楷體" w:eastAsia="標楷體" w:hAnsi="標楷體" w:hint="eastAsia"/>
                <w:sz w:val="22"/>
                <w:szCs w:val="22"/>
              </w:rPr>
              <w:t>區公所就同一地號土地之各項事實調查，各項資料詳填後，請</w:t>
            </w:r>
            <w:proofErr w:type="gramStart"/>
            <w:r w:rsidRPr="00DC5954">
              <w:rPr>
                <w:rFonts w:ascii="標楷體" w:eastAsia="標楷體" w:hAnsi="標楷體" w:hint="eastAsia"/>
                <w:sz w:val="22"/>
                <w:szCs w:val="22"/>
              </w:rPr>
              <w:t>併</w:t>
            </w:r>
            <w:proofErr w:type="gramEnd"/>
            <w:r w:rsidRPr="00DC5954">
              <w:rPr>
                <w:rFonts w:ascii="標楷體" w:eastAsia="標楷體" w:hAnsi="標楷體" w:hint="eastAsia"/>
                <w:sz w:val="22"/>
                <w:szCs w:val="22"/>
              </w:rPr>
              <w:t>地籍圖、地籍謄本、相關資料（如航照圖）函報</w:t>
            </w:r>
            <w:proofErr w:type="gramStart"/>
            <w:r w:rsidRPr="00DC5954">
              <w:rPr>
                <w:rFonts w:ascii="標楷體" w:eastAsia="標楷體" w:hAnsi="標楷體" w:hint="eastAsia"/>
                <w:sz w:val="22"/>
                <w:szCs w:val="22"/>
              </w:rPr>
              <w:t>臺</w:t>
            </w:r>
            <w:proofErr w:type="gramEnd"/>
            <w:r w:rsidRPr="00DC5954">
              <w:rPr>
                <w:rFonts w:ascii="標楷體" w:eastAsia="標楷體" w:hAnsi="標楷體" w:hint="eastAsia"/>
                <w:sz w:val="22"/>
                <w:szCs w:val="22"/>
              </w:rPr>
              <w:t>中市生命禮儀管理所2份。</w:t>
            </w:r>
          </w:p>
        </w:tc>
      </w:tr>
      <w:tr w:rsidR="002B5846" w:rsidRPr="00DC5954" w:rsidTr="00134E92">
        <w:trPr>
          <w:trHeight w:val="986"/>
        </w:trPr>
        <w:tc>
          <w:tcPr>
            <w:tcW w:w="3686" w:type="dxa"/>
            <w:tcBorders>
              <w:bottom w:val="nil"/>
              <w:right w:val="nil"/>
            </w:tcBorders>
            <w:shd w:val="clear" w:color="auto" w:fill="auto"/>
          </w:tcPr>
          <w:p w:rsidR="002B5846" w:rsidRPr="00DC5954" w:rsidRDefault="002B5846" w:rsidP="00134E92">
            <w:pPr>
              <w:spacing w:line="320" w:lineRule="exact"/>
              <w:ind w:left="240" w:rightChars="-163" w:right="-391" w:hangingChars="100" w:hanging="240"/>
              <w:rPr>
                <w:rFonts w:ascii="Arial" w:eastAsia="標楷體" w:hAnsi="Arial" w:cs="Arial"/>
                <w:sz w:val="22"/>
                <w:szCs w:val="22"/>
              </w:rPr>
            </w:pPr>
            <w:proofErr w:type="gramStart"/>
            <w:r w:rsidRPr="00DC5954">
              <w:rPr>
                <w:rFonts w:ascii="標楷體" w:eastAsia="標楷體" w:hAnsi="標楷體" w:hint="eastAsia"/>
              </w:rPr>
              <w:t>臺</w:t>
            </w:r>
            <w:proofErr w:type="gramEnd"/>
            <w:r w:rsidRPr="00DC5954">
              <w:rPr>
                <w:rFonts w:ascii="標楷體" w:eastAsia="標楷體" w:hAnsi="標楷體" w:hint="eastAsia"/>
              </w:rPr>
              <w:t>中市生命禮儀管理所查報或處理</w:t>
            </w:r>
          </w:p>
          <w:p w:rsidR="002B5846" w:rsidRPr="00DC5954" w:rsidRDefault="002B5846" w:rsidP="00134E92">
            <w:pPr>
              <w:spacing w:line="320" w:lineRule="exact"/>
              <w:ind w:left="220" w:hangingChars="100" w:hanging="220"/>
              <w:rPr>
                <w:rFonts w:ascii="Arial" w:eastAsia="標楷體" w:hAnsi="Arial" w:cs="Arial"/>
                <w:sz w:val="22"/>
                <w:szCs w:val="22"/>
              </w:rPr>
            </w:pPr>
            <w:r w:rsidRPr="00DC5954">
              <w:rPr>
                <w:rFonts w:ascii="Arial" w:eastAsia="標楷體" w:hAnsi="Arial" w:cs="Arial" w:hint="eastAsia"/>
                <w:sz w:val="22"/>
                <w:szCs w:val="22"/>
              </w:rPr>
              <w:t xml:space="preserve">     1.</w:t>
            </w:r>
            <w:r w:rsidRPr="00DC5954">
              <w:rPr>
                <w:rFonts w:ascii="Arial" w:eastAsia="標楷體" w:hAnsi="Arial" w:cs="Arial" w:hint="eastAsia"/>
                <w:sz w:val="22"/>
                <w:szCs w:val="22"/>
              </w:rPr>
              <w:t>陳述意見</w:t>
            </w:r>
          </w:p>
          <w:p w:rsidR="002B5846" w:rsidRPr="00DC5954" w:rsidRDefault="002B5846" w:rsidP="00134E92">
            <w:pPr>
              <w:spacing w:line="320" w:lineRule="exact"/>
              <w:ind w:left="220" w:hangingChars="100" w:hanging="220"/>
              <w:rPr>
                <w:rFonts w:ascii="Arial" w:eastAsia="標楷體" w:hAnsi="Arial" w:cs="Arial"/>
                <w:sz w:val="22"/>
                <w:szCs w:val="22"/>
              </w:rPr>
            </w:pPr>
            <w:r w:rsidRPr="00DC5954">
              <w:rPr>
                <w:rFonts w:ascii="Arial" w:eastAsia="標楷體" w:hAnsi="Arial" w:cs="Arial" w:hint="eastAsia"/>
                <w:sz w:val="22"/>
                <w:szCs w:val="22"/>
              </w:rPr>
              <w:t xml:space="preserve">     2.</w:t>
            </w:r>
            <w:r w:rsidRPr="00DC5954">
              <w:rPr>
                <w:rFonts w:ascii="Arial" w:eastAsia="標楷體" w:hAnsi="Arial" w:cs="Arial" w:hint="eastAsia"/>
                <w:sz w:val="22"/>
                <w:szCs w:val="22"/>
              </w:rPr>
              <w:t>函請區公所設立警示牌</w:t>
            </w:r>
          </w:p>
        </w:tc>
        <w:tc>
          <w:tcPr>
            <w:tcW w:w="861" w:type="dxa"/>
            <w:gridSpan w:val="2"/>
            <w:tcBorders>
              <w:left w:val="nil"/>
              <w:bottom w:val="nil"/>
              <w:right w:val="nil"/>
            </w:tcBorders>
            <w:shd w:val="clear" w:color="auto" w:fill="auto"/>
          </w:tcPr>
          <w:p w:rsidR="002B5846" w:rsidRPr="00DC5954" w:rsidRDefault="002B5846" w:rsidP="00134E92">
            <w:pPr>
              <w:spacing w:line="320" w:lineRule="exact"/>
              <w:rPr>
                <w:rFonts w:ascii="標楷體" w:eastAsia="標楷體" w:hAnsi="標楷體" w:cs="Arial"/>
                <w:sz w:val="22"/>
                <w:szCs w:val="22"/>
              </w:rPr>
            </w:pPr>
          </w:p>
          <w:p w:rsidR="002B5846" w:rsidRPr="00DC5954" w:rsidRDefault="002B5846" w:rsidP="00134E92">
            <w:pPr>
              <w:spacing w:line="320" w:lineRule="exact"/>
              <w:rPr>
                <w:rFonts w:ascii="標楷體" w:eastAsia="標楷體" w:hAnsi="標楷體" w:cs="Arial"/>
                <w:sz w:val="22"/>
                <w:szCs w:val="22"/>
              </w:rPr>
            </w:pPr>
            <w:r w:rsidRPr="00DC5954">
              <w:rPr>
                <w:rFonts w:ascii="標楷體" w:eastAsia="標楷體" w:hAnsi="標楷體" w:cs="Arial"/>
                <w:sz w:val="22"/>
                <w:szCs w:val="22"/>
              </w:rPr>
              <w:t>□ □</w:t>
            </w:r>
          </w:p>
          <w:p w:rsidR="002B5846" w:rsidRPr="00DC5954" w:rsidRDefault="002B5846" w:rsidP="00134E92">
            <w:pPr>
              <w:spacing w:line="320" w:lineRule="exact"/>
              <w:rPr>
                <w:rFonts w:ascii="標楷體" w:eastAsia="標楷體" w:hAnsi="標楷體" w:cs="Arial"/>
                <w:sz w:val="22"/>
                <w:szCs w:val="22"/>
              </w:rPr>
            </w:pPr>
            <w:r w:rsidRPr="00DC5954">
              <w:rPr>
                <w:rFonts w:ascii="標楷體" w:eastAsia="標楷體" w:hAnsi="標楷體" w:cs="Arial"/>
                <w:sz w:val="22"/>
                <w:szCs w:val="22"/>
              </w:rPr>
              <w:t>□ □</w:t>
            </w:r>
          </w:p>
        </w:tc>
        <w:tc>
          <w:tcPr>
            <w:tcW w:w="3817" w:type="dxa"/>
            <w:gridSpan w:val="3"/>
            <w:tcBorders>
              <w:left w:val="nil"/>
              <w:bottom w:val="nil"/>
              <w:right w:val="nil"/>
            </w:tcBorders>
            <w:shd w:val="clear" w:color="auto" w:fill="auto"/>
          </w:tcPr>
          <w:p w:rsidR="002B5846" w:rsidRPr="00DC5954" w:rsidRDefault="002B5846" w:rsidP="00134E92">
            <w:pPr>
              <w:autoSpaceDE w:val="0"/>
              <w:autoSpaceDN w:val="0"/>
              <w:adjustRightInd w:val="0"/>
              <w:spacing w:line="320" w:lineRule="exact"/>
              <w:ind w:left="220" w:hangingChars="100" w:hanging="220"/>
              <w:rPr>
                <w:rFonts w:ascii="Arial" w:eastAsia="標楷體" w:hAnsi="Arial" w:cs="Arial"/>
                <w:sz w:val="22"/>
                <w:szCs w:val="22"/>
              </w:rPr>
            </w:pPr>
          </w:p>
          <w:p w:rsidR="002B5846" w:rsidRPr="00DC5954" w:rsidRDefault="002B5846" w:rsidP="00134E92">
            <w:pPr>
              <w:autoSpaceDE w:val="0"/>
              <w:autoSpaceDN w:val="0"/>
              <w:adjustRightInd w:val="0"/>
              <w:spacing w:line="320" w:lineRule="exact"/>
              <w:ind w:left="220" w:rightChars="-45" w:right="-108" w:hangingChars="100" w:hanging="220"/>
              <w:rPr>
                <w:rFonts w:ascii="Arial" w:eastAsia="標楷體" w:hAnsi="Arial" w:cs="Arial"/>
                <w:sz w:val="22"/>
                <w:szCs w:val="22"/>
              </w:rPr>
            </w:pPr>
            <w:r w:rsidRPr="00DC5954">
              <w:rPr>
                <w:rFonts w:ascii="Arial" w:eastAsia="標楷體" w:hAnsi="Arial" w:cs="Arial" w:hint="eastAsia"/>
                <w:sz w:val="22"/>
                <w:szCs w:val="22"/>
              </w:rPr>
              <w:t>3.</w:t>
            </w:r>
            <w:proofErr w:type="gramStart"/>
            <w:r w:rsidRPr="00DC5954">
              <w:rPr>
                <w:rFonts w:ascii="Arial" w:eastAsia="標楷體" w:hAnsi="Arial" w:cs="Arial" w:hint="eastAsia"/>
                <w:sz w:val="22"/>
                <w:szCs w:val="22"/>
              </w:rPr>
              <w:t>營葬行為</w:t>
            </w:r>
            <w:proofErr w:type="gramEnd"/>
            <w:r w:rsidRPr="00DC5954">
              <w:rPr>
                <w:rFonts w:ascii="Arial" w:eastAsia="標楷體" w:hAnsi="Arial" w:cs="Arial" w:hint="eastAsia"/>
                <w:sz w:val="22"/>
                <w:szCs w:val="22"/>
              </w:rPr>
              <w:t>-</w:t>
            </w:r>
            <w:r w:rsidRPr="00DC5954">
              <w:rPr>
                <w:rFonts w:ascii="Arial" w:eastAsia="標楷體" w:hAnsi="Arial" w:cs="Arial" w:hint="eastAsia"/>
                <w:sz w:val="22"/>
                <w:szCs w:val="22"/>
              </w:rPr>
              <w:t>契約書調查</w:t>
            </w:r>
          </w:p>
          <w:p w:rsidR="002B5846" w:rsidRPr="00DC5954" w:rsidRDefault="002B5846" w:rsidP="00134E92">
            <w:pPr>
              <w:autoSpaceDE w:val="0"/>
              <w:autoSpaceDN w:val="0"/>
              <w:adjustRightInd w:val="0"/>
              <w:spacing w:line="320" w:lineRule="exact"/>
              <w:ind w:left="220" w:hangingChars="100" w:hanging="220"/>
              <w:rPr>
                <w:rFonts w:ascii="Arial" w:eastAsia="標楷體" w:hAnsi="Arial" w:cs="Arial"/>
                <w:sz w:val="22"/>
                <w:szCs w:val="22"/>
              </w:rPr>
            </w:pPr>
            <w:r w:rsidRPr="00DC5954">
              <w:rPr>
                <w:rFonts w:ascii="Arial" w:eastAsia="標楷體" w:hAnsi="Arial" w:cs="Arial" w:hint="eastAsia"/>
                <w:sz w:val="22"/>
                <w:szCs w:val="22"/>
              </w:rPr>
              <w:t>4.</w:t>
            </w:r>
            <w:r w:rsidRPr="00DC5954">
              <w:rPr>
                <w:rFonts w:ascii="Arial" w:eastAsia="標楷體" w:hAnsi="Arial" w:cs="Arial" w:hint="eastAsia"/>
                <w:sz w:val="22"/>
                <w:szCs w:val="22"/>
              </w:rPr>
              <w:t>被占用、</w:t>
            </w:r>
            <w:proofErr w:type="gramStart"/>
            <w:r w:rsidRPr="00DC5954">
              <w:rPr>
                <w:rFonts w:ascii="Arial" w:eastAsia="標楷體" w:hAnsi="Arial" w:cs="Arial" w:hint="eastAsia"/>
                <w:sz w:val="22"/>
                <w:szCs w:val="22"/>
              </w:rPr>
              <w:t>無墓主</w:t>
            </w:r>
            <w:proofErr w:type="gramEnd"/>
            <w:r w:rsidRPr="00DC5954">
              <w:rPr>
                <w:rFonts w:ascii="Arial" w:eastAsia="標楷體" w:hAnsi="Arial" w:cs="Arial" w:hint="eastAsia"/>
                <w:sz w:val="22"/>
                <w:szCs w:val="22"/>
              </w:rPr>
              <w:t>情形</w:t>
            </w:r>
            <w:r w:rsidRPr="00DC5954">
              <w:rPr>
                <w:rFonts w:ascii="Arial" w:eastAsia="標楷體" w:hAnsi="Arial" w:cs="Arial" w:hint="eastAsia"/>
                <w:sz w:val="22"/>
                <w:szCs w:val="22"/>
              </w:rPr>
              <w:t>-</w:t>
            </w:r>
            <w:r w:rsidRPr="00DC5954">
              <w:rPr>
                <w:rFonts w:ascii="Arial" w:eastAsia="標楷體" w:hAnsi="Arial" w:cs="Arial" w:hint="eastAsia"/>
                <w:sz w:val="22"/>
                <w:szCs w:val="22"/>
              </w:rPr>
              <w:t>私權告訴狀況</w:t>
            </w:r>
          </w:p>
        </w:tc>
        <w:tc>
          <w:tcPr>
            <w:tcW w:w="709" w:type="dxa"/>
            <w:tcBorders>
              <w:left w:val="nil"/>
              <w:bottom w:val="nil"/>
            </w:tcBorders>
          </w:tcPr>
          <w:p w:rsidR="002B5846" w:rsidRPr="00DC5954" w:rsidRDefault="002B5846" w:rsidP="00134E92">
            <w:pPr>
              <w:spacing w:line="320" w:lineRule="exact"/>
              <w:rPr>
                <w:rFonts w:ascii="標楷體" w:eastAsia="標楷體" w:hAnsi="標楷體" w:cs="Arial"/>
                <w:sz w:val="22"/>
                <w:szCs w:val="22"/>
              </w:rPr>
            </w:pPr>
          </w:p>
          <w:p w:rsidR="002B5846" w:rsidRPr="00DC5954" w:rsidRDefault="002B5846" w:rsidP="00134E92">
            <w:pPr>
              <w:spacing w:line="320" w:lineRule="exact"/>
              <w:rPr>
                <w:rFonts w:ascii="標楷體" w:eastAsia="標楷體" w:hAnsi="標楷體" w:cs="Arial"/>
                <w:sz w:val="22"/>
                <w:szCs w:val="22"/>
              </w:rPr>
            </w:pPr>
            <w:r w:rsidRPr="00DC5954">
              <w:rPr>
                <w:rFonts w:ascii="標楷體" w:eastAsia="標楷體" w:hAnsi="標楷體" w:cs="Arial"/>
                <w:sz w:val="22"/>
                <w:szCs w:val="22"/>
              </w:rPr>
              <w:t>□□</w:t>
            </w:r>
          </w:p>
          <w:p w:rsidR="002B5846" w:rsidRPr="00DC5954" w:rsidRDefault="002B5846" w:rsidP="00134E92">
            <w:pPr>
              <w:spacing w:line="320" w:lineRule="exact"/>
              <w:rPr>
                <w:rFonts w:ascii="標楷體" w:eastAsia="標楷體" w:hAnsi="標楷體" w:cs="Arial"/>
                <w:sz w:val="22"/>
                <w:szCs w:val="22"/>
              </w:rPr>
            </w:pPr>
            <w:r w:rsidRPr="00DC5954">
              <w:rPr>
                <w:rFonts w:ascii="標楷體" w:eastAsia="標楷體" w:hAnsi="標楷體" w:cs="Arial"/>
                <w:sz w:val="22"/>
                <w:szCs w:val="22"/>
              </w:rPr>
              <w:t>□□</w:t>
            </w:r>
          </w:p>
        </w:tc>
      </w:tr>
      <w:tr w:rsidR="002B5846" w:rsidRPr="00DC5954" w:rsidTr="00134E92">
        <w:trPr>
          <w:trHeight w:val="1979"/>
        </w:trPr>
        <w:tc>
          <w:tcPr>
            <w:tcW w:w="9073" w:type="dxa"/>
            <w:gridSpan w:val="7"/>
            <w:tcBorders>
              <w:top w:val="nil"/>
              <w:left w:val="single" w:sz="4" w:space="0" w:color="auto"/>
              <w:bottom w:val="single" w:sz="4" w:space="0" w:color="auto"/>
              <w:right w:val="single" w:sz="4" w:space="0" w:color="auto"/>
            </w:tcBorders>
            <w:shd w:val="clear" w:color="auto" w:fill="auto"/>
          </w:tcPr>
          <w:p w:rsidR="002B5846" w:rsidRPr="00DC5954" w:rsidRDefault="002B5846" w:rsidP="00134E92">
            <w:pPr>
              <w:spacing w:line="500" w:lineRule="exact"/>
              <w:rPr>
                <w:rFonts w:ascii="標楷體" w:eastAsia="標楷體" w:hAnsi="標楷體"/>
              </w:rPr>
            </w:pPr>
            <w:r w:rsidRPr="00DC5954">
              <w:rPr>
                <w:rFonts w:ascii="標楷體" w:eastAsia="標楷體" w:hAnsi="標楷體" w:hint="eastAsia"/>
              </w:rPr>
              <w:t xml:space="preserve">　　承辦人：　　　　　　　　秘書：　　　　　　　　　所長：</w:t>
            </w:r>
          </w:p>
          <w:p w:rsidR="002B5846" w:rsidRPr="00DC5954" w:rsidRDefault="002B5846" w:rsidP="00134E92">
            <w:pPr>
              <w:spacing w:line="500" w:lineRule="exact"/>
              <w:rPr>
                <w:rFonts w:ascii="標楷體" w:eastAsia="標楷體" w:hAnsi="標楷體"/>
              </w:rPr>
            </w:pPr>
            <w:r w:rsidRPr="00DC5954">
              <w:rPr>
                <w:rFonts w:ascii="標楷體" w:eastAsia="標楷體" w:hAnsi="標楷體" w:hint="eastAsia"/>
              </w:rPr>
              <w:t xml:space="preserve">    組長：</w:t>
            </w:r>
          </w:p>
          <w:p w:rsidR="002B5846" w:rsidRPr="00DC5954" w:rsidRDefault="002B5846" w:rsidP="00134E92">
            <w:pPr>
              <w:autoSpaceDE w:val="0"/>
              <w:autoSpaceDN w:val="0"/>
              <w:adjustRightInd w:val="0"/>
              <w:spacing w:line="240" w:lineRule="exact"/>
              <w:ind w:left="720" w:hangingChars="300" w:hanging="720"/>
              <w:rPr>
                <w:rFonts w:ascii="標楷體" w:eastAsia="標楷體" w:hAnsi="標楷體" w:cs="DFKaiShu-SB-Estd-BF"/>
                <w:kern w:val="0"/>
                <w:sz w:val="22"/>
                <w:szCs w:val="22"/>
              </w:rPr>
            </w:pPr>
            <w:proofErr w:type="gramStart"/>
            <w:r w:rsidRPr="00DC5954">
              <w:rPr>
                <w:rFonts w:ascii="標楷體" w:eastAsia="標楷體" w:hAnsi="標楷體" w:hint="eastAsia"/>
              </w:rPr>
              <w:t>註</w:t>
            </w:r>
            <w:proofErr w:type="gramEnd"/>
            <w:r w:rsidRPr="00DC5954">
              <w:rPr>
                <w:rFonts w:ascii="標楷體" w:eastAsia="標楷體" w:hAnsi="標楷體" w:hint="eastAsia"/>
              </w:rPr>
              <w:t>：</w:t>
            </w:r>
            <w:r w:rsidRPr="00DC5954">
              <w:rPr>
                <w:rFonts w:ascii="標楷體" w:eastAsia="標楷體" w:hAnsi="標楷體" w:hint="eastAsia"/>
                <w:sz w:val="22"/>
                <w:szCs w:val="22"/>
              </w:rPr>
              <w:t>1.有關土</w:t>
            </w:r>
            <w:r w:rsidRPr="00DC5954">
              <w:rPr>
                <w:rFonts w:ascii="標楷體" w:eastAsia="標楷體" w:hAnsi="標楷體" w:cs="DFKaiShu-SB-Estd-BF" w:hint="eastAsia"/>
                <w:kern w:val="0"/>
                <w:sz w:val="22"/>
                <w:szCs w:val="22"/>
              </w:rPr>
              <w:t>地所有權人是否提供土地供</w:t>
            </w:r>
            <w:proofErr w:type="gramStart"/>
            <w:r w:rsidRPr="00DC5954">
              <w:rPr>
                <w:rFonts w:ascii="標楷體" w:eastAsia="標楷體" w:hAnsi="標楷體" w:cs="DFKaiShu-SB-Estd-BF" w:hint="eastAsia"/>
                <w:kern w:val="0"/>
                <w:sz w:val="22"/>
                <w:szCs w:val="22"/>
              </w:rPr>
              <w:t>公眾營葬</w:t>
            </w:r>
            <w:proofErr w:type="gramEnd"/>
            <w:r w:rsidRPr="00DC5954">
              <w:rPr>
                <w:rFonts w:ascii="標楷體" w:eastAsia="標楷體" w:hAnsi="標楷體" w:cs="DFKaiShu-SB-Estd-BF" w:hint="eastAsia"/>
                <w:kern w:val="0"/>
                <w:sz w:val="22"/>
                <w:szCs w:val="22"/>
              </w:rPr>
              <w:t>（擅自設置殯葬設施收取費用）、被占用、或查</w:t>
            </w:r>
            <w:proofErr w:type="gramStart"/>
            <w:r w:rsidRPr="00DC5954">
              <w:rPr>
                <w:rFonts w:ascii="標楷體" w:eastAsia="標楷體" w:hAnsi="標楷體" w:cs="DFKaiShu-SB-Estd-BF" w:hint="eastAsia"/>
                <w:kern w:val="0"/>
                <w:sz w:val="22"/>
                <w:szCs w:val="22"/>
              </w:rPr>
              <w:t>無墓主</w:t>
            </w:r>
            <w:proofErr w:type="gramEnd"/>
            <w:r w:rsidRPr="00DC5954">
              <w:rPr>
                <w:rFonts w:ascii="標楷體" w:eastAsia="標楷體" w:hAnsi="標楷體" w:cs="DFKaiShu-SB-Estd-BF" w:hint="eastAsia"/>
                <w:kern w:val="0"/>
                <w:sz w:val="22"/>
                <w:szCs w:val="22"/>
              </w:rPr>
              <w:t>資料等情事，</w:t>
            </w:r>
            <w:r w:rsidRPr="00DC5954">
              <w:rPr>
                <w:rFonts w:ascii="標楷體" w:eastAsia="標楷體" w:hAnsi="標楷體" w:cs="DFKaiShu-SB-Estd-BF"/>
                <w:kern w:val="0"/>
                <w:sz w:val="22"/>
                <w:szCs w:val="22"/>
              </w:rPr>
              <w:t>由</w:t>
            </w:r>
            <w:proofErr w:type="gramStart"/>
            <w:r w:rsidRPr="00DC5954">
              <w:rPr>
                <w:rFonts w:ascii="標楷體" w:eastAsia="標楷體" w:hAnsi="標楷體" w:cs="DFKaiShu-SB-Estd-BF" w:hint="eastAsia"/>
                <w:kern w:val="0"/>
                <w:sz w:val="22"/>
                <w:szCs w:val="22"/>
              </w:rPr>
              <w:t>臺</w:t>
            </w:r>
            <w:proofErr w:type="gramEnd"/>
            <w:r w:rsidRPr="00DC5954">
              <w:rPr>
                <w:rFonts w:ascii="標楷體" w:eastAsia="標楷體" w:hAnsi="標楷體" w:cs="DFKaiShu-SB-Estd-BF" w:hint="eastAsia"/>
                <w:kern w:val="0"/>
                <w:sz w:val="22"/>
                <w:szCs w:val="22"/>
              </w:rPr>
              <w:t>中市生命禮儀管理所取締處理。</w:t>
            </w:r>
          </w:p>
          <w:p w:rsidR="002B5846" w:rsidRPr="00DC5954" w:rsidRDefault="002B5846" w:rsidP="00134E92">
            <w:pPr>
              <w:autoSpaceDE w:val="0"/>
              <w:autoSpaceDN w:val="0"/>
              <w:adjustRightInd w:val="0"/>
              <w:spacing w:line="240" w:lineRule="exact"/>
              <w:ind w:leftChars="184" w:left="708" w:hangingChars="121" w:hanging="266"/>
              <w:rPr>
                <w:rFonts w:ascii="標楷體" w:eastAsia="標楷體" w:hAnsi="標楷體"/>
              </w:rPr>
            </w:pPr>
            <w:r w:rsidRPr="00DC5954">
              <w:rPr>
                <w:rFonts w:ascii="標楷體" w:eastAsia="標楷體" w:hAnsi="標楷體" w:cs="DFKaiShu-SB-Estd-BF" w:hint="eastAsia"/>
                <w:kern w:val="0"/>
                <w:sz w:val="22"/>
                <w:szCs w:val="22"/>
              </w:rPr>
              <w:t>2.</w:t>
            </w:r>
            <w:r w:rsidRPr="00DC5954">
              <w:rPr>
                <w:rFonts w:ascii="標楷體" w:eastAsia="標楷體" w:hAnsi="標楷體" w:hint="eastAsia"/>
                <w:sz w:val="22"/>
                <w:szCs w:val="22"/>
              </w:rPr>
              <w:t>各項資料詳填後，請</w:t>
            </w:r>
            <w:proofErr w:type="gramStart"/>
            <w:r w:rsidRPr="00DC5954">
              <w:rPr>
                <w:rFonts w:ascii="標楷體" w:eastAsia="標楷體" w:hAnsi="標楷體" w:hint="eastAsia"/>
                <w:sz w:val="22"/>
                <w:szCs w:val="22"/>
              </w:rPr>
              <w:t>臺</w:t>
            </w:r>
            <w:proofErr w:type="gramEnd"/>
            <w:r w:rsidRPr="00DC5954">
              <w:rPr>
                <w:rFonts w:ascii="標楷體" w:eastAsia="標楷體" w:hAnsi="標楷體" w:hint="eastAsia"/>
                <w:sz w:val="22"/>
                <w:szCs w:val="22"/>
              </w:rPr>
              <w:t>中市生命禮儀管理所彙整查報相關資料及取締處理情形（含陳述意見後無爭議後），送裁處機關1份。</w:t>
            </w:r>
          </w:p>
        </w:tc>
      </w:tr>
    </w:tbl>
    <w:p w:rsidR="002B5846" w:rsidRPr="00112F89" w:rsidRDefault="002B5846" w:rsidP="002B5846">
      <w:pPr>
        <w:spacing w:line="240" w:lineRule="atLeast"/>
        <w:rPr>
          <w:rFonts w:ascii="標楷體" w:eastAsia="標楷體" w:hAnsi="標楷體"/>
          <w:sz w:val="10"/>
          <w:szCs w:val="10"/>
        </w:rPr>
      </w:pPr>
    </w:p>
    <w:p w:rsidR="002B5846" w:rsidRPr="00982EB0" w:rsidRDefault="002B5846" w:rsidP="002B5846">
      <w:pPr>
        <w:rPr>
          <w:rFonts w:ascii="標楷體" w:eastAsia="標楷體" w:hAnsi="標楷體"/>
          <w:sz w:val="20"/>
          <w:szCs w:val="20"/>
        </w:rPr>
        <w:sectPr w:rsidR="002B5846" w:rsidRPr="00982EB0" w:rsidSect="00BD725A">
          <w:footerReference w:type="default" r:id="rId7"/>
          <w:pgSz w:w="11907" w:h="16840" w:code="9"/>
          <w:pgMar w:top="1418" w:right="1418" w:bottom="1418" w:left="1701" w:header="567" w:footer="567" w:gutter="0"/>
          <w:cols w:space="425"/>
          <w:docGrid w:type="lines" w:linePitch="360"/>
        </w:sectPr>
      </w:pPr>
    </w:p>
    <w:p w:rsidR="002B5846" w:rsidRPr="005B6540" w:rsidRDefault="002B5846" w:rsidP="002B5846">
      <w:pPr>
        <w:rPr>
          <w:rFonts w:ascii="標楷體" w:eastAsia="標楷體" w:hAnsi="標楷體"/>
        </w:rPr>
      </w:pPr>
      <w:r>
        <w:rPr>
          <w:rFonts w:ascii="標楷體" w:eastAsia="標楷體" w:hAnsi="標楷體" w:hint="eastAsia"/>
          <w:sz w:val="32"/>
        </w:rPr>
        <w:lastRenderedPageBreak/>
        <w:t>（附件一）墳墓或殯葬設施</w:t>
      </w:r>
      <w:r w:rsidRPr="005B6540">
        <w:rPr>
          <w:rFonts w:ascii="標楷體" w:eastAsia="標楷體" w:hAnsi="標楷體" w:hint="eastAsia"/>
          <w:sz w:val="32"/>
        </w:rPr>
        <w:t>關係人資料</w:t>
      </w:r>
      <w:r>
        <w:rPr>
          <w:rFonts w:ascii="標楷體" w:eastAsia="標楷體" w:hAnsi="標楷體" w:hint="eastAsia"/>
          <w:sz w:val="32"/>
        </w:rPr>
        <w:t xml:space="preserve">                        </w:t>
      </w:r>
      <w:r w:rsidRPr="005B6540">
        <w:rPr>
          <w:rFonts w:ascii="標楷體" w:eastAsia="標楷體" w:hAnsi="標楷體" w:hint="eastAsia"/>
        </w:rPr>
        <w:t>填表日期：  年  月  日 第  頁共  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121"/>
        <w:gridCol w:w="418"/>
        <w:gridCol w:w="842"/>
        <w:gridCol w:w="1122"/>
        <w:gridCol w:w="1116"/>
        <w:gridCol w:w="702"/>
        <w:gridCol w:w="839"/>
        <w:gridCol w:w="561"/>
        <w:gridCol w:w="983"/>
        <w:gridCol w:w="278"/>
        <w:gridCol w:w="1261"/>
        <w:gridCol w:w="984"/>
        <w:gridCol w:w="561"/>
        <w:gridCol w:w="424"/>
        <w:gridCol w:w="846"/>
        <w:gridCol w:w="140"/>
        <w:gridCol w:w="1126"/>
      </w:tblGrid>
      <w:tr w:rsidR="002B5846" w:rsidRPr="00AF3A22" w:rsidTr="00134E92">
        <w:trPr>
          <w:trHeight w:val="523"/>
        </w:trPr>
        <w:tc>
          <w:tcPr>
            <w:tcW w:w="14142" w:type="dxa"/>
            <w:gridSpan w:val="18"/>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座落</w:t>
            </w:r>
            <w:r w:rsidRPr="00AF3A22">
              <w:rPr>
                <w:rFonts w:ascii="標楷體" w:eastAsia="標楷體" w:hAnsi="標楷體" w:hint="eastAsia"/>
              </w:rPr>
              <w:t>土地</w:t>
            </w:r>
            <w:r>
              <w:rPr>
                <w:rFonts w:ascii="標楷體" w:eastAsia="標楷體" w:hAnsi="標楷體" w:hint="eastAsia"/>
              </w:rPr>
              <w:t>資料</w:t>
            </w:r>
          </w:p>
        </w:tc>
      </w:tr>
      <w:tr w:rsidR="002B5846" w:rsidRPr="00AF3A22" w:rsidTr="00134E92">
        <w:trPr>
          <w:trHeight w:val="499"/>
        </w:trPr>
        <w:tc>
          <w:tcPr>
            <w:tcW w:w="14142" w:type="dxa"/>
            <w:gridSpan w:val="18"/>
            <w:shd w:val="clear" w:color="auto" w:fill="auto"/>
          </w:tcPr>
          <w:p w:rsidR="002B5846" w:rsidRPr="00AF3A22" w:rsidRDefault="002B5846" w:rsidP="00134E92">
            <w:pPr>
              <w:spacing w:line="460" w:lineRule="exact"/>
              <w:rPr>
                <w:rFonts w:ascii="標楷體" w:eastAsia="標楷體" w:hAnsi="標楷體"/>
              </w:rPr>
            </w:pPr>
            <w:r w:rsidRPr="00AF3A22">
              <w:rPr>
                <w:rFonts w:ascii="標楷體" w:eastAsia="標楷體" w:hAnsi="標楷體" w:hint="eastAsia"/>
              </w:rPr>
              <w:t>座落地段地號：</w:t>
            </w:r>
            <w:r>
              <w:rPr>
                <w:rFonts w:ascii="標楷體" w:eastAsia="標楷體" w:hAnsi="標楷體" w:hint="eastAsia"/>
              </w:rPr>
              <w:t xml:space="preserve">　　　</w:t>
            </w:r>
            <w:r w:rsidRPr="00AF3A22">
              <w:rPr>
                <w:rFonts w:ascii="標楷體" w:eastAsia="標楷體" w:hAnsi="標楷體" w:hint="eastAsia"/>
              </w:rPr>
              <w:t>區</w:t>
            </w:r>
            <w:r>
              <w:rPr>
                <w:rFonts w:ascii="標楷體" w:eastAsia="標楷體" w:hAnsi="標楷體" w:hint="eastAsia"/>
              </w:rPr>
              <w:t xml:space="preserve">　　　　</w:t>
            </w:r>
            <w:r w:rsidRPr="00AF3A22">
              <w:rPr>
                <w:rFonts w:ascii="標楷體" w:eastAsia="標楷體" w:hAnsi="標楷體" w:hint="eastAsia"/>
              </w:rPr>
              <w:t>段</w:t>
            </w:r>
            <w:r>
              <w:rPr>
                <w:rFonts w:ascii="標楷體" w:eastAsia="標楷體" w:hAnsi="標楷體" w:hint="eastAsia"/>
              </w:rPr>
              <w:t xml:space="preserve">　　　　</w:t>
            </w:r>
            <w:r w:rsidRPr="00AF3A22">
              <w:rPr>
                <w:rFonts w:ascii="標楷體" w:eastAsia="標楷體" w:hAnsi="標楷體" w:hint="eastAsia"/>
              </w:rPr>
              <w:t>小段</w:t>
            </w:r>
            <w:r>
              <w:rPr>
                <w:rFonts w:ascii="標楷體" w:eastAsia="標楷體" w:hAnsi="標楷體" w:hint="eastAsia"/>
              </w:rPr>
              <w:t xml:space="preserve">　　　　　　</w:t>
            </w:r>
            <w:r w:rsidRPr="00AF3A22">
              <w:rPr>
                <w:rFonts w:ascii="標楷體" w:eastAsia="標楷體" w:hAnsi="標楷體" w:hint="eastAsia"/>
              </w:rPr>
              <w:t>號</w:t>
            </w:r>
            <w:r>
              <w:rPr>
                <w:rFonts w:ascii="標楷體" w:eastAsia="標楷體" w:hAnsi="標楷體" w:hint="eastAsia"/>
              </w:rPr>
              <w:t xml:space="preserve">　</w:t>
            </w:r>
          </w:p>
        </w:tc>
      </w:tr>
      <w:tr w:rsidR="002B5846" w:rsidRPr="00AF3A22" w:rsidTr="00134E92">
        <w:trPr>
          <w:trHeight w:val="495"/>
        </w:trPr>
        <w:tc>
          <w:tcPr>
            <w:tcW w:w="14142" w:type="dxa"/>
            <w:gridSpan w:val="18"/>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土地所有權人資料</w:t>
            </w:r>
          </w:p>
        </w:tc>
      </w:tr>
      <w:tr w:rsidR="002B5846" w:rsidRPr="00AF3A22" w:rsidTr="00134E92">
        <w:trPr>
          <w:trHeight w:val="560"/>
        </w:trPr>
        <w:tc>
          <w:tcPr>
            <w:tcW w:w="675" w:type="dxa"/>
            <w:shd w:val="clear" w:color="auto" w:fill="auto"/>
            <w:vAlign w:val="center"/>
          </w:tcPr>
          <w:p w:rsidR="002B5846" w:rsidRPr="00A33F00" w:rsidRDefault="002B5846" w:rsidP="00134E92">
            <w:pPr>
              <w:adjustRightInd w:val="0"/>
              <w:snapToGrid w:val="0"/>
              <w:ind w:rightChars="-45" w:right="-108"/>
              <w:rPr>
                <w:rFonts w:ascii="標楷體" w:eastAsia="標楷體" w:hAnsi="標楷體"/>
                <w:snapToGrid w:val="0"/>
                <w:kern w:val="0"/>
              </w:rPr>
            </w:pPr>
            <w:r w:rsidRPr="00A33F00">
              <w:rPr>
                <w:rFonts w:ascii="標楷體" w:eastAsia="標楷體" w:hAnsi="標楷體" w:hint="eastAsia"/>
                <w:snapToGrid w:val="0"/>
                <w:kern w:val="0"/>
              </w:rPr>
              <w:t>序號</w:t>
            </w:r>
          </w:p>
        </w:tc>
        <w:tc>
          <w:tcPr>
            <w:tcW w:w="1134" w:type="dxa"/>
            <w:shd w:val="clear" w:color="auto" w:fill="auto"/>
            <w:vAlign w:val="center"/>
          </w:tcPr>
          <w:p w:rsidR="002B5846" w:rsidRPr="00AF3A22" w:rsidRDefault="002B5846" w:rsidP="00134E92">
            <w:pPr>
              <w:adjustRightInd w:val="0"/>
              <w:snapToGrid w:val="0"/>
              <w:jc w:val="distribute"/>
              <w:rPr>
                <w:rFonts w:ascii="標楷體" w:eastAsia="標楷體" w:hAnsi="標楷體"/>
              </w:rPr>
            </w:pPr>
            <w:r w:rsidRPr="00AF3A22">
              <w:rPr>
                <w:rFonts w:ascii="標楷體" w:eastAsia="標楷體" w:hAnsi="標楷體" w:hint="eastAsia"/>
              </w:rPr>
              <w:t>姓名</w:t>
            </w:r>
          </w:p>
        </w:tc>
        <w:tc>
          <w:tcPr>
            <w:tcW w:w="3544" w:type="dxa"/>
            <w:gridSpan w:val="4"/>
            <w:shd w:val="clear" w:color="auto" w:fill="auto"/>
            <w:vAlign w:val="center"/>
          </w:tcPr>
          <w:p w:rsidR="002B5846" w:rsidRPr="00AF3A22" w:rsidRDefault="002B5846" w:rsidP="00134E92">
            <w:pPr>
              <w:adjustRightInd w:val="0"/>
              <w:snapToGrid w:val="0"/>
              <w:jc w:val="distribute"/>
              <w:rPr>
                <w:rFonts w:ascii="標楷體" w:eastAsia="標楷體" w:hAnsi="標楷體"/>
              </w:rPr>
            </w:pPr>
            <w:r w:rsidRPr="00AF3A22">
              <w:rPr>
                <w:rFonts w:ascii="標楷體" w:eastAsia="標楷體" w:hAnsi="標楷體" w:hint="eastAsia"/>
              </w:rPr>
              <w:t>地址</w:t>
            </w:r>
          </w:p>
        </w:tc>
        <w:tc>
          <w:tcPr>
            <w:tcW w:w="1559"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sidRPr="00AF3A22">
              <w:rPr>
                <w:rFonts w:ascii="標楷體" w:eastAsia="標楷體" w:hAnsi="標楷體" w:hint="eastAsia"/>
              </w:rPr>
              <w:t>身分證字號</w:t>
            </w:r>
          </w:p>
        </w:tc>
        <w:tc>
          <w:tcPr>
            <w:tcW w:w="1560"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Pr>
                <w:rFonts w:ascii="標楷體" w:eastAsia="標楷體" w:hAnsi="標楷體" w:hint="eastAsia"/>
              </w:rPr>
              <w:t>出生年月日</w:t>
            </w:r>
          </w:p>
        </w:tc>
        <w:tc>
          <w:tcPr>
            <w:tcW w:w="1559"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sidRPr="00AF3A22">
              <w:rPr>
                <w:rFonts w:ascii="標楷體" w:eastAsia="標楷體" w:hAnsi="標楷體" w:hint="eastAsia"/>
              </w:rPr>
              <w:t>連絡電話</w:t>
            </w:r>
          </w:p>
        </w:tc>
        <w:tc>
          <w:tcPr>
            <w:tcW w:w="1559"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Pr>
                <w:rFonts w:ascii="標楷體" w:eastAsia="標楷體" w:hAnsi="標楷體" w:hint="eastAsia"/>
              </w:rPr>
              <w:t>權利範圍</w:t>
            </w:r>
          </w:p>
        </w:tc>
        <w:tc>
          <w:tcPr>
            <w:tcW w:w="1276"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Pr>
                <w:rFonts w:ascii="標楷體" w:eastAsia="標楷體" w:hAnsi="標楷體" w:hint="eastAsia"/>
              </w:rPr>
              <w:t>登記原因</w:t>
            </w:r>
          </w:p>
        </w:tc>
        <w:tc>
          <w:tcPr>
            <w:tcW w:w="1276" w:type="dxa"/>
            <w:gridSpan w:val="2"/>
            <w:shd w:val="clear" w:color="auto" w:fill="auto"/>
            <w:vAlign w:val="center"/>
          </w:tcPr>
          <w:p w:rsidR="002B5846" w:rsidRPr="00AF3A22" w:rsidRDefault="002B5846" w:rsidP="00134E92">
            <w:pPr>
              <w:adjustRightInd w:val="0"/>
              <w:snapToGrid w:val="0"/>
              <w:jc w:val="distribute"/>
              <w:rPr>
                <w:rFonts w:ascii="標楷體" w:eastAsia="標楷體" w:hAnsi="標楷體"/>
              </w:rPr>
            </w:pPr>
            <w:r>
              <w:rPr>
                <w:rFonts w:ascii="標楷體" w:eastAsia="標楷體" w:hAnsi="標楷體" w:hint="eastAsia"/>
              </w:rPr>
              <w:t>登記日期</w:t>
            </w:r>
          </w:p>
        </w:tc>
      </w:tr>
      <w:tr w:rsidR="002B5846" w:rsidRPr="00AF3A22" w:rsidTr="00134E92">
        <w:trPr>
          <w:trHeight w:val="560"/>
        </w:trPr>
        <w:tc>
          <w:tcPr>
            <w:tcW w:w="675" w:type="dxa"/>
            <w:shd w:val="clear" w:color="auto" w:fill="auto"/>
            <w:vAlign w:val="center"/>
          </w:tcPr>
          <w:p w:rsidR="002B5846" w:rsidRPr="00A33F00" w:rsidRDefault="002B5846" w:rsidP="00134E92">
            <w:pPr>
              <w:adjustRightInd w:val="0"/>
              <w:snapToGrid w:val="0"/>
              <w:ind w:rightChars="-45" w:right="-108"/>
              <w:rPr>
                <w:rFonts w:ascii="標楷體" w:eastAsia="標楷體" w:hAnsi="標楷體"/>
                <w:snapToGrid w:val="0"/>
                <w:kern w:val="0"/>
              </w:rPr>
            </w:pPr>
          </w:p>
        </w:tc>
        <w:tc>
          <w:tcPr>
            <w:tcW w:w="1134" w:type="dxa"/>
            <w:shd w:val="clear" w:color="auto" w:fill="auto"/>
            <w:vAlign w:val="center"/>
          </w:tcPr>
          <w:p w:rsidR="002B5846" w:rsidRPr="00AF3A22" w:rsidRDefault="002B5846" w:rsidP="00134E92">
            <w:pPr>
              <w:adjustRightInd w:val="0"/>
              <w:snapToGrid w:val="0"/>
              <w:jc w:val="distribute"/>
              <w:rPr>
                <w:rFonts w:ascii="標楷體" w:eastAsia="標楷體" w:hAnsi="標楷體"/>
              </w:rPr>
            </w:pPr>
          </w:p>
        </w:tc>
        <w:tc>
          <w:tcPr>
            <w:tcW w:w="3544" w:type="dxa"/>
            <w:gridSpan w:val="4"/>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60"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276"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276"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r>
      <w:tr w:rsidR="002B5846" w:rsidRPr="00AF3A22" w:rsidTr="00134E92">
        <w:trPr>
          <w:trHeight w:val="560"/>
        </w:trPr>
        <w:tc>
          <w:tcPr>
            <w:tcW w:w="675" w:type="dxa"/>
            <w:shd w:val="clear" w:color="auto" w:fill="auto"/>
            <w:vAlign w:val="center"/>
          </w:tcPr>
          <w:p w:rsidR="002B5846" w:rsidRPr="00A33F00" w:rsidRDefault="002B5846" w:rsidP="00134E92">
            <w:pPr>
              <w:adjustRightInd w:val="0"/>
              <w:snapToGrid w:val="0"/>
              <w:rPr>
                <w:rFonts w:ascii="標楷體" w:eastAsia="標楷體" w:hAnsi="標楷體"/>
                <w:snapToGrid w:val="0"/>
                <w:kern w:val="0"/>
              </w:rPr>
            </w:pPr>
          </w:p>
        </w:tc>
        <w:tc>
          <w:tcPr>
            <w:tcW w:w="1134" w:type="dxa"/>
            <w:shd w:val="clear" w:color="auto" w:fill="auto"/>
            <w:vAlign w:val="center"/>
          </w:tcPr>
          <w:p w:rsidR="002B5846" w:rsidRPr="00AF3A22" w:rsidRDefault="002B5846" w:rsidP="00134E92">
            <w:pPr>
              <w:adjustRightInd w:val="0"/>
              <w:snapToGrid w:val="0"/>
              <w:jc w:val="distribute"/>
              <w:rPr>
                <w:rFonts w:ascii="標楷體" w:eastAsia="標楷體" w:hAnsi="標楷體"/>
              </w:rPr>
            </w:pPr>
          </w:p>
        </w:tc>
        <w:tc>
          <w:tcPr>
            <w:tcW w:w="3544" w:type="dxa"/>
            <w:gridSpan w:val="4"/>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60"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559"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276"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c>
          <w:tcPr>
            <w:tcW w:w="1276" w:type="dxa"/>
            <w:gridSpan w:val="2"/>
            <w:shd w:val="clear" w:color="auto" w:fill="auto"/>
            <w:vAlign w:val="center"/>
          </w:tcPr>
          <w:p w:rsidR="002B5846" w:rsidRPr="00AF3A22" w:rsidRDefault="002B5846" w:rsidP="00134E92">
            <w:pPr>
              <w:adjustRightInd w:val="0"/>
              <w:snapToGrid w:val="0"/>
              <w:rPr>
                <w:rFonts w:ascii="標楷體" w:eastAsia="標楷體" w:hAnsi="標楷體"/>
              </w:rPr>
            </w:pPr>
          </w:p>
        </w:tc>
      </w:tr>
      <w:tr w:rsidR="002B5846" w:rsidRPr="00AF3A22" w:rsidTr="00134E92">
        <w:trPr>
          <w:trHeight w:val="495"/>
        </w:trPr>
        <w:tc>
          <w:tcPr>
            <w:tcW w:w="14142" w:type="dxa"/>
            <w:gridSpan w:val="18"/>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墳墓或殯葬設施關係人資料</w:t>
            </w:r>
          </w:p>
        </w:tc>
      </w:tr>
      <w:tr w:rsidR="002B5846" w:rsidRPr="00AF3A22" w:rsidTr="00134E92">
        <w:trPr>
          <w:trHeight w:val="560"/>
        </w:trPr>
        <w:tc>
          <w:tcPr>
            <w:tcW w:w="675" w:type="dxa"/>
            <w:vMerge w:val="restart"/>
            <w:shd w:val="clear" w:color="auto" w:fill="auto"/>
            <w:vAlign w:val="center"/>
          </w:tcPr>
          <w:p w:rsidR="002B5846" w:rsidRPr="00A33F00" w:rsidRDefault="002B5846" w:rsidP="00134E92">
            <w:pPr>
              <w:ind w:rightChars="-45" w:right="-108"/>
              <w:rPr>
                <w:rFonts w:ascii="標楷體" w:eastAsia="標楷體" w:hAnsi="標楷體"/>
                <w:snapToGrid w:val="0"/>
                <w:kern w:val="0"/>
              </w:rPr>
            </w:pPr>
            <w:r w:rsidRPr="00A33F00">
              <w:rPr>
                <w:rFonts w:ascii="標楷體" w:eastAsia="標楷體" w:hAnsi="標楷體" w:hint="eastAsia"/>
                <w:snapToGrid w:val="0"/>
                <w:kern w:val="0"/>
              </w:rPr>
              <w:t>序號</w:t>
            </w:r>
          </w:p>
        </w:tc>
        <w:tc>
          <w:tcPr>
            <w:tcW w:w="1560" w:type="dxa"/>
            <w:gridSpan w:val="2"/>
            <w:vMerge w:val="restart"/>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墓碑名</w:t>
            </w:r>
          </w:p>
          <w:p w:rsidR="002B5846" w:rsidRPr="00AF3A22" w:rsidRDefault="002B5846" w:rsidP="00134E92">
            <w:pPr>
              <w:jc w:val="distribute"/>
              <w:rPr>
                <w:rFonts w:ascii="標楷體" w:eastAsia="標楷體" w:hAnsi="標楷體"/>
              </w:rPr>
            </w:pPr>
            <w:r w:rsidRPr="00AF3A22">
              <w:rPr>
                <w:rFonts w:ascii="標楷體" w:eastAsia="標楷體" w:hAnsi="標楷體" w:hint="eastAsia"/>
              </w:rPr>
              <w:t>或殯葬設施名稱</w:t>
            </w:r>
          </w:p>
        </w:tc>
        <w:tc>
          <w:tcPr>
            <w:tcW w:w="850" w:type="dxa"/>
            <w:vMerge w:val="restart"/>
            <w:shd w:val="clear" w:color="auto" w:fill="auto"/>
            <w:vAlign w:val="center"/>
          </w:tcPr>
          <w:p w:rsidR="002B5846" w:rsidRPr="00483CA3" w:rsidRDefault="002B5846" w:rsidP="00134E92">
            <w:pPr>
              <w:jc w:val="distribute"/>
              <w:rPr>
                <w:rFonts w:ascii="標楷體" w:eastAsia="標楷體" w:hAnsi="標楷體"/>
                <w:sz w:val="20"/>
                <w:szCs w:val="20"/>
              </w:rPr>
            </w:pPr>
            <w:r w:rsidRPr="00483CA3">
              <w:rPr>
                <w:rFonts w:ascii="標楷體" w:eastAsia="標楷體" w:hAnsi="標楷體" w:hint="eastAsia"/>
                <w:sz w:val="20"/>
                <w:szCs w:val="20"/>
              </w:rPr>
              <w:t>建造或修建年月</w:t>
            </w:r>
          </w:p>
        </w:tc>
        <w:tc>
          <w:tcPr>
            <w:tcW w:w="11057" w:type="dxa"/>
            <w:gridSpan w:val="14"/>
            <w:shd w:val="clear" w:color="auto" w:fill="auto"/>
            <w:vAlign w:val="center"/>
          </w:tcPr>
          <w:p w:rsidR="002B5846" w:rsidRPr="00AF3A22" w:rsidRDefault="002B5846" w:rsidP="00134E92">
            <w:pPr>
              <w:jc w:val="distribute"/>
              <w:rPr>
                <w:rFonts w:ascii="標楷體" w:eastAsia="標楷體" w:hAnsi="標楷體"/>
              </w:rPr>
            </w:pPr>
            <w:proofErr w:type="gramStart"/>
            <w:r w:rsidRPr="00AF3A22">
              <w:rPr>
                <w:rFonts w:ascii="標楷體" w:eastAsia="標楷體" w:hAnsi="標楷體" w:hint="eastAsia"/>
              </w:rPr>
              <w:t>墓</w:t>
            </w:r>
            <w:r>
              <w:rPr>
                <w:rFonts w:ascii="標楷體" w:eastAsia="標楷體" w:hAnsi="標楷體" w:hint="eastAsia"/>
              </w:rPr>
              <w:t>主</w:t>
            </w:r>
            <w:r w:rsidRPr="00AF3A22">
              <w:rPr>
                <w:rFonts w:ascii="標楷體" w:eastAsia="標楷體" w:hAnsi="標楷體" w:hint="eastAsia"/>
              </w:rPr>
              <w:t>或</w:t>
            </w:r>
            <w:proofErr w:type="gramEnd"/>
            <w:r w:rsidRPr="00AF3A22">
              <w:rPr>
                <w:rFonts w:ascii="標楷體" w:eastAsia="標楷體" w:hAnsi="標楷體" w:hint="eastAsia"/>
              </w:rPr>
              <w:t>殯葬設施所有人</w:t>
            </w:r>
          </w:p>
        </w:tc>
      </w:tr>
      <w:tr w:rsidR="002B5846" w:rsidRPr="00AF3A22" w:rsidTr="00134E92">
        <w:trPr>
          <w:trHeight w:val="560"/>
        </w:trPr>
        <w:tc>
          <w:tcPr>
            <w:tcW w:w="675" w:type="dxa"/>
            <w:vMerge/>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vMerge/>
            <w:shd w:val="clear" w:color="auto" w:fill="auto"/>
            <w:vAlign w:val="center"/>
          </w:tcPr>
          <w:p w:rsidR="002B5846" w:rsidRPr="00AF3A22" w:rsidRDefault="002B5846" w:rsidP="00134E92">
            <w:pPr>
              <w:jc w:val="distribute"/>
              <w:rPr>
                <w:rFonts w:ascii="標楷體" w:eastAsia="標楷體" w:hAnsi="標楷體"/>
              </w:rPr>
            </w:pPr>
          </w:p>
        </w:tc>
        <w:tc>
          <w:tcPr>
            <w:tcW w:w="850" w:type="dxa"/>
            <w:vMerge/>
            <w:shd w:val="clear" w:color="auto" w:fill="auto"/>
            <w:vAlign w:val="center"/>
          </w:tcPr>
          <w:p w:rsidR="002B5846" w:rsidRPr="00AF3A22" w:rsidRDefault="002B5846" w:rsidP="00134E92">
            <w:pPr>
              <w:rPr>
                <w:rFonts w:ascii="標楷體" w:eastAsia="標楷體" w:hAnsi="標楷體"/>
              </w:rPr>
            </w:pPr>
          </w:p>
        </w:tc>
        <w:tc>
          <w:tcPr>
            <w:tcW w:w="1134" w:type="dxa"/>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姓名</w:t>
            </w:r>
          </w:p>
        </w:tc>
        <w:tc>
          <w:tcPr>
            <w:tcW w:w="1843" w:type="dxa"/>
            <w:gridSpan w:val="2"/>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地址</w:t>
            </w:r>
          </w:p>
        </w:tc>
        <w:tc>
          <w:tcPr>
            <w:tcW w:w="1417" w:type="dxa"/>
            <w:gridSpan w:val="2"/>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身分證字號</w:t>
            </w:r>
          </w:p>
        </w:tc>
        <w:tc>
          <w:tcPr>
            <w:tcW w:w="1276" w:type="dxa"/>
            <w:gridSpan w:val="2"/>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出生年月日</w:t>
            </w:r>
          </w:p>
        </w:tc>
        <w:tc>
          <w:tcPr>
            <w:tcW w:w="1276" w:type="dxa"/>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連絡電話</w:t>
            </w:r>
          </w:p>
        </w:tc>
        <w:tc>
          <w:tcPr>
            <w:tcW w:w="992" w:type="dxa"/>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墳墓長度(M)</w:t>
            </w:r>
          </w:p>
        </w:tc>
        <w:tc>
          <w:tcPr>
            <w:tcW w:w="992" w:type="dxa"/>
            <w:gridSpan w:val="2"/>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墳墓寛度(M)</w:t>
            </w:r>
          </w:p>
        </w:tc>
        <w:tc>
          <w:tcPr>
            <w:tcW w:w="993" w:type="dxa"/>
            <w:gridSpan w:val="2"/>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墳墓高度(M)</w:t>
            </w:r>
          </w:p>
        </w:tc>
        <w:tc>
          <w:tcPr>
            <w:tcW w:w="1134" w:type="dxa"/>
            <w:shd w:val="clear" w:color="auto" w:fill="auto"/>
            <w:vAlign w:val="center"/>
          </w:tcPr>
          <w:p w:rsidR="002B5846" w:rsidRPr="00AF3A22" w:rsidRDefault="002B5846" w:rsidP="00134E92">
            <w:pPr>
              <w:jc w:val="distribute"/>
              <w:rPr>
                <w:rFonts w:ascii="標楷體" w:eastAsia="標楷體" w:hAnsi="標楷體"/>
              </w:rPr>
            </w:pPr>
            <w:r>
              <w:rPr>
                <w:rFonts w:ascii="標楷體" w:eastAsia="標楷體" w:hAnsi="標楷體" w:hint="eastAsia"/>
              </w:rPr>
              <w:t>墳墓面積(</w:t>
            </w:r>
            <w:proofErr w:type="gramStart"/>
            <w:r w:rsidRPr="00483CA3">
              <w:rPr>
                <w:rFonts w:ascii="標楷體" w:eastAsia="標楷體" w:hAnsi="標楷體" w:hint="eastAsia"/>
              </w:rPr>
              <w:t>㎡</w:t>
            </w:r>
            <w:proofErr w:type="gramEnd"/>
            <w:r>
              <w:rPr>
                <w:rFonts w:ascii="標楷體" w:eastAsia="標楷體" w:hAnsi="標楷體" w:hint="eastAsia"/>
              </w:rPr>
              <w:t>)</w:t>
            </w:r>
          </w:p>
        </w:tc>
      </w:tr>
      <w:tr w:rsidR="002B5846" w:rsidRPr="00AF3A22" w:rsidTr="00134E92">
        <w:trPr>
          <w:trHeight w:val="560"/>
        </w:trPr>
        <w:tc>
          <w:tcPr>
            <w:tcW w:w="675" w:type="dxa"/>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shd w:val="clear" w:color="auto" w:fill="auto"/>
            <w:vAlign w:val="center"/>
          </w:tcPr>
          <w:p w:rsidR="002B5846" w:rsidRPr="00AF3A22" w:rsidRDefault="002B5846" w:rsidP="00134E92">
            <w:pPr>
              <w:jc w:val="distribute"/>
              <w:rPr>
                <w:rFonts w:ascii="標楷體" w:eastAsia="標楷體" w:hAnsi="標楷體"/>
              </w:rPr>
            </w:pPr>
          </w:p>
        </w:tc>
        <w:tc>
          <w:tcPr>
            <w:tcW w:w="850" w:type="dxa"/>
            <w:shd w:val="clear" w:color="auto" w:fill="auto"/>
            <w:vAlign w:val="center"/>
          </w:tcPr>
          <w:p w:rsidR="002B5846" w:rsidRPr="00AF3A22" w:rsidRDefault="002B5846" w:rsidP="00134E92">
            <w:pPr>
              <w:rPr>
                <w:rFonts w:ascii="標楷體" w:eastAsia="標楷體" w:hAnsi="標楷體"/>
              </w:rPr>
            </w:pPr>
          </w:p>
        </w:tc>
        <w:tc>
          <w:tcPr>
            <w:tcW w:w="1134" w:type="dxa"/>
            <w:shd w:val="clear" w:color="auto" w:fill="auto"/>
            <w:vAlign w:val="center"/>
          </w:tcPr>
          <w:p w:rsidR="002B5846" w:rsidRPr="00AF3A22" w:rsidRDefault="002B5846" w:rsidP="00134E92">
            <w:pPr>
              <w:rPr>
                <w:rFonts w:ascii="標楷體" w:eastAsia="標楷體" w:hAnsi="標楷體"/>
              </w:rPr>
            </w:pPr>
          </w:p>
        </w:tc>
        <w:tc>
          <w:tcPr>
            <w:tcW w:w="1843" w:type="dxa"/>
            <w:gridSpan w:val="2"/>
            <w:shd w:val="clear" w:color="auto" w:fill="auto"/>
            <w:vAlign w:val="center"/>
          </w:tcPr>
          <w:p w:rsidR="002B5846" w:rsidRPr="00AF3A22" w:rsidRDefault="002B5846" w:rsidP="00134E92">
            <w:pPr>
              <w:rPr>
                <w:rFonts w:ascii="標楷體" w:eastAsia="標楷體" w:hAnsi="標楷體"/>
              </w:rPr>
            </w:pPr>
          </w:p>
        </w:tc>
        <w:tc>
          <w:tcPr>
            <w:tcW w:w="1417" w:type="dxa"/>
            <w:gridSpan w:val="2"/>
            <w:shd w:val="clear" w:color="auto" w:fill="auto"/>
            <w:vAlign w:val="center"/>
          </w:tcPr>
          <w:p w:rsidR="002B5846" w:rsidRPr="00AF3A22" w:rsidRDefault="002B5846" w:rsidP="00134E92">
            <w:pPr>
              <w:rPr>
                <w:rFonts w:ascii="標楷體" w:eastAsia="標楷體" w:hAnsi="標楷體"/>
              </w:rPr>
            </w:pPr>
          </w:p>
        </w:tc>
        <w:tc>
          <w:tcPr>
            <w:tcW w:w="1276" w:type="dxa"/>
            <w:gridSpan w:val="2"/>
            <w:shd w:val="clear" w:color="auto" w:fill="auto"/>
            <w:vAlign w:val="center"/>
          </w:tcPr>
          <w:p w:rsidR="002B5846" w:rsidRPr="00AF3A22" w:rsidRDefault="002B5846" w:rsidP="00134E92">
            <w:pPr>
              <w:rPr>
                <w:rFonts w:ascii="標楷體" w:eastAsia="標楷體" w:hAnsi="標楷體"/>
              </w:rPr>
            </w:pPr>
          </w:p>
        </w:tc>
        <w:tc>
          <w:tcPr>
            <w:tcW w:w="1276" w:type="dxa"/>
            <w:shd w:val="clear" w:color="auto" w:fill="auto"/>
            <w:vAlign w:val="center"/>
          </w:tcPr>
          <w:p w:rsidR="002B5846" w:rsidRPr="00AF3A22" w:rsidRDefault="002B5846" w:rsidP="00134E92">
            <w:pPr>
              <w:rPr>
                <w:rFonts w:ascii="標楷體" w:eastAsia="標楷體" w:hAnsi="標楷體"/>
              </w:rPr>
            </w:pPr>
          </w:p>
        </w:tc>
        <w:tc>
          <w:tcPr>
            <w:tcW w:w="992" w:type="dxa"/>
            <w:shd w:val="clear" w:color="auto" w:fill="auto"/>
            <w:vAlign w:val="center"/>
          </w:tcPr>
          <w:p w:rsidR="002B5846" w:rsidRPr="00AF3A22" w:rsidRDefault="002B5846" w:rsidP="00134E92">
            <w:pPr>
              <w:rPr>
                <w:rFonts w:ascii="標楷體" w:eastAsia="標楷體" w:hAnsi="標楷體"/>
              </w:rPr>
            </w:pPr>
          </w:p>
        </w:tc>
        <w:tc>
          <w:tcPr>
            <w:tcW w:w="992" w:type="dxa"/>
            <w:gridSpan w:val="2"/>
            <w:shd w:val="clear" w:color="auto" w:fill="auto"/>
            <w:vAlign w:val="center"/>
          </w:tcPr>
          <w:p w:rsidR="002B5846" w:rsidRPr="00AF3A22" w:rsidRDefault="002B5846" w:rsidP="00134E92">
            <w:pPr>
              <w:rPr>
                <w:rFonts w:ascii="標楷體" w:eastAsia="標楷體" w:hAnsi="標楷體"/>
              </w:rPr>
            </w:pPr>
          </w:p>
        </w:tc>
        <w:tc>
          <w:tcPr>
            <w:tcW w:w="993" w:type="dxa"/>
            <w:gridSpan w:val="2"/>
            <w:shd w:val="clear" w:color="auto" w:fill="auto"/>
            <w:vAlign w:val="center"/>
          </w:tcPr>
          <w:p w:rsidR="002B5846" w:rsidRPr="00AF3A22" w:rsidRDefault="002B5846" w:rsidP="00134E92">
            <w:pPr>
              <w:rPr>
                <w:rFonts w:ascii="標楷體" w:eastAsia="標楷體" w:hAnsi="標楷體"/>
              </w:rPr>
            </w:pPr>
          </w:p>
        </w:tc>
        <w:tc>
          <w:tcPr>
            <w:tcW w:w="1134" w:type="dxa"/>
            <w:shd w:val="clear" w:color="auto" w:fill="auto"/>
            <w:vAlign w:val="center"/>
          </w:tcPr>
          <w:p w:rsidR="002B5846" w:rsidRPr="00AF3A22" w:rsidRDefault="002B5846" w:rsidP="00134E92">
            <w:pPr>
              <w:rPr>
                <w:rFonts w:ascii="標楷體" w:eastAsia="標楷體" w:hAnsi="標楷體"/>
              </w:rPr>
            </w:pPr>
          </w:p>
        </w:tc>
      </w:tr>
      <w:tr w:rsidR="002B5846" w:rsidRPr="00AF3A22" w:rsidTr="00134E92">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r>
      <w:tr w:rsidR="002B5846" w:rsidRPr="00AF3A22" w:rsidTr="00134E92">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r>
      <w:tr w:rsidR="002B5846" w:rsidRPr="00AF3A22" w:rsidTr="00134E92">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r>
      <w:tr w:rsidR="002B5846" w:rsidRPr="00AF3A22" w:rsidTr="00134E92">
        <w:trPr>
          <w:trHeight w:val="56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AF3A22" w:rsidRDefault="002B5846" w:rsidP="00134E92">
            <w:pPr>
              <w:rPr>
                <w:rFonts w:ascii="標楷體" w:eastAsia="標楷體" w:hAnsi="標楷體"/>
              </w:rPr>
            </w:pPr>
          </w:p>
        </w:tc>
      </w:tr>
    </w:tbl>
    <w:p w:rsidR="002B5846" w:rsidRDefault="002B5846" w:rsidP="002B5846">
      <w:pPr>
        <w:rPr>
          <w:rFonts w:ascii="標楷體" w:eastAsia="標楷體" w:hAnsi="標楷體"/>
          <w:sz w:val="32"/>
        </w:rPr>
        <w:sectPr w:rsidR="002B5846" w:rsidSect="00483CA3">
          <w:pgSz w:w="16840" w:h="11907" w:orient="landscape" w:code="9"/>
          <w:pgMar w:top="1701" w:right="1418" w:bottom="1418" w:left="1418" w:header="567" w:footer="567" w:gutter="0"/>
          <w:cols w:space="425"/>
          <w:docGrid w:type="lines" w:linePitch="360"/>
        </w:sectPr>
      </w:pPr>
    </w:p>
    <w:p w:rsidR="002B5846" w:rsidRDefault="002B5846" w:rsidP="002B5846">
      <w:pPr>
        <w:rPr>
          <w:rFonts w:ascii="標楷體" w:eastAsia="標楷體" w:hAnsi="標楷體"/>
          <w:sz w:val="32"/>
        </w:rPr>
      </w:pPr>
      <w:r>
        <w:rPr>
          <w:rFonts w:ascii="標楷體" w:eastAsia="標楷體" w:hAnsi="標楷體" w:hint="eastAsia"/>
          <w:sz w:val="32"/>
        </w:rPr>
        <w:lastRenderedPageBreak/>
        <w:t>（附件二）違規殯葬行為查報</w:t>
      </w:r>
      <w:r w:rsidRPr="005B6540">
        <w:rPr>
          <w:rFonts w:ascii="標楷體" w:eastAsia="標楷體" w:hAnsi="標楷體" w:hint="eastAsia"/>
          <w:sz w:val="32"/>
        </w:rPr>
        <w:t>照片</w:t>
      </w:r>
    </w:p>
    <w:p w:rsidR="002B5846" w:rsidRPr="005B6540" w:rsidRDefault="002B5846" w:rsidP="002B5846">
      <w:pPr>
        <w:jc w:val="right"/>
        <w:rPr>
          <w:rFonts w:ascii="標楷體" w:eastAsia="標楷體" w:hAnsi="標楷體"/>
        </w:rPr>
      </w:pPr>
      <w:r w:rsidRPr="005B6540">
        <w:rPr>
          <w:rFonts w:ascii="標楷體" w:eastAsia="標楷體" w:hAnsi="標楷體" w:hint="eastAsia"/>
          <w:sz w:val="32"/>
        </w:rPr>
        <w:t xml:space="preserve">　</w:t>
      </w:r>
      <w:r w:rsidRPr="005B6540">
        <w:rPr>
          <w:rFonts w:ascii="標楷體" w:eastAsia="標楷體" w:hAnsi="標楷體" w:hint="eastAsia"/>
        </w:rPr>
        <w:t>填表日期：  年  月  日 第  頁共  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8004"/>
      </w:tblGrid>
      <w:tr w:rsidR="002B5846" w:rsidRPr="00AF3A22" w:rsidTr="00134E92">
        <w:trPr>
          <w:trHeight w:val="523"/>
        </w:trPr>
        <w:tc>
          <w:tcPr>
            <w:tcW w:w="9855" w:type="dxa"/>
            <w:gridSpan w:val="2"/>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土地標示</w:t>
            </w:r>
          </w:p>
        </w:tc>
      </w:tr>
      <w:tr w:rsidR="002B5846" w:rsidRPr="00AF3A22" w:rsidTr="00134E92">
        <w:trPr>
          <w:trHeight w:val="573"/>
        </w:trPr>
        <w:tc>
          <w:tcPr>
            <w:tcW w:w="9855" w:type="dxa"/>
            <w:gridSpan w:val="2"/>
            <w:shd w:val="clear" w:color="auto" w:fill="auto"/>
          </w:tcPr>
          <w:p w:rsidR="002B5846" w:rsidRPr="00AF3A22" w:rsidRDefault="002B5846" w:rsidP="00134E92">
            <w:pPr>
              <w:spacing w:line="460" w:lineRule="exact"/>
              <w:rPr>
                <w:rFonts w:ascii="標楷體" w:eastAsia="標楷體" w:hAnsi="標楷體"/>
              </w:rPr>
            </w:pPr>
            <w:r w:rsidRPr="00AF3A22">
              <w:rPr>
                <w:rFonts w:ascii="標楷體" w:eastAsia="標楷體" w:hAnsi="標楷體" w:hint="eastAsia"/>
              </w:rPr>
              <w:t>座落地段地號：</w:t>
            </w:r>
            <w:r>
              <w:rPr>
                <w:rFonts w:ascii="標楷體" w:eastAsia="標楷體" w:hAnsi="標楷體" w:hint="eastAsia"/>
              </w:rPr>
              <w:t xml:space="preserve">　　　</w:t>
            </w:r>
            <w:r w:rsidRPr="00AF3A22">
              <w:rPr>
                <w:rFonts w:ascii="標楷體" w:eastAsia="標楷體" w:hAnsi="標楷體" w:hint="eastAsia"/>
              </w:rPr>
              <w:t>區</w:t>
            </w:r>
            <w:r>
              <w:rPr>
                <w:rFonts w:ascii="標楷體" w:eastAsia="標楷體" w:hAnsi="標楷體" w:hint="eastAsia"/>
              </w:rPr>
              <w:t xml:space="preserve">　　　　</w:t>
            </w:r>
            <w:r w:rsidRPr="00AF3A22">
              <w:rPr>
                <w:rFonts w:ascii="標楷體" w:eastAsia="標楷體" w:hAnsi="標楷體" w:hint="eastAsia"/>
              </w:rPr>
              <w:t>段</w:t>
            </w:r>
            <w:r>
              <w:rPr>
                <w:rFonts w:ascii="標楷體" w:eastAsia="標楷體" w:hAnsi="標楷體" w:hint="eastAsia"/>
              </w:rPr>
              <w:t xml:space="preserve">　　　　</w:t>
            </w:r>
            <w:r w:rsidRPr="00AF3A22">
              <w:rPr>
                <w:rFonts w:ascii="標楷體" w:eastAsia="標楷體" w:hAnsi="標楷體" w:hint="eastAsia"/>
              </w:rPr>
              <w:t>小段</w:t>
            </w:r>
            <w:r>
              <w:rPr>
                <w:rFonts w:ascii="標楷體" w:eastAsia="標楷體" w:hAnsi="標楷體" w:hint="eastAsia"/>
              </w:rPr>
              <w:t xml:space="preserve">　　　　　　</w:t>
            </w:r>
            <w:r w:rsidRPr="00AF3A22">
              <w:rPr>
                <w:rFonts w:ascii="標楷體" w:eastAsia="標楷體" w:hAnsi="標楷體" w:hint="eastAsia"/>
              </w:rPr>
              <w:t>號</w:t>
            </w:r>
          </w:p>
        </w:tc>
      </w:tr>
      <w:tr w:rsidR="002B5846" w:rsidRPr="00AF3A22" w:rsidTr="00134E92">
        <w:trPr>
          <w:trHeight w:val="495"/>
        </w:trPr>
        <w:tc>
          <w:tcPr>
            <w:tcW w:w="817" w:type="dxa"/>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序號</w:t>
            </w:r>
          </w:p>
        </w:tc>
        <w:tc>
          <w:tcPr>
            <w:tcW w:w="9038" w:type="dxa"/>
            <w:shd w:val="clear" w:color="auto" w:fill="auto"/>
            <w:vAlign w:val="center"/>
          </w:tcPr>
          <w:p w:rsidR="002B5846" w:rsidRPr="00AF3A22" w:rsidRDefault="002B5846" w:rsidP="00134E92">
            <w:pPr>
              <w:jc w:val="distribute"/>
              <w:rPr>
                <w:rFonts w:ascii="標楷體" w:eastAsia="標楷體" w:hAnsi="標楷體"/>
              </w:rPr>
            </w:pPr>
            <w:r w:rsidRPr="00AF3A22">
              <w:rPr>
                <w:rFonts w:ascii="標楷體" w:eastAsia="標楷體" w:hAnsi="標楷體" w:hint="eastAsia"/>
              </w:rPr>
              <w:t>違規墳墓或殯葬設施照片</w:t>
            </w:r>
          </w:p>
        </w:tc>
      </w:tr>
      <w:tr w:rsidR="002B5846" w:rsidRPr="00AF3A22" w:rsidTr="00134E92">
        <w:trPr>
          <w:trHeight w:val="5366"/>
        </w:trPr>
        <w:tc>
          <w:tcPr>
            <w:tcW w:w="817" w:type="dxa"/>
            <w:shd w:val="clear" w:color="auto" w:fill="auto"/>
            <w:vAlign w:val="center"/>
          </w:tcPr>
          <w:p w:rsidR="002B5846" w:rsidRPr="00AF3A22" w:rsidRDefault="002B5846" w:rsidP="00134E92">
            <w:pPr>
              <w:jc w:val="distribute"/>
              <w:rPr>
                <w:rFonts w:ascii="標楷體" w:eastAsia="標楷體" w:hAnsi="標楷體"/>
              </w:rPr>
            </w:pPr>
          </w:p>
        </w:tc>
        <w:tc>
          <w:tcPr>
            <w:tcW w:w="9038" w:type="dxa"/>
            <w:tcBorders>
              <w:top w:val="nil"/>
            </w:tcBorders>
            <w:shd w:val="clear" w:color="auto" w:fill="auto"/>
            <w:vAlign w:val="center"/>
          </w:tcPr>
          <w:p w:rsidR="002B5846" w:rsidRPr="00AF3A22" w:rsidRDefault="002B5846" w:rsidP="00134E92">
            <w:pPr>
              <w:rPr>
                <w:rFonts w:ascii="標楷體" w:eastAsia="標楷體" w:hAnsi="標楷體"/>
              </w:rPr>
            </w:pPr>
          </w:p>
        </w:tc>
      </w:tr>
      <w:tr w:rsidR="002B5846" w:rsidRPr="00AF3A22" w:rsidTr="00134E92">
        <w:trPr>
          <w:trHeight w:val="5654"/>
        </w:trPr>
        <w:tc>
          <w:tcPr>
            <w:tcW w:w="817" w:type="dxa"/>
            <w:tcBorders>
              <w:bottom w:val="single" w:sz="4" w:space="0" w:color="auto"/>
            </w:tcBorders>
            <w:shd w:val="clear" w:color="auto" w:fill="auto"/>
            <w:vAlign w:val="center"/>
          </w:tcPr>
          <w:p w:rsidR="002B5846" w:rsidRPr="00AF3A22" w:rsidRDefault="002B5846" w:rsidP="00134E92">
            <w:pPr>
              <w:jc w:val="distribute"/>
              <w:rPr>
                <w:rFonts w:ascii="標楷體" w:eastAsia="標楷體" w:hAnsi="標楷體"/>
              </w:rPr>
            </w:pPr>
          </w:p>
        </w:tc>
        <w:tc>
          <w:tcPr>
            <w:tcW w:w="9038" w:type="dxa"/>
            <w:tcBorders>
              <w:bottom w:val="single" w:sz="4" w:space="0" w:color="auto"/>
            </w:tcBorders>
            <w:shd w:val="clear" w:color="auto" w:fill="auto"/>
            <w:vAlign w:val="center"/>
          </w:tcPr>
          <w:p w:rsidR="002B5846" w:rsidRPr="00AF3A22" w:rsidRDefault="002B5846" w:rsidP="00134E92">
            <w:pPr>
              <w:rPr>
                <w:rFonts w:ascii="標楷體" w:eastAsia="標楷體" w:hAnsi="標楷體"/>
              </w:rPr>
            </w:pPr>
          </w:p>
        </w:tc>
      </w:tr>
    </w:tbl>
    <w:p w:rsidR="002B5846" w:rsidRDefault="002B5846" w:rsidP="002B5846">
      <w:pPr>
        <w:spacing w:line="240" w:lineRule="exact"/>
        <w:ind w:leftChars="200" w:left="480"/>
        <w:rPr>
          <w:rFonts w:ascii="標楷體" w:eastAsia="標楷體" w:hAnsi="標楷體"/>
          <w:sz w:val="16"/>
          <w:szCs w:val="16"/>
        </w:rPr>
      </w:pPr>
    </w:p>
    <w:p w:rsidR="002B5846" w:rsidRPr="007D7A54" w:rsidRDefault="002B5846" w:rsidP="002B5846">
      <w:pPr>
        <w:spacing w:line="460" w:lineRule="exact"/>
        <w:ind w:rightChars="58" w:right="139"/>
        <w:rPr>
          <w:rFonts w:ascii="標楷體" w:eastAsia="標楷體" w:hAnsi="標楷體" w:cs="新細明體"/>
          <w:sz w:val="28"/>
          <w:szCs w:val="28"/>
        </w:rPr>
      </w:pPr>
      <w:r w:rsidRPr="007D7A54">
        <w:rPr>
          <w:rFonts w:ascii="標楷體" w:eastAsia="標楷體" w:hAnsi="標楷體" w:cs="新細明體" w:hint="eastAsia"/>
          <w:sz w:val="28"/>
          <w:szCs w:val="28"/>
        </w:rPr>
        <w:lastRenderedPageBreak/>
        <w:t>附表</w:t>
      </w:r>
      <w:proofErr w:type="gramStart"/>
      <w:r w:rsidRPr="007D7A54">
        <w:rPr>
          <w:rFonts w:ascii="標楷體" w:eastAsia="標楷體" w:hAnsi="標楷體" w:cs="新細明體" w:hint="eastAsia"/>
          <w:sz w:val="28"/>
          <w:szCs w:val="28"/>
        </w:rPr>
        <w:t>三</w:t>
      </w:r>
      <w:proofErr w:type="gramEnd"/>
      <w:r w:rsidRPr="007D7A54">
        <w:rPr>
          <w:rFonts w:ascii="標楷體" w:eastAsia="標楷體" w:hAnsi="標楷體" w:cs="新細明體" w:hint="eastAsia"/>
          <w:sz w:val="28"/>
          <w:szCs w:val="28"/>
        </w:rPr>
        <w:t>：</w:t>
      </w:r>
      <w:hyperlink r:id="rId8" w:history="1">
        <w:proofErr w:type="gramStart"/>
        <w:r w:rsidRPr="007D7A54">
          <w:rPr>
            <w:rFonts w:ascii="標楷體" w:eastAsia="標楷體" w:hAnsi="標楷體" w:cs="新細明體"/>
            <w:sz w:val="28"/>
            <w:szCs w:val="28"/>
          </w:rPr>
          <w:t>臺</w:t>
        </w:r>
        <w:proofErr w:type="gramEnd"/>
        <w:r w:rsidRPr="007D7A54">
          <w:rPr>
            <w:rFonts w:ascii="標楷體" w:eastAsia="標楷體" w:hAnsi="標楷體" w:cs="新細明體"/>
            <w:sz w:val="28"/>
            <w:szCs w:val="28"/>
          </w:rPr>
          <w:t>中</w:t>
        </w:r>
        <w:r w:rsidRPr="007D7A54">
          <w:rPr>
            <w:rFonts w:ascii="標楷體" w:eastAsia="標楷體" w:hAnsi="標楷體" w:cs="新細明體" w:hint="eastAsia"/>
            <w:sz w:val="28"/>
            <w:szCs w:val="28"/>
          </w:rPr>
          <w:t>市</w:t>
        </w:r>
        <w:r w:rsidRPr="007D7A54">
          <w:rPr>
            <w:rFonts w:ascii="標楷體" w:eastAsia="標楷體" w:hAnsi="標楷體" w:cs="新細明體"/>
            <w:sz w:val="28"/>
            <w:szCs w:val="28"/>
          </w:rPr>
          <w:t>違反殯葬</w:t>
        </w:r>
        <w:r>
          <w:rPr>
            <w:rFonts w:ascii="標楷體" w:eastAsia="標楷體" w:hAnsi="標楷體" w:cs="新細明體" w:hint="eastAsia"/>
            <w:sz w:val="28"/>
            <w:szCs w:val="28"/>
          </w:rPr>
          <w:t>行為</w:t>
        </w:r>
        <w:r w:rsidRPr="007D7A54">
          <w:rPr>
            <w:rFonts w:ascii="標楷體" w:eastAsia="標楷體" w:hAnsi="標楷體" w:cs="新細明體"/>
            <w:sz w:val="28"/>
            <w:szCs w:val="28"/>
          </w:rPr>
          <w:t>裁罰基準</w:t>
        </w:r>
      </w:hyperlink>
      <w:r>
        <w:rPr>
          <w:rFonts w:ascii="標楷體" w:eastAsia="標楷體" w:hAnsi="標楷體" w:cs="新細明體" w:hint="eastAsia"/>
          <w:sz w:val="28"/>
          <w:szCs w:val="28"/>
        </w:rPr>
        <w:t>表</w:t>
      </w:r>
    </w:p>
    <w:p w:rsidR="002B5846" w:rsidRPr="008B6FFD" w:rsidRDefault="002B5846" w:rsidP="002B5846">
      <w:pPr>
        <w:tabs>
          <w:tab w:val="left" w:pos="540"/>
        </w:tabs>
        <w:spacing w:line="460" w:lineRule="exact"/>
        <w:ind w:left="560" w:hangingChars="200" w:hanging="560"/>
        <w:rPr>
          <w:rFonts w:ascii="標楷體" w:eastAsia="標楷體" w:hAnsi="標楷體" w:cs="新細明體"/>
          <w:kern w:val="0"/>
          <w:sz w:val="28"/>
          <w:szCs w:val="28"/>
        </w:rPr>
      </w:pPr>
      <w:r>
        <w:rPr>
          <w:rFonts w:ascii="標楷體" w:eastAsia="標楷體" w:hAnsi="標楷體" w:cs="新細明體" w:hint="eastAsia"/>
          <w:kern w:val="0"/>
          <w:sz w:val="28"/>
          <w:szCs w:val="28"/>
        </w:rPr>
        <w:t>(</w:t>
      </w:r>
      <w:proofErr w:type="gramStart"/>
      <w:r>
        <w:rPr>
          <w:rFonts w:ascii="標楷體" w:eastAsia="標楷體" w:hAnsi="標楷體" w:cs="新細明體" w:hint="eastAsia"/>
          <w:kern w:val="0"/>
          <w:sz w:val="28"/>
          <w:szCs w:val="28"/>
        </w:rPr>
        <w:t>一</w:t>
      </w:r>
      <w:proofErr w:type="gramEnd"/>
      <w:r>
        <w:rPr>
          <w:rFonts w:ascii="標楷體" w:eastAsia="標楷體" w:hAnsi="標楷體" w:cs="新細明體" w:hint="eastAsia"/>
          <w:kern w:val="0"/>
          <w:sz w:val="28"/>
          <w:szCs w:val="28"/>
        </w:rPr>
        <w:t>)違反殯葬管理條例</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60"/>
        <w:gridCol w:w="1215"/>
        <w:gridCol w:w="2056"/>
        <w:gridCol w:w="1761"/>
        <w:gridCol w:w="2280"/>
      </w:tblGrid>
      <w:tr w:rsidR="002B5846" w:rsidRPr="00DC5954" w:rsidTr="00134E92">
        <w:trPr>
          <w:tblHeader/>
        </w:trPr>
        <w:tc>
          <w:tcPr>
            <w:tcW w:w="1778" w:type="dxa"/>
            <w:shd w:val="clear" w:color="auto" w:fill="auto"/>
            <w:vAlign w:val="center"/>
          </w:tcPr>
          <w:p w:rsidR="002B5846" w:rsidRPr="00DC5954" w:rsidRDefault="002B5846" w:rsidP="00134E92">
            <w:pPr>
              <w:snapToGrid w:val="0"/>
              <w:spacing w:line="380" w:lineRule="exact"/>
              <w:jc w:val="center"/>
              <w:rPr>
                <w:rFonts w:ascii="標楷體" w:eastAsia="標楷體" w:hAnsi="標楷體"/>
              </w:rPr>
            </w:pPr>
            <w:r w:rsidRPr="00DC5954">
              <w:rPr>
                <w:rFonts w:ascii="標楷體" w:eastAsia="標楷體" w:hAnsi="標楷體" w:hint="eastAsia"/>
              </w:rPr>
              <w:t>違反殯葬行為</w:t>
            </w:r>
          </w:p>
        </w:tc>
        <w:tc>
          <w:tcPr>
            <w:tcW w:w="1231" w:type="dxa"/>
            <w:shd w:val="clear" w:color="auto" w:fill="auto"/>
            <w:vAlign w:val="center"/>
          </w:tcPr>
          <w:p w:rsidR="002B5846" w:rsidRPr="00DC5954" w:rsidRDefault="002B5846" w:rsidP="00134E92">
            <w:pPr>
              <w:snapToGrid w:val="0"/>
              <w:spacing w:line="380" w:lineRule="exact"/>
              <w:jc w:val="center"/>
              <w:rPr>
                <w:rFonts w:ascii="標楷體" w:eastAsia="標楷體" w:hAnsi="標楷體"/>
              </w:rPr>
            </w:pPr>
            <w:r w:rsidRPr="00DC5954">
              <w:rPr>
                <w:rFonts w:ascii="標楷體" w:eastAsia="標楷體" w:hAnsi="標楷體" w:hint="eastAsia"/>
              </w:rPr>
              <w:t>法律依據(殯葬管理條例)</w:t>
            </w:r>
          </w:p>
        </w:tc>
        <w:tc>
          <w:tcPr>
            <w:tcW w:w="1976" w:type="dxa"/>
            <w:shd w:val="clear" w:color="auto" w:fill="auto"/>
            <w:vAlign w:val="center"/>
          </w:tcPr>
          <w:p w:rsidR="002B5846" w:rsidRPr="00DC5954" w:rsidRDefault="002B5846" w:rsidP="00134E92">
            <w:pPr>
              <w:snapToGrid w:val="0"/>
              <w:spacing w:line="380" w:lineRule="exact"/>
              <w:jc w:val="center"/>
              <w:rPr>
                <w:rFonts w:ascii="標楷體" w:eastAsia="標楷體" w:hAnsi="標楷體"/>
              </w:rPr>
            </w:pPr>
            <w:r w:rsidRPr="00DC5954">
              <w:rPr>
                <w:rFonts w:ascii="標楷體" w:eastAsia="標楷體" w:hAnsi="標楷體" w:hint="eastAsia"/>
              </w:rPr>
              <w:t>法定罰鍰額度</w:t>
            </w:r>
            <w:proofErr w:type="gramStart"/>
            <w:r w:rsidRPr="00DC5954">
              <w:rPr>
                <w:rFonts w:ascii="標楷體" w:eastAsia="標楷體" w:hAnsi="標楷體" w:hint="eastAsia"/>
              </w:rPr>
              <w:t>（</w:t>
            </w:r>
            <w:proofErr w:type="gramEnd"/>
            <w:r w:rsidRPr="00DC5954">
              <w:rPr>
                <w:rFonts w:ascii="標楷體" w:eastAsia="標楷體" w:hAnsi="標楷體" w:hint="eastAsia"/>
              </w:rPr>
              <w:t>新臺幣：元</w:t>
            </w:r>
            <w:proofErr w:type="gramStart"/>
            <w:r w:rsidRPr="00DC5954">
              <w:rPr>
                <w:rFonts w:ascii="標楷體" w:eastAsia="標楷體" w:hAnsi="標楷體" w:hint="eastAsia"/>
              </w:rPr>
              <w:t>）</w:t>
            </w:r>
            <w:proofErr w:type="gramEnd"/>
            <w:r w:rsidRPr="00DC5954">
              <w:rPr>
                <w:rFonts w:ascii="標楷體" w:eastAsia="標楷體" w:hAnsi="標楷體" w:hint="eastAsia"/>
              </w:rPr>
              <w:t>或其他處罰</w:t>
            </w:r>
          </w:p>
        </w:tc>
        <w:tc>
          <w:tcPr>
            <w:tcW w:w="1778" w:type="dxa"/>
            <w:shd w:val="clear" w:color="auto" w:fill="auto"/>
            <w:vAlign w:val="center"/>
          </w:tcPr>
          <w:p w:rsidR="002B5846" w:rsidRPr="00DC5954" w:rsidRDefault="002B5846" w:rsidP="00134E92">
            <w:pPr>
              <w:snapToGrid w:val="0"/>
              <w:spacing w:line="380" w:lineRule="exact"/>
              <w:ind w:left="240" w:hangingChars="100" w:hanging="240"/>
              <w:jc w:val="center"/>
              <w:rPr>
                <w:rFonts w:ascii="標楷體" w:eastAsia="標楷體" w:hAnsi="標楷體"/>
              </w:rPr>
            </w:pPr>
            <w:r w:rsidRPr="00DC5954">
              <w:rPr>
                <w:rFonts w:ascii="標楷體" w:eastAsia="標楷體" w:hAnsi="標楷體" w:hint="eastAsia"/>
              </w:rPr>
              <w:t>統一裁罰基準</w:t>
            </w:r>
          </w:p>
          <w:p w:rsidR="002B5846" w:rsidRPr="00DC5954" w:rsidRDefault="002B5846" w:rsidP="00134E92">
            <w:pPr>
              <w:snapToGrid w:val="0"/>
              <w:spacing w:line="380" w:lineRule="exact"/>
              <w:ind w:left="240" w:hangingChars="100" w:hanging="240"/>
              <w:jc w:val="center"/>
              <w:rPr>
                <w:rFonts w:ascii="標楷體" w:eastAsia="標楷體" w:hAnsi="標楷體"/>
              </w:rPr>
            </w:pPr>
            <w:proofErr w:type="gramStart"/>
            <w:r w:rsidRPr="00DC5954">
              <w:rPr>
                <w:rFonts w:ascii="標楷體" w:eastAsia="標楷體" w:hAnsi="標楷體" w:hint="eastAsia"/>
              </w:rPr>
              <w:t>（</w:t>
            </w:r>
            <w:proofErr w:type="gramEnd"/>
            <w:r w:rsidRPr="00DC5954">
              <w:rPr>
                <w:rFonts w:ascii="標楷體" w:eastAsia="標楷體" w:hAnsi="標楷體" w:hint="eastAsia"/>
              </w:rPr>
              <w:t>新臺幣：元</w:t>
            </w:r>
            <w:proofErr w:type="gramStart"/>
            <w:r w:rsidRPr="00DC5954">
              <w:rPr>
                <w:rFonts w:ascii="標楷體" w:eastAsia="標楷體" w:hAnsi="標楷體" w:hint="eastAsia"/>
              </w:rPr>
              <w:t>）</w:t>
            </w:r>
            <w:proofErr w:type="gramEnd"/>
          </w:p>
        </w:tc>
        <w:tc>
          <w:tcPr>
            <w:tcW w:w="2309" w:type="dxa"/>
            <w:shd w:val="clear" w:color="auto" w:fill="auto"/>
            <w:vAlign w:val="center"/>
          </w:tcPr>
          <w:p w:rsidR="002B5846" w:rsidRPr="00DC5954" w:rsidRDefault="002B5846" w:rsidP="00134E92">
            <w:pPr>
              <w:snapToGrid w:val="0"/>
              <w:spacing w:line="380" w:lineRule="exact"/>
              <w:ind w:left="240" w:hangingChars="100" w:hanging="240"/>
              <w:jc w:val="center"/>
              <w:rPr>
                <w:rFonts w:ascii="標楷體" w:eastAsia="標楷體" w:hAnsi="標楷體"/>
              </w:rPr>
            </w:pPr>
            <w:r w:rsidRPr="00DC5954">
              <w:rPr>
                <w:rFonts w:ascii="標楷體" w:eastAsia="標楷體" w:hAnsi="標楷體" w:hint="eastAsia"/>
              </w:rPr>
              <w:t>備註</w:t>
            </w:r>
          </w:p>
        </w:tc>
      </w:tr>
      <w:tr w:rsidR="002B5846" w:rsidRPr="009A7EB7" w:rsidTr="00134E92">
        <w:trPr>
          <w:trHeight w:val="1134"/>
        </w:trPr>
        <w:tc>
          <w:tcPr>
            <w:tcW w:w="1778" w:type="dxa"/>
          </w:tcPr>
          <w:p w:rsidR="002B5846" w:rsidRDefault="002B5846" w:rsidP="00134E92">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rPr>
              <w:t>殯葬設施經營業違反</w:t>
            </w:r>
            <w:r>
              <w:rPr>
                <w:rFonts w:ascii="標楷體" w:eastAsia="標楷體" w:hAnsi="標楷體" w:hint="eastAsia"/>
              </w:rPr>
              <w:t>本條例</w:t>
            </w:r>
            <w:r w:rsidRPr="009A7EB7">
              <w:rPr>
                <w:rFonts w:ascii="標楷體" w:eastAsia="標楷體" w:hAnsi="標楷體" w:hint="eastAsia"/>
              </w:rPr>
              <w:t>第六條第一項或第三項規定，未經核准或未依核准之內容設置、擴充、增建、改建殯葬設施</w:t>
            </w:r>
            <w:r>
              <w:rPr>
                <w:rFonts w:ascii="標楷體" w:eastAsia="標楷體" w:hAnsi="標楷體" w:hint="eastAsia"/>
              </w:rPr>
              <w:t>者。</w:t>
            </w:r>
          </w:p>
          <w:p w:rsidR="002B5846" w:rsidRPr="009A7EB7" w:rsidRDefault="002B5846" w:rsidP="00134E92">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違反</w:t>
            </w:r>
            <w:r>
              <w:rPr>
                <w:rFonts w:ascii="標楷體" w:eastAsia="標楷體" w:hAnsi="標楷體" w:hint="eastAsia"/>
              </w:rPr>
              <w:t>本條例</w:t>
            </w:r>
            <w:r w:rsidRPr="009A7EB7">
              <w:rPr>
                <w:rFonts w:ascii="標楷體" w:eastAsia="標楷體" w:hAnsi="標楷體" w:hint="eastAsia"/>
              </w:rPr>
              <w:t>第二十條第一項規定擅自啟用、</w:t>
            </w:r>
            <w:proofErr w:type="gramStart"/>
            <w:r w:rsidRPr="009A7EB7">
              <w:rPr>
                <w:rFonts w:ascii="標楷體" w:eastAsia="標楷體" w:hAnsi="標楷體" w:hint="eastAsia"/>
              </w:rPr>
              <w:t>販售墓基或</w:t>
            </w:r>
            <w:proofErr w:type="gramEnd"/>
            <w:r w:rsidRPr="009A7EB7">
              <w:rPr>
                <w:rFonts w:ascii="標楷體" w:eastAsia="標楷體" w:hAnsi="標楷體" w:hint="eastAsia"/>
              </w:rPr>
              <w:t>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）存放單位</w:t>
            </w:r>
            <w:r w:rsidRPr="009A7EB7">
              <w:rPr>
                <w:rFonts w:ascii="標楷體" w:eastAsia="標楷體" w:hAnsi="標楷體"/>
              </w:rPr>
              <w:t>者。</w:t>
            </w:r>
          </w:p>
          <w:p w:rsidR="002B5846" w:rsidRPr="009A7EB7" w:rsidRDefault="002B5846" w:rsidP="00134E92">
            <w:pPr>
              <w:pStyle w:val="Web"/>
              <w:adjustRightInd w:val="0"/>
              <w:snapToGrid w:val="0"/>
              <w:spacing w:before="0" w:beforeAutospacing="0" w:after="0" w:afterAutospacing="0"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未經核准，擅自使用移動式火化設施經營火化業務，或火化地點未符</w:t>
            </w:r>
            <w:r>
              <w:rPr>
                <w:rFonts w:ascii="標楷體" w:eastAsia="標楷體" w:hAnsi="標楷體" w:hint="eastAsia"/>
              </w:rPr>
              <w:t>本條例</w:t>
            </w:r>
            <w:r w:rsidRPr="009A7EB7">
              <w:rPr>
                <w:rFonts w:ascii="標楷體" w:eastAsia="標楷體" w:hAnsi="標楷體" w:hint="eastAsia"/>
              </w:rPr>
              <w:t>第二十三條第一項規定者。</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第七十三條第一項</w:t>
            </w:r>
          </w:p>
        </w:tc>
        <w:tc>
          <w:tcPr>
            <w:tcW w:w="1976" w:type="dxa"/>
          </w:tcPr>
          <w:p w:rsidR="002B5846" w:rsidRPr="009A7EB7" w:rsidRDefault="002B5846" w:rsidP="00134E92">
            <w:pPr>
              <w:pStyle w:val="Web"/>
              <w:adjustRightInd w:val="0"/>
              <w:snapToGrid w:val="0"/>
              <w:spacing w:before="0" w:beforeAutospacing="0" w:after="0" w:afterAutospacing="0" w:line="380" w:lineRule="exact"/>
              <w:ind w:left="1200" w:firstLine="560"/>
              <w:jc w:val="both"/>
              <w:rPr>
                <w:rFonts w:ascii="標楷體" w:eastAsia="標楷體" w:hAnsi="標楷體"/>
              </w:rPr>
            </w:pPr>
            <w:r w:rsidRPr="009A7EB7">
              <w:rPr>
                <w:rFonts w:ascii="標楷體" w:eastAsia="標楷體" w:hAnsi="標楷體" w:hint="eastAsia"/>
              </w:rPr>
              <w:t>處新臺幣三十萬元以上一百五十萬元以下罰鍰，並限期改善或補辦手續；屆期仍未改善或補辦手續者，得按次處罰，情節重大或拒不遵從者，得令其停止開發、興建、營運或</w:t>
            </w:r>
            <w:proofErr w:type="gramStart"/>
            <w:r w:rsidRPr="009A7EB7">
              <w:rPr>
                <w:rFonts w:ascii="標楷體" w:eastAsia="標楷體" w:hAnsi="標楷體" w:hint="eastAsia"/>
              </w:rPr>
              <w:t>販售墓基</w:t>
            </w:r>
            <w:proofErr w:type="gramEnd"/>
            <w:r w:rsidRPr="009A7EB7">
              <w:rPr>
                <w:rFonts w:ascii="標楷體" w:eastAsia="標楷體" w:hAnsi="標楷體" w:hint="eastAsia"/>
              </w:rPr>
              <w:t>、骨灰（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）存放單</w:t>
            </w:r>
            <w:r w:rsidRPr="009A7EB7">
              <w:rPr>
                <w:rFonts w:ascii="標楷體" w:eastAsia="標楷體" w:hAnsi="標楷體" w:hint="eastAsia"/>
              </w:rPr>
              <w:lastRenderedPageBreak/>
              <w:t>位、強制拆除或回復原狀。</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1.第一次處三十萬元</w:t>
            </w:r>
            <w:r>
              <w:rPr>
                <w:rFonts w:ascii="標楷體" w:eastAsia="標楷體" w:hAnsi="標楷體" w:hint="eastAsia"/>
              </w:rPr>
              <w:t>，並</w:t>
            </w:r>
            <w:r w:rsidRPr="009A7EB7">
              <w:rPr>
                <w:rFonts w:ascii="標楷體" w:eastAsia="標楷體" w:hAnsi="標楷體" w:hint="eastAsia"/>
              </w:rPr>
              <w:t>限期改善或補辦手續。</w:t>
            </w:r>
          </w:p>
          <w:p w:rsidR="002B5846" w:rsidRPr="00F02918"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sidRPr="009A7EB7">
              <w:rPr>
                <w:rFonts w:ascii="標楷體" w:eastAsia="標楷體" w:hAnsi="標楷體" w:hint="eastAsia"/>
                <w:kern w:val="0"/>
              </w:rPr>
              <w:t>五十萬元</w:t>
            </w:r>
            <w:r>
              <w:rPr>
                <w:rFonts w:ascii="標楷體" w:eastAsia="標楷體" w:hAnsi="標楷體" w:hint="eastAsia"/>
                <w:kern w:val="0"/>
              </w:rPr>
              <w:t>，</w:t>
            </w:r>
            <w:r>
              <w:rPr>
                <w:rFonts w:ascii="標楷體" w:eastAsia="標楷體" w:hAnsi="標楷體" w:hint="eastAsia"/>
              </w:rPr>
              <w:t>並</w:t>
            </w:r>
            <w:r w:rsidRPr="009A7EB7">
              <w:rPr>
                <w:rFonts w:ascii="標楷體" w:eastAsia="標楷體" w:hAnsi="標楷體" w:hint="eastAsia"/>
              </w:rPr>
              <w:t>限期改善或補辦手續。</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處七</w:t>
            </w:r>
            <w:r w:rsidRPr="009A7EB7">
              <w:rPr>
                <w:rFonts w:ascii="標楷體" w:eastAsia="標楷體" w:hAnsi="標楷體" w:hint="eastAsia"/>
                <w:kern w:val="0"/>
              </w:rPr>
              <w:t>十萬元</w:t>
            </w:r>
            <w:r>
              <w:rPr>
                <w:rFonts w:ascii="標楷體" w:eastAsia="標楷體" w:hAnsi="標楷體" w:hint="eastAsia"/>
                <w:kern w:val="0"/>
              </w:rPr>
              <w:t>，</w:t>
            </w:r>
            <w:r>
              <w:rPr>
                <w:rFonts w:ascii="標楷體" w:eastAsia="標楷體" w:hAnsi="標楷體" w:hint="eastAsia"/>
              </w:rPr>
              <w:t>並</w:t>
            </w:r>
            <w:r w:rsidRPr="009A7EB7">
              <w:rPr>
                <w:rFonts w:ascii="標楷體" w:eastAsia="標楷體" w:hAnsi="標楷體" w:hint="eastAsia"/>
              </w:rPr>
              <w:t>限期改善或補辦手續。</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4.第四次</w:t>
            </w:r>
            <w:r w:rsidRPr="009A7EB7">
              <w:rPr>
                <w:rFonts w:ascii="標楷體" w:eastAsia="標楷體" w:hAnsi="標楷體" w:hint="eastAsia"/>
              </w:rPr>
              <w:t>處九</w:t>
            </w:r>
            <w:r w:rsidRPr="009A7EB7">
              <w:rPr>
                <w:rFonts w:ascii="標楷體" w:eastAsia="標楷體" w:hAnsi="標楷體" w:hint="eastAsia"/>
                <w:kern w:val="0"/>
              </w:rPr>
              <w:t>十萬元</w:t>
            </w:r>
            <w:r>
              <w:rPr>
                <w:rFonts w:ascii="標楷體" w:eastAsia="標楷體" w:hAnsi="標楷體" w:hint="eastAsia"/>
                <w:kern w:val="0"/>
              </w:rPr>
              <w:t>，</w:t>
            </w:r>
            <w:r>
              <w:rPr>
                <w:rFonts w:ascii="標楷體" w:eastAsia="標楷體" w:hAnsi="標楷體" w:hint="eastAsia"/>
              </w:rPr>
              <w:t>並</w:t>
            </w:r>
            <w:r w:rsidRPr="009A7EB7">
              <w:rPr>
                <w:rFonts w:ascii="標楷體" w:eastAsia="標楷體" w:hAnsi="標楷體" w:hint="eastAsia"/>
              </w:rPr>
              <w:t>限期改善或補辦手續。</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5.第五次</w:t>
            </w:r>
            <w:r w:rsidRPr="009A7EB7">
              <w:rPr>
                <w:rFonts w:ascii="標楷體" w:eastAsia="標楷體" w:hAnsi="標楷體" w:hint="eastAsia"/>
              </w:rPr>
              <w:t>處一百一</w:t>
            </w:r>
            <w:r w:rsidRPr="009A7EB7">
              <w:rPr>
                <w:rFonts w:ascii="標楷體" w:eastAsia="標楷體" w:hAnsi="標楷體" w:hint="eastAsia"/>
                <w:kern w:val="0"/>
              </w:rPr>
              <w:t>十萬元</w:t>
            </w:r>
            <w:r>
              <w:rPr>
                <w:rFonts w:ascii="標楷體" w:eastAsia="標楷體" w:hAnsi="標楷體" w:hint="eastAsia"/>
                <w:kern w:val="0"/>
              </w:rPr>
              <w:t>，</w:t>
            </w:r>
            <w:r>
              <w:rPr>
                <w:rFonts w:ascii="標楷體" w:eastAsia="標楷體" w:hAnsi="標楷體" w:hint="eastAsia"/>
              </w:rPr>
              <w:t>並</w:t>
            </w:r>
            <w:r w:rsidRPr="009A7EB7">
              <w:rPr>
                <w:rFonts w:ascii="標楷體" w:eastAsia="標楷體" w:hAnsi="標楷體" w:hint="eastAsia"/>
              </w:rPr>
              <w:t>限期改善或補辦手續。</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6.第六次</w:t>
            </w:r>
            <w:r w:rsidRPr="009A7EB7">
              <w:rPr>
                <w:rFonts w:ascii="標楷體" w:eastAsia="標楷體" w:hAnsi="標楷體" w:hint="eastAsia"/>
              </w:rPr>
              <w:t>處一百三</w:t>
            </w:r>
            <w:r w:rsidRPr="009A7EB7">
              <w:rPr>
                <w:rFonts w:ascii="標楷體" w:eastAsia="標楷體" w:hAnsi="標楷體" w:hint="eastAsia"/>
                <w:kern w:val="0"/>
              </w:rPr>
              <w:t>十萬元</w:t>
            </w:r>
            <w:r>
              <w:rPr>
                <w:rFonts w:ascii="標楷體" w:eastAsia="標楷體" w:hAnsi="標楷體" w:hint="eastAsia"/>
                <w:kern w:val="0"/>
              </w:rPr>
              <w:t>，</w:t>
            </w:r>
            <w:r>
              <w:rPr>
                <w:rFonts w:ascii="標楷體" w:eastAsia="標楷體" w:hAnsi="標楷體" w:hint="eastAsia"/>
              </w:rPr>
              <w:t>並</w:t>
            </w:r>
            <w:r w:rsidRPr="009A7EB7">
              <w:rPr>
                <w:rFonts w:ascii="標楷體" w:eastAsia="標楷體" w:hAnsi="標楷體" w:hint="eastAsia"/>
              </w:rPr>
              <w:t>限期改善或補辦手續。</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7.第</w:t>
            </w:r>
            <w:r w:rsidRPr="001F3800">
              <w:rPr>
                <w:rFonts w:ascii="標楷體" w:eastAsia="標楷體" w:hAnsi="標楷體" w:hint="eastAsia"/>
                <w:kern w:val="0"/>
              </w:rPr>
              <w:t>七次（含以上）處一百五十萬元，</w:t>
            </w:r>
            <w:r w:rsidRPr="001F3800">
              <w:rPr>
                <w:rFonts w:ascii="標楷體" w:eastAsia="標楷體" w:hAnsi="標楷體" w:hint="eastAsia"/>
              </w:rPr>
              <w:t>並限期改善</w:t>
            </w:r>
            <w:r w:rsidRPr="009A7EB7">
              <w:rPr>
                <w:rFonts w:ascii="標楷體" w:eastAsia="標楷體" w:hAnsi="標楷體" w:hint="eastAsia"/>
              </w:rPr>
              <w:t>或補辦手續</w:t>
            </w:r>
            <w:r w:rsidRPr="001F3800">
              <w:rPr>
                <w:rFonts w:ascii="標楷體" w:eastAsia="標楷體" w:hAnsi="標楷體" w:hint="eastAsia"/>
              </w:rPr>
              <w:t>；期滿</w:t>
            </w:r>
            <w:r>
              <w:rPr>
                <w:rFonts w:ascii="標楷體" w:eastAsia="標楷體" w:hAnsi="標楷體" w:hint="eastAsia"/>
              </w:rPr>
              <w:t>仍未改善或補辦手續</w:t>
            </w:r>
            <w:r w:rsidRPr="001F3800">
              <w:rPr>
                <w:rFonts w:ascii="標楷體" w:eastAsia="標楷體" w:hAnsi="標楷體" w:hint="eastAsia"/>
              </w:rPr>
              <w:t>時</w:t>
            </w:r>
            <w:r>
              <w:rPr>
                <w:rFonts w:ascii="標楷體" w:eastAsia="標楷體" w:hAnsi="標楷體" w:hint="eastAsia"/>
              </w:rPr>
              <w:t>，</w:t>
            </w:r>
            <w:r w:rsidRPr="001F3800">
              <w:rPr>
                <w:rFonts w:ascii="標楷體" w:eastAsia="標楷體" w:hAnsi="標楷體" w:hint="eastAsia"/>
              </w:rPr>
              <w:t>得令</w:t>
            </w:r>
            <w:r w:rsidRPr="001F3800">
              <w:rPr>
                <w:rFonts w:ascii="標楷體" w:eastAsia="標楷體" w:hAnsi="標楷體" w:hint="eastAsia"/>
              </w:rPr>
              <w:lastRenderedPageBreak/>
              <w:t>其停止開發、興建、營運或</w:t>
            </w:r>
            <w:proofErr w:type="gramStart"/>
            <w:r w:rsidRPr="001F3800">
              <w:rPr>
                <w:rFonts w:ascii="標楷體" w:eastAsia="標楷體" w:hAnsi="標楷體" w:hint="eastAsia"/>
              </w:rPr>
              <w:t>販售墓基</w:t>
            </w:r>
            <w:proofErr w:type="gramEnd"/>
            <w:r w:rsidRPr="001F3800">
              <w:rPr>
                <w:rFonts w:ascii="標楷體" w:eastAsia="標楷體" w:hAnsi="標楷體" w:hint="eastAsia"/>
              </w:rPr>
              <w:t>、骨灰（</w:t>
            </w:r>
            <w:proofErr w:type="gramStart"/>
            <w:r w:rsidRPr="001F3800">
              <w:rPr>
                <w:rFonts w:ascii="標楷體" w:eastAsia="標楷體" w:hAnsi="標楷體" w:hint="eastAsia"/>
              </w:rPr>
              <w:t>骸</w:t>
            </w:r>
            <w:proofErr w:type="gramEnd"/>
            <w:r w:rsidRPr="001F3800">
              <w:rPr>
                <w:rFonts w:ascii="標楷體" w:eastAsia="標楷體" w:hAnsi="標楷體" w:hint="eastAsia"/>
              </w:rPr>
              <w:t>）存放單位、強制拆除或回復原狀。</w:t>
            </w:r>
          </w:p>
        </w:tc>
        <w:tc>
          <w:tcPr>
            <w:tcW w:w="2309"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1.本項處罰，無殯葬設施經營業者，處罰設置、擴充、增建或改建者；無設置、擴充、增建或改建者，處罰販售者。</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2.本項</w:t>
            </w:r>
            <w:r w:rsidRPr="009A7EB7">
              <w:rPr>
                <w:rFonts w:ascii="標楷體" w:eastAsia="標楷體" w:hAnsi="標楷體" w:cs="標楷體" w:hint="eastAsia"/>
                <w:kern w:val="0"/>
              </w:rPr>
              <w:t>所稱「情節重大」係指殯葬設施經營業蓄意不改善將導致對環境造成衝擊或對殯葬消費權益造成損害等情事</w:t>
            </w:r>
            <w:r>
              <w:rPr>
                <w:rFonts w:ascii="標楷體" w:eastAsia="標楷體" w:hAnsi="標楷體" w:cs="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3.限期改善或補辦手續期間</w:t>
            </w:r>
            <w:proofErr w:type="gramStart"/>
            <w:r w:rsidRPr="009A7EB7">
              <w:rPr>
                <w:rFonts w:ascii="標楷體" w:eastAsia="標楷體" w:hAnsi="標楷體" w:hint="eastAsia"/>
              </w:rPr>
              <w:t>每次均為六個月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4.屆期如未改善或補辦手續者，按次處罰至改善為止。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5.已進行改善尚未完成者，倘提出相關</w:t>
            </w:r>
            <w:r>
              <w:rPr>
                <w:rFonts w:ascii="標楷體" w:eastAsia="標楷體" w:hAnsi="標楷體" w:hint="eastAsia"/>
              </w:rPr>
              <w:t>佐</w:t>
            </w:r>
            <w:r w:rsidRPr="009A7EB7">
              <w:rPr>
                <w:rFonts w:ascii="標楷體" w:eastAsia="標楷體" w:hAnsi="標楷體" w:hint="eastAsia"/>
              </w:rPr>
              <w:t>證</w:t>
            </w:r>
            <w:r>
              <w:rPr>
                <w:rFonts w:ascii="標楷體" w:eastAsia="標楷體" w:hAnsi="標楷體" w:hint="eastAsia"/>
              </w:rPr>
              <w:t>者</w:t>
            </w:r>
            <w:r w:rsidRPr="009A7EB7">
              <w:rPr>
                <w:rFonts w:ascii="標楷體" w:eastAsia="標楷體" w:hAnsi="標楷體" w:hint="eastAsia"/>
              </w:rPr>
              <w:t>，得以前一次</w:t>
            </w:r>
            <w:r>
              <w:rPr>
                <w:rFonts w:ascii="標楷體" w:eastAsia="標楷體" w:hAnsi="標楷體" w:hint="eastAsia"/>
              </w:rPr>
              <w:t>處罰</w:t>
            </w:r>
            <w:r w:rsidRPr="009A7EB7">
              <w:rPr>
                <w:rFonts w:ascii="標楷體" w:eastAsia="標楷體" w:hAnsi="標楷體"/>
              </w:rPr>
              <w:t>。</w:t>
            </w:r>
          </w:p>
        </w:tc>
      </w:tr>
      <w:tr w:rsidR="002B5846" w:rsidRPr="009A7EB7" w:rsidTr="00134E92">
        <w:trPr>
          <w:trHeight w:val="1134"/>
        </w:trPr>
        <w:tc>
          <w:tcPr>
            <w:tcW w:w="1778" w:type="dxa"/>
          </w:tcPr>
          <w:p w:rsidR="002B5846" w:rsidRPr="009A7EB7" w:rsidRDefault="002B5846" w:rsidP="00134E92">
            <w:pPr>
              <w:pStyle w:val="Web"/>
              <w:adjustRightInd w:val="0"/>
              <w:snapToGrid w:val="0"/>
              <w:spacing w:before="0" w:beforeAutospacing="0" w:after="0" w:afterAutospacing="0" w:line="380" w:lineRule="exact"/>
              <w:jc w:val="both"/>
              <w:rPr>
                <w:rFonts w:ascii="標楷體" w:eastAsia="標楷體" w:hAnsi="標楷體"/>
                <w:kern w:val="2"/>
              </w:rPr>
            </w:pPr>
            <w:r w:rsidRPr="009A7EB7">
              <w:rPr>
                <w:rFonts w:ascii="標楷體" w:eastAsia="標楷體" w:hAnsi="標楷體" w:hint="eastAsia"/>
              </w:rPr>
              <w:lastRenderedPageBreak/>
              <w:t>殯葬設施經營業違反</w:t>
            </w:r>
            <w:r>
              <w:rPr>
                <w:rFonts w:ascii="標楷體" w:eastAsia="標楷體" w:hAnsi="標楷體" w:hint="eastAsia"/>
              </w:rPr>
              <w:t>本條例</w:t>
            </w:r>
            <w:r w:rsidRPr="009A7EB7">
              <w:rPr>
                <w:rFonts w:ascii="標楷體" w:eastAsia="標楷體" w:hAnsi="標楷體" w:hint="eastAsia"/>
              </w:rPr>
              <w:t>第七條第三項規定未於開工後五年內完工者</w:t>
            </w:r>
            <w:r w:rsidRPr="009A7EB7">
              <w:rPr>
                <w:rFonts w:ascii="標楷體" w:eastAsia="標楷體" w:hAnsi="標楷體"/>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第七十三條第二項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處新臺幣十萬元以上五十萬元以下罰鍰，並限期完工；屆期仍未完工者，得按次處罰，其情節重大者，得廢止其核准。</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1.第一次處十萬元</w:t>
            </w:r>
            <w:r>
              <w:rPr>
                <w:rFonts w:ascii="標楷體" w:eastAsia="標楷體" w:hAnsi="標楷體" w:hint="eastAsia"/>
              </w:rPr>
              <w:t>，並</w:t>
            </w:r>
            <w:r w:rsidRPr="009A7EB7">
              <w:rPr>
                <w:rFonts w:ascii="標楷體" w:eastAsia="標楷體" w:hAnsi="標楷體" w:hint="eastAsia"/>
              </w:rPr>
              <w:t>限期</w:t>
            </w:r>
            <w:r>
              <w:rPr>
                <w:rFonts w:ascii="標楷體" w:eastAsia="標楷體" w:hAnsi="標楷體" w:hint="eastAsia"/>
              </w:rPr>
              <w:t>完工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2.第二次處二十萬元</w:t>
            </w:r>
            <w:r>
              <w:rPr>
                <w:rFonts w:ascii="標楷體" w:eastAsia="標楷體" w:hAnsi="標楷體" w:hint="eastAsia"/>
              </w:rPr>
              <w:t>，並</w:t>
            </w:r>
            <w:r w:rsidRPr="009A7EB7">
              <w:rPr>
                <w:rFonts w:ascii="標楷體" w:eastAsia="標楷體" w:hAnsi="標楷體" w:hint="eastAsia"/>
              </w:rPr>
              <w:t>限期</w:t>
            </w:r>
            <w:r>
              <w:rPr>
                <w:rFonts w:ascii="標楷體" w:eastAsia="標楷體" w:hAnsi="標楷體" w:hint="eastAsia"/>
              </w:rPr>
              <w:t>完工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3.第三次處三十萬元</w:t>
            </w:r>
            <w:r>
              <w:rPr>
                <w:rFonts w:ascii="標楷體" w:eastAsia="標楷體" w:hAnsi="標楷體" w:hint="eastAsia"/>
              </w:rPr>
              <w:t>，並</w:t>
            </w:r>
            <w:r w:rsidRPr="009A7EB7">
              <w:rPr>
                <w:rFonts w:ascii="標楷體" w:eastAsia="標楷體" w:hAnsi="標楷體" w:hint="eastAsia"/>
              </w:rPr>
              <w:t>限期</w:t>
            </w:r>
            <w:r>
              <w:rPr>
                <w:rFonts w:ascii="標楷體" w:eastAsia="標楷體" w:hAnsi="標楷體" w:hint="eastAsia"/>
              </w:rPr>
              <w:t>完工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4.第四次處四</w:t>
            </w:r>
            <w:r>
              <w:rPr>
                <w:rFonts w:ascii="標楷體" w:eastAsia="標楷體" w:hAnsi="標楷體" w:hint="eastAsia"/>
              </w:rPr>
              <w:t>十</w:t>
            </w:r>
            <w:r w:rsidRPr="009A7EB7">
              <w:rPr>
                <w:rFonts w:ascii="標楷體" w:eastAsia="標楷體" w:hAnsi="標楷體" w:hint="eastAsia"/>
              </w:rPr>
              <w:t>萬元</w:t>
            </w:r>
            <w:r>
              <w:rPr>
                <w:rFonts w:ascii="標楷體" w:eastAsia="標楷體" w:hAnsi="標楷體" w:hint="eastAsia"/>
              </w:rPr>
              <w:t>，並</w:t>
            </w:r>
            <w:r w:rsidRPr="009A7EB7">
              <w:rPr>
                <w:rFonts w:ascii="標楷體" w:eastAsia="標楷體" w:hAnsi="標楷體" w:hint="eastAsia"/>
              </w:rPr>
              <w:t>限期</w:t>
            </w:r>
            <w:r>
              <w:rPr>
                <w:rFonts w:ascii="標楷體" w:eastAsia="標楷體" w:hAnsi="標楷體" w:hint="eastAsia"/>
              </w:rPr>
              <w:t>完工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w:t>
            </w:r>
            <w:r w:rsidRPr="009A7EB7">
              <w:rPr>
                <w:rFonts w:ascii="標楷體" w:eastAsia="標楷體" w:hAnsi="標楷體" w:hint="eastAsia"/>
                <w:kern w:val="0"/>
              </w:rPr>
              <w:t>（含以上）</w:t>
            </w:r>
            <w:r w:rsidRPr="009A7EB7">
              <w:rPr>
                <w:rFonts w:ascii="標楷體" w:eastAsia="標楷體" w:hAnsi="標楷體" w:hint="eastAsia"/>
              </w:rPr>
              <w:t>處五十萬元</w:t>
            </w:r>
            <w:r>
              <w:rPr>
                <w:rFonts w:ascii="標楷體" w:eastAsia="標楷體" w:hAnsi="標楷體" w:hint="eastAsia"/>
              </w:rPr>
              <w:t>，並</w:t>
            </w:r>
            <w:r w:rsidRPr="009A7EB7">
              <w:rPr>
                <w:rFonts w:ascii="標楷體" w:eastAsia="標楷體" w:hAnsi="標楷體" w:hint="eastAsia"/>
              </w:rPr>
              <w:t>限期</w:t>
            </w:r>
            <w:r>
              <w:rPr>
                <w:rFonts w:ascii="標楷體" w:eastAsia="標楷體" w:hAnsi="標楷體" w:hint="eastAsia"/>
              </w:rPr>
              <w:t>完工</w:t>
            </w:r>
            <w:r w:rsidRPr="009A7EB7">
              <w:rPr>
                <w:rFonts w:ascii="標楷體" w:eastAsia="標楷體" w:hAnsi="標楷體" w:hint="eastAsia"/>
              </w:rPr>
              <w:t>。</w:t>
            </w:r>
          </w:p>
        </w:tc>
        <w:tc>
          <w:tcPr>
            <w:tcW w:w="2309"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1.本項</w:t>
            </w:r>
            <w:r w:rsidRPr="009A7EB7">
              <w:rPr>
                <w:rFonts w:ascii="標楷體" w:eastAsia="標楷體" w:hAnsi="標楷體" w:cs="標楷體" w:hint="eastAsia"/>
                <w:kern w:val="0"/>
              </w:rPr>
              <w:t>所稱「情節重大」係指施工</w:t>
            </w:r>
            <w:r>
              <w:rPr>
                <w:rFonts w:ascii="標楷體" w:eastAsia="標楷體" w:hAnsi="標楷體" w:cs="標楷體" w:hint="eastAsia"/>
                <w:kern w:val="0"/>
              </w:rPr>
              <w:t>內容</w:t>
            </w:r>
            <w:r w:rsidRPr="009A7EB7">
              <w:rPr>
                <w:rFonts w:ascii="標楷體" w:eastAsia="標楷體" w:hAnsi="標楷體" w:cs="標楷體" w:hint="eastAsia"/>
                <w:kern w:val="0"/>
              </w:rPr>
              <w:t>僅</w:t>
            </w:r>
            <w:proofErr w:type="gramStart"/>
            <w:r w:rsidRPr="009A7EB7">
              <w:rPr>
                <w:rFonts w:ascii="標楷體" w:eastAsia="標楷體" w:hAnsi="標楷體" w:cs="標楷體" w:hint="eastAsia"/>
                <w:kern w:val="0"/>
              </w:rPr>
              <w:t>佔</w:t>
            </w:r>
            <w:proofErr w:type="gramEnd"/>
            <w:r w:rsidRPr="009A7EB7">
              <w:rPr>
                <w:rFonts w:ascii="標楷體" w:eastAsia="標楷體" w:hAnsi="標楷體" w:cs="標楷體" w:hint="eastAsia"/>
                <w:kern w:val="0"/>
              </w:rPr>
              <w:t>整體工程極低比例或完工顯有困難等情</w:t>
            </w:r>
            <w:r>
              <w:rPr>
                <w:rFonts w:ascii="標楷體" w:eastAsia="標楷體" w:hAnsi="標楷體" w:cs="標楷體" w:hint="eastAsia"/>
                <w:kern w:val="0"/>
              </w:rPr>
              <w:t>事</w:t>
            </w:r>
            <w:r w:rsidRPr="009A7EB7">
              <w:rPr>
                <w:rFonts w:ascii="標楷體" w:eastAsia="標楷體" w:hAnsi="標楷體" w:hint="eastAsia"/>
              </w:rPr>
              <w:t>，得廢止其核准</w:t>
            </w:r>
            <w:r w:rsidRPr="009A7EB7">
              <w:rPr>
                <w:rFonts w:ascii="標楷體" w:eastAsia="標楷體" w:hAnsi="標楷體" w:cs="標楷體" w:hint="eastAsia"/>
                <w:kern w:val="0"/>
              </w:rPr>
              <w:t>。</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2.限期</w:t>
            </w:r>
            <w:r>
              <w:rPr>
                <w:rFonts w:ascii="標楷體" w:eastAsia="標楷體" w:hAnsi="標楷體" w:hint="eastAsia"/>
              </w:rPr>
              <w:t>完工</w:t>
            </w:r>
            <w:r w:rsidRPr="009A7EB7">
              <w:rPr>
                <w:rFonts w:ascii="標楷體" w:eastAsia="標楷體" w:hAnsi="標楷體" w:hint="eastAsia"/>
              </w:rPr>
              <w:t>期間</w:t>
            </w:r>
            <w:proofErr w:type="gramStart"/>
            <w:r w:rsidRPr="009A7EB7">
              <w:rPr>
                <w:rFonts w:ascii="標楷體" w:eastAsia="標楷體" w:hAnsi="標楷體" w:hint="eastAsia"/>
              </w:rPr>
              <w:t>每次均為六個月</w:t>
            </w:r>
            <w:proofErr w:type="gramEnd"/>
            <w:r w:rsidRPr="009A7EB7">
              <w:rPr>
                <w:rFonts w:ascii="標楷體" w:eastAsia="標楷體" w:hAnsi="標楷體" w:hint="eastAsia"/>
              </w:rPr>
              <w:t>。屆期</w:t>
            </w:r>
            <w:r>
              <w:rPr>
                <w:rFonts w:ascii="標楷體" w:eastAsia="標楷體" w:hAnsi="標楷體" w:hint="eastAsia"/>
              </w:rPr>
              <w:t>仍未完工者，</w:t>
            </w:r>
            <w:r w:rsidRPr="009A7EB7">
              <w:rPr>
                <w:rFonts w:ascii="標楷體" w:eastAsia="標楷體" w:hAnsi="標楷體" w:hint="eastAsia"/>
              </w:rPr>
              <w:t>按次處罰至改善為止。</w:t>
            </w:r>
          </w:p>
        </w:tc>
      </w:tr>
      <w:tr w:rsidR="002B5846" w:rsidRPr="009A7EB7" w:rsidTr="00134E92">
        <w:trPr>
          <w:trHeight w:val="823"/>
        </w:trPr>
        <w:tc>
          <w:tcPr>
            <w:tcW w:w="1778" w:type="dxa"/>
          </w:tcPr>
          <w:p w:rsidR="002B5846" w:rsidRPr="009A7EB7" w:rsidRDefault="002B5846" w:rsidP="00134E92">
            <w:pPr>
              <w:autoSpaceDE w:val="0"/>
              <w:autoSpaceDN w:val="0"/>
              <w:adjustRightInd w:val="0"/>
              <w:snapToGrid w:val="0"/>
              <w:spacing w:line="380" w:lineRule="exact"/>
              <w:rPr>
                <w:rFonts w:ascii="標楷體" w:eastAsia="標楷體" w:hAnsi="標楷體"/>
              </w:rPr>
            </w:pPr>
            <w:r w:rsidRPr="009A7EB7">
              <w:rPr>
                <w:rFonts w:ascii="標楷體" w:eastAsia="標楷體" w:hAnsi="標楷體" w:cs="標楷體" w:hint="eastAsia"/>
                <w:kern w:val="0"/>
              </w:rPr>
              <w:t>經營移動式火化設施之負責人或其受</w:t>
            </w:r>
            <w:proofErr w:type="gramStart"/>
            <w:r w:rsidRPr="009A7EB7">
              <w:rPr>
                <w:rFonts w:ascii="標楷體" w:eastAsia="標楷體" w:hAnsi="標楷體" w:cs="標楷體" w:hint="eastAsia"/>
                <w:kern w:val="0"/>
              </w:rPr>
              <w:t>僱</w:t>
            </w:r>
            <w:proofErr w:type="gramEnd"/>
            <w:r w:rsidRPr="009A7EB7">
              <w:rPr>
                <w:rFonts w:ascii="標楷體" w:eastAsia="標楷體" w:hAnsi="標楷體" w:cs="標楷體" w:hint="eastAsia"/>
                <w:kern w:val="0"/>
              </w:rPr>
              <w:t>人執行火化業務發生違</w:t>
            </w:r>
            <w:r>
              <w:rPr>
                <w:rFonts w:ascii="標楷體" w:eastAsia="標楷體" w:hAnsi="標楷體" w:cs="標楷體" w:hint="eastAsia"/>
                <w:kern w:val="0"/>
              </w:rPr>
              <w:t>法</w:t>
            </w:r>
            <w:r w:rsidRPr="009A7EB7">
              <w:rPr>
                <w:rFonts w:ascii="標楷體" w:eastAsia="標楷體" w:hAnsi="標楷體" w:cs="標楷體" w:hint="eastAsia"/>
                <w:kern w:val="0"/>
              </w:rPr>
              <w:t>情事，經檢察官提起公訴、聲請簡易判決處刑、緩起訴或依刑事訴訟法第二百五十三條、第二百五十四條規定為</w:t>
            </w:r>
            <w:r w:rsidRPr="009A7EB7">
              <w:rPr>
                <w:rFonts w:ascii="標楷體" w:eastAsia="標楷體" w:hAnsi="標楷體" w:cs="標楷體" w:hint="eastAsia"/>
                <w:kern w:val="0"/>
              </w:rPr>
              <w:lastRenderedPageBreak/>
              <w:t>不起訴處分者</w:t>
            </w:r>
            <w:r w:rsidRPr="009A7EB7">
              <w:rPr>
                <w:rFonts w:ascii="標楷體" w:eastAsia="標楷體" w:hAnsi="標楷體"/>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第七十四條第一項</w:t>
            </w:r>
          </w:p>
        </w:tc>
        <w:tc>
          <w:tcPr>
            <w:tcW w:w="1976" w:type="dxa"/>
          </w:tcPr>
          <w:p w:rsidR="002B5846" w:rsidRPr="009A7EB7" w:rsidRDefault="002B5846" w:rsidP="00134E92">
            <w:pPr>
              <w:autoSpaceDE w:val="0"/>
              <w:autoSpaceDN w:val="0"/>
              <w:adjustRightInd w:val="0"/>
              <w:snapToGrid w:val="0"/>
              <w:spacing w:line="380" w:lineRule="exact"/>
              <w:rPr>
                <w:rFonts w:ascii="標楷體" w:eastAsia="標楷體" w:hAnsi="標楷體"/>
              </w:rPr>
            </w:pPr>
            <w:r w:rsidRPr="009A7EB7">
              <w:rPr>
                <w:rFonts w:ascii="標楷體" w:eastAsia="標楷體" w:hAnsi="標楷體" w:cs="標楷體" w:hint="eastAsia"/>
                <w:kern w:val="0"/>
              </w:rPr>
              <w:t>應禁止該設施繼續使用</w:t>
            </w:r>
            <w:r w:rsidRPr="009A7EB7">
              <w:rPr>
                <w:rFonts w:ascii="標楷體" w:eastAsia="標楷體" w:hAnsi="標楷體" w:hint="eastAsia"/>
              </w:rPr>
              <w:t>。</w:t>
            </w:r>
          </w:p>
        </w:tc>
        <w:tc>
          <w:tcPr>
            <w:tcW w:w="1778" w:type="dxa"/>
          </w:tcPr>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p>
        </w:tc>
        <w:tc>
          <w:tcPr>
            <w:tcW w:w="2309" w:type="dxa"/>
          </w:tcPr>
          <w:p w:rsidR="002B5846" w:rsidRPr="009A7EB7" w:rsidRDefault="002B5846" w:rsidP="00134E92">
            <w:pPr>
              <w:autoSpaceDE w:val="0"/>
              <w:autoSpaceDN w:val="0"/>
              <w:adjustRightInd w:val="0"/>
              <w:snapToGrid w:val="0"/>
              <w:spacing w:line="380" w:lineRule="exact"/>
              <w:rPr>
                <w:rFonts w:ascii="標楷體" w:eastAsia="標楷體" w:hAnsi="標楷體"/>
              </w:rPr>
            </w:pPr>
            <w:r>
              <w:rPr>
                <w:rFonts w:ascii="標楷體" w:eastAsia="標楷體" w:hAnsi="標楷體" w:cs="標楷體" w:hint="eastAsia"/>
                <w:kern w:val="0"/>
              </w:rPr>
              <w:t>但</w:t>
            </w:r>
            <w:r w:rsidRPr="009A7EB7">
              <w:rPr>
                <w:rFonts w:ascii="標楷體" w:eastAsia="標楷體" w:hAnsi="標楷體" w:cs="標楷體" w:hint="eastAsia"/>
                <w:kern w:val="0"/>
              </w:rPr>
              <w:t>受無罪判決確定者，不在此限。</w:t>
            </w:r>
          </w:p>
        </w:tc>
      </w:tr>
      <w:tr w:rsidR="002B5846" w:rsidRPr="009A7EB7" w:rsidTr="00134E92">
        <w:trPr>
          <w:trHeight w:val="1134"/>
        </w:trPr>
        <w:tc>
          <w:tcPr>
            <w:tcW w:w="1778" w:type="dxa"/>
          </w:tcPr>
          <w:p w:rsidR="002B5846" w:rsidRPr="009A7EB7" w:rsidRDefault="002B5846" w:rsidP="00134E92">
            <w:pPr>
              <w:pStyle w:val="Web"/>
              <w:adjustRightInd w:val="0"/>
              <w:snapToGrid w:val="0"/>
              <w:spacing w:before="0" w:beforeAutospacing="0" w:after="0" w:afterAutospacing="0" w:line="380" w:lineRule="exact"/>
              <w:jc w:val="both"/>
              <w:rPr>
                <w:rFonts w:ascii="標楷體" w:eastAsia="標楷體" w:hAnsi="標楷體"/>
              </w:rPr>
            </w:pPr>
            <w:r w:rsidRPr="009A7EB7">
              <w:rPr>
                <w:rFonts w:ascii="標楷體" w:eastAsia="標楷體" w:hAnsi="標楷體" w:hint="eastAsia"/>
              </w:rPr>
              <w:lastRenderedPageBreak/>
              <w:t>移動式火化設施經營者違反</w:t>
            </w:r>
            <w:r>
              <w:rPr>
                <w:rFonts w:ascii="標楷體" w:eastAsia="標楷體" w:hAnsi="標楷體" w:hint="eastAsia"/>
              </w:rPr>
              <w:t>本條例</w:t>
            </w:r>
            <w:r w:rsidRPr="009A7EB7">
              <w:rPr>
                <w:rFonts w:ascii="標楷體" w:eastAsia="標楷體" w:hAnsi="標楷體" w:hint="eastAsia"/>
              </w:rPr>
              <w:t>第二十三條第二項所定辦法所定有關設置、使用及管理之強制或禁止規定者</w:t>
            </w:r>
            <w:r w:rsidRPr="009A7EB7">
              <w:rPr>
                <w:rFonts w:ascii="標楷體" w:eastAsia="標楷體" w:hAnsi="標楷體"/>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第七十四條第二項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處新臺幣三萬元以上十五萬元以下罰鍰，並令其限期改善，屆期仍未改善者，得按次處罰並禁止其繼續使用，情節重大者，得廢止該設施之設置許可。</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六</w:t>
            </w:r>
            <w:r w:rsidRPr="009A7EB7">
              <w:rPr>
                <w:rFonts w:ascii="標楷體" w:eastAsia="標楷體" w:hAnsi="標楷體" w:hint="eastAsia"/>
              </w:rPr>
              <w:t>萬元，縮短改善期間。</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w:t>
            </w:r>
            <w:r>
              <w:rPr>
                <w:rFonts w:ascii="標楷體" w:eastAsia="標楷體" w:hAnsi="標楷體" w:hint="eastAsia"/>
              </w:rPr>
              <w:t>九</w:t>
            </w:r>
            <w:r w:rsidRPr="009A7EB7">
              <w:rPr>
                <w:rFonts w:ascii="標楷體" w:eastAsia="標楷體" w:hAnsi="標楷體" w:hint="eastAsia"/>
              </w:rPr>
              <w:t>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十二</w:t>
            </w:r>
            <w:r w:rsidRPr="009A7EB7">
              <w:rPr>
                <w:rFonts w:ascii="標楷體" w:eastAsia="標楷體" w:hAnsi="標楷體" w:hint="eastAsia"/>
              </w:rPr>
              <w:t>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9A7EB7">
              <w:rPr>
                <w:rFonts w:ascii="標楷體" w:eastAsia="標楷體" w:hAnsi="標楷體" w:hint="eastAsia"/>
              </w:rPr>
              <w:t>5.第五次</w:t>
            </w:r>
            <w:r w:rsidRPr="009A7EB7">
              <w:rPr>
                <w:rFonts w:ascii="標楷體" w:eastAsia="標楷體" w:hAnsi="標楷體" w:hint="eastAsia"/>
                <w:kern w:val="2"/>
              </w:rPr>
              <w:t>（含以上</w:t>
            </w:r>
            <w:r w:rsidRPr="009A7EB7">
              <w:rPr>
                <w:rFonts w:ascii="標楷體" w:eastAsia="標楷體" w:hAnsi="標楷體"/>
                <w:kern w:val="2"/>
              </w:rPr>
              <w:t>）</w:t>
            </w:r>
            <w:r w:rsidRPr="009A7EB7">
              <w:rPr>
                <w:rFonts w:ascii="標楷體" w:eastAsia="標楷體" w:hAnsi="標楷體" w:hint="eastAsia"/>
              </w:rPr>
              <w:t>處十五萬元</w:t>
            </w:r>
            <w:r w:rsidRPr="001F3800">
              <w:rPr>
                <w:rFonts w:ascii="標楷體" w:eastAsia="標楷體" w:hAnsi="標楷體" w:hint="eastAsia"/>
              </w:rPr>
              <w:t>，並限期改善；期</w:t>
            </w:r>
            <w:r>
              <w:rPr>
                <w:rFonts w:ascii="標楷體" w:eastAsia="標楷體" w:hAnsi="標楷體" w:hint="eastAsia"/>
              </w:rPr>
              <w:t>滿</w:t>
            </w:r>
            <w:r w:rsidRPr="001F3800">
              <w:rPr>
                <w:rFonts w:ascii="標楷體" w:eastAsia="標楷體" w:hAnsi="標楷體" w:hint="eastAsia"/>
              </w:rPr>
              <w:t>仍未改善者，得廢止設置許可。</w:t>
            </w:r>
          </w:p>
        </w:tc>
        <w:tc>
          <w:tcPr>
            <w:tcW w:w="2309" w:type="dxa"/>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rPr>
              <w:t>本項</w:t>
            </w:r>
            <w:r w:rsidRPr="009A7EB7">
              <w:rPr>
                <w:rFonts w:ascii="標楷體" w:eastAsia="標楷體" w:hAnsi="標楷體" w:cs="標楷體" w:hint="eastAsia"/>
                <w:kern w:val="0"/>
              </w:rPr>
              <w:t>所稱「情節重大」係指令移動式火化設施經營者改善而</w:t>
            </w:r>
            <w:r>
              <w:rPr>
                <w:rFonts w:ascii="標楷體" w:eastAsia="標楷體" w:hAnsi="標楷體" w:cs="標楷體" w:hint="eastAsia"/>
                <w:kern w:val="0"/>
              </w:rPr>
              <w:t>經營者</w:t>
            </w:r>
            <w:r w:rsidRPr="009A7EB7">
              <w:rPr>
                <w:rFonts w:ascii="標楷體" w:eastAsia="標楷體" w:hAnsi="標楷體" w:cs="標楷體" w:hint="eastAsia"/>
                <w:kern w:val="0"/>
              </w:rPr>
              <w:t>蓄意不改善、該移動式火化設施繼續使用將對環境造成破壞或管理不善而淪為犯罪工具之虞者等情事。</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tc>
      </w:tr>
      <w:tr w:rsidR="002B5846" w:rsidRPr="009A7EB7" w:rsidTr="00134E92">
        <w:trPr>
          <w:trHeight w:val="328"/>
        </w:trPr>
        <w:tc>
          <w:tcPr>
            <w:tcW w:w="1778" w:type="dxa"/>
          </w:tcPr>
          <w:p w:rsidR="002B5846" w:rsidRPr="009A7EB7" w:rsidRDefault="002B5846" w:rsidP="00134E92">
            <w:pPr>
              <w:pStyle w:val="Web"/>
              <w:adjustRightInd w:val="0"/>
              <w:snapToGrid w:val="0"/>
              <w:spacing w:before="0" w:beforeAutospacing="0" w:after="0" w:afterAutospacing="0" w:line="380" w:lineRule="exact"/>
              <w:jc w:val="both"/>
              <w:rPr>
                <w:rFonts w:ascii="標楷體" w:eastAsia="標楷體" w:hAnsi="標楷體"/>
              </w:rPr>
            </w:pPr>
            <w:r w:rsidRPr="009A7EB7">
              <w:rPr>
                <w:rFonts w:ascii="標楷體" w:eastAsia="標楷體" w:hAnsi="標楷體" w:hint="eastAsia"/>
              </w:rPr>
              <w:t>殯葬設施經營業或其受</w:t>
            </w:r>
            <w:proofErr w:type="gramStart"/>
            <w:r w:rsidRPr="009A7EB7">
              <w:rPr>
                <w:rFonts w:ascii="標楷體" w:eastAsia="標楷體" w:hAnsi="標楷體" w:hint="eastAsia"/>
              </w:rPr>
              <w:t>僱</w:t>
            </w:r>
            <w:proofErr w:type="gramEnd"/>
            <w:r w:rsidRPr="009A7EB7">
              <w:rPr>
                <w:rFonts w:ascii="標楷體" w:eastAsia="標楷體" w:hAnsi="標楷體" w:hint="eastAsia"/>
              </w:rPr>
              <w:t>人違反</w:t>
            </w:r>
            <w:r>
              <w:rPr>
                <w:rFonts w:ascii="標楷體" w:eastAsia="標楷體" w:hAnsi="標楷體" w:hint="eastAsia"/>
              </w:rPr>
              <w:t>本條例</w:t>
            </w:r>
            <w:r w:rsidRPr="009A7EB7">
              <w:rPr>
                <w:rFonts w:ascii="標楷體" w:eastAsia="標楷體" w:hAnsi="標楷體" w:hint="eastAsia"/>
              </w:rPr>
              <w:t>第二十四條</w:t>
            </w:r>
            <w:r>
              <w:rPr>
                <w:rFonts w:ascii="標楷體" w:eastAsia="標楷體" w:hAnsi="標楷體" w:hint="eastAsia"/>
              </w:rPr>
              <w:t>單獨設置</w:t>
            </w:r>
            <w:proofErr w:type="gramStart"/>
            <w:r>
              <w:rPr>
                <w:rFonts w:ascii="標楷體" w:eastAsia="標楷體" w:hAnsi="標楷體" w:hint="eastAsia"/>
              </w:rPr>
              <w:t>之禮廳及</w:t>
            </w:r>
            <w:proofErr w:type="gramEnd"/>
            <w:r>
              <w:rPr>
                <w:rFonts w:ascii="標楷體" w:eastAsia="標楷體" w:hAnsi="標楷體" w:hint="eastAsia"/>
              </w:rPr>
              <w:t>靈堂</w:t>
            </w:r>
            <w:r w:rsidRPr="009A7EB7">
              <w:rPr>
                <w:rFonts w:ascii="標楷體" w:eastAsia="標楷體" w:hAnsi="標楷體" w:hint="eastAsia"/>
              </w:rPr>
              <w:t>規定者。</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第七十五條第一項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處新臺幣三萬元以上十五萬元以下罰鍰，並令其立即改善；拒不改善者，得按次處罰。其情節重大者，得廢止</w:t>
            </w:r>
            <w:proofErr w:type="gramStart"/>
            <w:r w:rsidRPr="009A7EB7">
              <w:rPr>
                <w:rFonts w:ascii="標楷體" w:eastAsia="標楷體" w:hAnsi="標楷體" w:hint="eastAsia"/>
              </w:rPr>
              <w:t>其禮廳</w:t>
            </w:r>
            <w:proofErr w:type="gramEnd"/>
            <w:r w:rsidRPr="009A7EB7">
              <w:rPr>
                <w:rFonts w:ascii="標楷體" w:eastAsia="標楷體" w:hAnsi="標楷體" w:hint="eastAsia"/>
              </w:rPr>
              <w:t>及靈堂設置許可。</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1.第一次處三萬元，並令其立即改善。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六</w:t>
            </w:r>
            <w:r w:rsidRPr="009A7EB7">
              <w:rPr>
                <w:rFonts w:ascii="標楷體" w:eastAsia="標楷體" w:hAnsi="標楷體" w:hint="eastAsia"/>
              </w:rPr>
              <w:t>萬元</w:t>
            </w:r>
            <w:r>
              <w:rPr>
                <w:rFonts w:ascii="標楷體" w:eastAsia="標楷體" w:hAnsi="標楷體" w:hint="eastAsia"/>
              </w:rPr>
              <w:t>，</w:t>
            </w:r>
            <w:r w:rsidRPr="009A7EB7">
              <w:rPr>
                <w:rFonts w:ascii="標楷體" w:eastAsia="標楷體" w:hAnsi="標楷體" w:hint="eastAsia"/>
              </w:rPr>
              <w:t>並令其立即改善。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w:t>
            </w:r>
            <w:r>
              <w:rPr>
                <w:rFonts w:ascii="標楷體" w:eastAsia="標楷體" w:hAnsi="標楷體" w:hint="eastAsia"/>
              </w:rPr>
              <w:t>九</w:t>
            </w:r>
            <w:r w:rsidRPr="009A7EB7">
              <w:rPr>
                <w:rFonts w:ascii="標楷體" w:eastAsia="標楷體" w:hAnsi="標楷體" w:hint="eastAsia"/>
              </w:rPr>
              <w:t>萬元</w:t>
            </w:r>
            <w:r>
              <w:rPr>
                <w:rFonts w:ascii="標楷體" w:eastAsia="標楷體" w:hAnsi="標楷體" w:hint="eastAsia"/>
              </w:rPr>
              <w:t>，</w:t>
            </w:r>
            <w:r w:rsidRPr="009A7EB7">
              <w:rPr>
                <w:rFonts w:ascii="標楷體" w:eastAsia="標楷體" w:hAnsi="標楷體" w:hint="eastAsia"/>
              </w:rPr>
              <w:t>並令其立即改善。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r>
              <w:rPr>
                <w:rFonts w:ascii="標楷體" w:eastAsia="標楷體" w:hAnsi="標楷體" w:hint="eastAsia"/>
              </w:rPr>
              <w:t>，</w:t>
            </w:r>
            <w:r w:rsidRPr="009A7EB7">
              <w:rPr>
                <w:rFonts w:ascii="標楷體" w:eastAsia="標楷體" w:hAnsi="標楷體" w:hint="eastAsia"/>
              </w:rPr>
              <w:t>並令其立即改善。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Pr>
                <w:rFonts w:ascii="標楷體" w:eastAsia="標楷體" w:hAnsi="標楷體" w:hint="eastAsia"/>
              </w:rPr>
              <w:t>5</w:t>
            </w:r>
            <w:r w:rsidRPr="009A7EB7">
              <w:rPr>
                <w:rFonts w:ascii="標楷體" w:eastAsia="標楷體" w:hAnsi="標楷體" w:hint="eastAsia"/>
              </w:rPr>
              <w:t>.第</w:t>
            </w:r>
            <w:r>
              <w:rPr>
                <w:rFonts w:ascii="標楷體" w:eastAsia="標楷體" w:hAnsi="標楷體" w:hint="eastAsia"/>
              </w:rPr>
              <w:t>五</w:t>
            </w:r>
            <w:r w:rsidRPr="009A7EB7">
              <w:rPr>
                <w:rFonts w:ascii="標楷體" w:eastAsia="標楷體" w:hAnsi="標楷體" w:hint="eastAsia"/>
              </w:rPr>
              <w:t>次</w:t>
            </w:r>
            <w:r w:rsidRPr="009A7EB7">
              <w:rPr>
                <w:rFonts w:ascii="標楷體" w:eastAsia="標楷體" w:hAnsi="標楷體" w:hint="eastAsia"/>
                <w:kern w:val="2"/>
              </w:rPr>
              <w:t>（含以</w:t>
            </w:r>
            <w:r w:rsidRPr="009A7EB7">
              <w:rPr>
                <w:rFonts w:ascii="標楷體" w:eastAsia="標楷體" w:hAnsi="標楷體" w:hint="eastAsia"/>
                <w:kern w:val="2"/>
              </w:rPr>
              <w:lastRenderedPageBreak/>
              <w:t>上</w:t>
            </w:r>
            <w:r w:rsidRPr="009A7EB7">
              <w:rPr>
                <w:rFonts w:ascii="標楷體" w:eastAsia="標楷體" w:hAnsi="標楷體"/>
                <w:kern w:val="2"/>
              </w:rPr>
              <w:t>）</w:t>
            </w:r>
            <w:r w:rsidRPr="009A7EB7">
              <w:rPr>
                <w:rFonts w:ascii="標楷體" w:eastAsia="標楷體" w:hAnsi="標楷體" w:hint="eastAsia"/>
              </w:rPr>
              <w:t>處十五萬元及廢止</w:t>
            </w:r>
            <w:proofErr w:type="gramStart"/>
            <w:r w:rsidRPr="009A7EB7">
              <w:rPr>
                <w:rFonts w:ascii="標楷體" w:eastAsia="標楷體" w:hAnsi="標楷體" w:hint="eastAsia"/>
              </w:rPr>
              <w:t>其禮廳</w:t>
            </w:r>
            <w:proofErr w:type="gramEnd"/>
            <w:r w:rsidRPr="009A7EB7">
              <w:rPr>
                <w:rFonts w:ascii="標楷體" w:eastAsia="標楷體" w:hAnsi="標楷體" w:hint="eastAsia"/>
              </w:rPr>
              <w:t>及靈堂設置許可。</w:t>
            </w:r>
          </w:p>
        </w:tc>
        <w:tc>
          <w:tcPr>
            <w:tcW w:w="2309" w:type="dxa"/>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lastRenderedPageBreak/>
              <w:t>1</w:t>
            </w:r>
            <w:r w:rsidRPr="009A7EB7">
              <w:rPr>
                <w:rFonts w:ascii="標楷體" w:eastAsia="標楷體" w:hAnsi="標楷體" w:hint="eastAsia"/>
              </w:rPr>
              <w:t>.本項無「情節重</w:t>
            </w:r>
            <w:r>
              <w:rPr>
                <w:rFonts w:ascii="標楷體" w:eastAsia="標楷體" w:hAnsi="標楷體" w:hint="eastAsia"/>
              </w:rPr>
              <w:t>大</w:t>
            </w:r>
            <w:r w:rsidRPr="009A7EB7">
              <w:rPr>
                <w:rFonts w:ascii="標楷體" w:eastAsia="標楷體" w:hAnsi="標楷體" w:hint="eastAsia"/>
              </w:rPr>
              <w:t>」立法例，</w:t>
            </w:r>
            <w:proofErr w:type="gramStart"/>
            <w:r w:rsidRPr="009A7EB7">
              <w:rPr>
                <w:rFonts w:ascii="標楷體" w:eastAsia="標楷體" w:hAnsi="標楷體" w:hint="eastAsia"/>
              </w:rPr>
              <w:t>爰</w:t>
            </w:r>
            <w:proofErr w:type="gramEnd"/>
            <w:r w:rsidRPr="009A7EB7">
              <w:rPr>
                <w:rFonts w:ascii="標楷體" w:eastAsia="標楷體" w:hAnsi="標楷體" w:hint="eastAsia"/>
              </w:rPr>
              <w:t>規定第</w:t>
            </w:r>
            <w:r>
              <w:rPr>
                <w:rFonts w:ascii="標楷體" w:eastAsia="標楷體" w:hAnsi="標楷體" w:hint="eastAsia"/>
              </w:rPr>
              <w:t>五</w:t>
            </w:r>
            <w:r w:rsidRPr="009A7EB7">
              <w:rPr>
                <w:rFonts w:ascii="標楷體" w:eastAsia="標楷體" w:hAnsi="標楷體" w:hint="eastAsia"/>
              </w:rPr>
              <w:t>次（含以上</w:t>
            </w:r>
            <w:r w:rsidRPr="009A7EB7">
              <w:rPr>
                <w:rFonts w:ascii="標楷體" w:eastAsia="標楷體" w:hAnsi="標楷體"/>
              </w:rPr>
              <w:t>）</w:t>
            </w:r>
            <w:r w:rsidRPr="009A7EB7">
              <w:rPr>
                <w:rFonts w:ascii="標楷體" w:eastAsia="標楷體" w:hAnsi="標楷體" w:hint="eastAsia"/>
              </w:rPr>
              <w:t>處十五萬元及廢止</w:t>
            </w:r>
            <w:proofErr w:type="gramStart"/>
            <w:r w:rsidRPr="009A7EB7">
              <w:rPr>
                <w:rFonts w:ascii="標楷體" w:eastAsia="標楷體" w:hAnsi="標楷體" w:hint="eastAsia"/>
              </w:rPr>
              <w:t>其禮廳</w:t>
            </w:r>
            <w:proofErr w:type="gramEnd"/>
            <w:r w:rsidRPr="009A7EB7">
              <w:rPr>
                <w:rFonts w:ascii="標楷體" w:eastAsia="標楷體" w:hAnsi="標楷體" w:hint="eastAsia"/>
              </w:rPr>
              <w:t>及靈堂設置許可。</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2.立即改善故無期間規定，</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p>
        </w:tc>
      </w:tr>
      <w:tr w:rsidR="002B5846" w:rsidRPr="009A7EB7" w:rsidTr="00134E92">
        <w:trPr>
          <w:trHeight w:val="79"/>
        </w:trPr>
        <w:tc>
          <w:tcPr>
            <w:tcW w:w="1778" w:type="dxa"/>
          </w:tcPr>
          <w:p w:rsidR="002B5846" w:rsidRPr="009A7EB7" w:rsidRDefault="002B5846" w:rsidP="00134E92">
            <w:pPr>
              <w:pStyle w:val="Web"/>
              <w:adjustRightInd w:val="0"/>
              <w:snapToGrid w:val="0"/>
              <w:spacing w:before="0" w:beforeAutospacing="0" w:after="0" w:afterAutospacing="0" w:line="380" w:lineRule="exact"/>
              <w:jc w:val="both"/>
              <w:rPr>
                <w:rFonts w:ascii="標楷體" w:eastAsia="標楷體" w:hAnsi="標楷體"/>
              </w:rPr>
            </w:pPr>
            <w:r w:rsidRPr="009A7EB7">
              <w:rPr>
                <w:rFonts w:ascii="標楷體" w:eastAsia="標楷體" w:hAnsi="標楷體" w:hint="eastAsia"/>
              </w:rPr>
              <w:lastRenderedPageBreak/>
              <w:t>殯葬設施經營業或其受</w:t>
            </w:r>
            <w:proofErr w:type="gramStart"/>
            <w:r w:rsidRPr="009A7EB7">
              <w:rPr>
                <w:rFonts w:ascii="標楷體" w:eastAsia="標楷體" w:hAnsi="標楷體" w:hint="eastAsia"/>
              </w:rPr>
              <w:t>僱</w:t>
            </w:r>
            <w:proofErr w:type="gramEnd"/>
            <w:r w:rsidRPr="009A7EB7">
              <w:rPr>
                <w:rFonts w:ascii="標楷體" w:eastAsia="標楷體" w:hAnsi="標楷體" w:hint="eastAsia"/>
              </w:rPr>
              <w:t>人違反</w:t>
            </w:r>
            <w:r>
              <w:rPr>
                <w:rFonts w:ascii="標楷體" w:eastAsia="標楷體" w:hAnsi="標楷體" w:hint="eastAsia"/>
              </w:rPr>
              <w:t>本條例</w:t>
            </w:r>
            <w:r w:rsidRPr="009A7EB7">
              <w:rPr>
                <w:rFonts w:ascii="標楷體" w:eastAsia="標楷體" w:hAnsi="標楷體" w:hint="eastAsia"/>
              </w:rPr>
              <w:t>第二十五條第一項規定，</w:t>
            </w:r>
            <w:proofErr w:type="gramStart"/>
            <w:r w:rsidRPr="009A7EB7">
              <w:rPr>
                <w:rFonts w:ascii="標楷體" w:eastAsia="標楷體" w:hAnsi="標楷體" w:hint="eastAsia"/>
              </w:rPr>
              <w:t>擅自收葬</w:t>
            </w:r>
            <w:proofErr w:type="gramEnd"/>
            <w:r w:rsidRPr="009A7EB7">
              <w:rPr>
                <w:rFonts w:ascii="標楷體" w:eastAsia="標楷體" w:hAnsi="標楷體" w:hint="eastAsia"/>
              </w:rPr>
              <w:t>、收存或火化屍體、骨灰（</w:t>
            </w:r>
            <w:proofErr w:type="gramStart"/>
            <w:r w:rsidRPr="009A7EB7">
              <w:rPr>
                <w:rFonts w:ascii="標楷體" w:eastAsia="標楷體" w:hAnsi="標楷體" w:hint="eastAsia"/>
              </w:rPr>
              <w:t>骸</w:t>
            </w:r>
            <w:proofErr w:type="gramEnd"/>
            <w:r w:rsidRPr="009A7EB7">
              <w:rPr>
                <w:rFonts w:ascii="標楷體" w:eastAsia="標楷體" w:hAnsi="標楷體" w:hint="eastAsia"/>
              </w:rPr>
              <w:t>）者</w:t>
            </w:r>
            <w:r w:rsidRPr="009A7EB7">
              <w:rPr>
                <w:rFonts w:ascii="標楷體" w:eastAsia="標楷體" w:hAnsi="標楷體"/>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第七十五條第二項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處新臺幣三十萬元以上一百五十萬元以下之罰鍰。</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w:t>
            </w:r>
            <w:r w:rsidRPr="009A7EB7">
              <w:rPr>
                <w:rFonts w:ascii="標楷體" w:eastAsia="標楷體" w:hAnsi="標楷體" w:hint="eastAsia"/>
                <w:kern w:val="0"/>
              </w:rPr>
              <w:t>五十萬元。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處七</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處九</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5.第五次</w:t>
            </w:r>
            <w:r w:rsidRPr="009A7EB7">
              <w:rPr>
                <w:rFonts w:ascii="標楷體" w:eastAsia="標楷體" w:hAnsi="標楷體" w:hint="eastAsia"/>
              </w:rPr>
              <w:t>處一百一</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6.第六次</w:t>
            </w:r>
            <w:r w:rsidRPr="009A7EB7">
              <w:rPr>
                <w:rFonts w:ascii="標楷體" w:eastAsia="標楷體" w:hAnsi="標楷體" w:hint="eastAsia"/>
              </w:rPr>
              <w:t>處一百三</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7.第七次（含以上）處一百五十萬元。</w:t>
            </w:r>
          </w:p>
        </w:tc>
        <w:tc>
          <w:tcPr>
            <w:tcW w:w="2309"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410"/>
        </w:trPr>
        <w:tc>
          <w:tcPr>
            <w:tcW w:w="1778" w:type="dxa"/>
          </w:tcPr>
          <w:p w:rsidR="002B5846" w:rsidRPr="009A7EB7" w:rsidRDefault="002B5846" w:rsidP="00134E92">
            <w:pPr>
              <w:pStyle w:val="Web"/>
              <w:adjustRightInd w:val="0"/>
              <w:snapToGrid w:val="0"/>
              <w:spacing w:before="0" w:beforeAutospacing="0" w:after="0" w:afterAutospacing="0" w:line="380" w:lineRule="exact"/>
              <w:jc w:val="both"/>
              <w:rPr>
                <w:rFonts w:ascii="標楷體" w:eastAsia="標楷體" w:hAnsi="標楷體"/>
              </w:rPr>
            </w:pPr>
            <w:r w:rsidRPr="009A7EB7">
              <w:rPr>
                <w:rFonts w:ascii="標楷體" w:eastAsia="標楷體" w:hAnsi="標楷體" w:hint="eastAsia"/>
              </w:rPr>
              <w:t>火化場違反</w:t>
            </w:r>
            <w:r>
              <w:rPr>
                <w:rFonts w:ascii="標楷體" w:eastAsia="標楷體" w:hAnsi="標楷體" w:hint="eastAsia"/>
              </w:rPr>
              <w:t>本條例</w:t>
            </w:r>
            <w:r w:rsidRPr="009A7EB7">
              <w:rPr>
                <w:rFonts w:ascii="標楷體" w:eastAsia="標楷體" w:hAnsi="標楷體" w:hint="eastAsia"/>
              </w:rPr>
              <w:t>第二十五條第一項規定火化屍體，且涉及犯罪事實者</w:t>
            </w:r>
            <w:r w:rsidRPr="009A7EB7">
              <w:rPr>
                <w:rFonts w:ascii="標楷體" w:eastAsia="標楷體" w:hAnsi="標楷體"/>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第七十五條第三項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除行為人依法送辦外，得勒令其經營者停止營業六個月至一年。其情節重大者，得廢止其殯葬設施經營業之經營許可。</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1.第一次勒令停止營業六個月。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2.第二次（含以上</w:t>
            </w:r>
            <w:r w:rsidRPr="009A7EB7">
              <w:rPr>
                <w:rFonts w:ascii="標楷體" w:eastAsia="標楷體" w:hAnsi="標楷體"/>
              </w:rPr>
              <w:t>）</w:t>
            </w:r>
            <w:r w:rsidRPr="009A7EB7">
              <w:rPr>
                <w:rFonts w:ascii="標楷體" w:eastAsia="標楷體" w:hAnsi="標楷體" w:hint="eastAsia"/>
              </w:rPr>
              <w:t>勒令停止營業一年</w:t>
            </w:r>
            <w:r>
              <w:rPr>
                <w:rFonts w:ascii="標楷體" w:eastAsia="標楷體" w:hAnsi="標楷體" w:hint="eastAsia"/>
              </w:rPr>
              <w:t>；期滿</w:t>
            </w:r>
            <w:r w:rsidRPr="009A7EB7">
              <w:rPr>
                <w:rFonts w:ascii="標楷體" w:eastAsia="標楷體" w:hAnsi="標楷體" w:hint="eastAsia"/>
              </w:rPr>
              <w:t>廢止其殯葬設施經營業之經營許可。</w:t>
            </w:r>
          </w:p>
        </w:tc>
        <w:tc>
          <w:tcPr>
            <w:tcW w:w="2309" w:type="dxa"/>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cs="標楷體"/>
                <w:kern w:val="0"/>
              </w:rPr>
            </w:pPr>
            <w:r w:rsidRPr="009A7EB7">
              <w:rPr>
                <w:rFonts w:ascii="標楷體" w:eastAsia="標楷體" w:hAnsi="標楷體" w:hint="eastAsia"/>
              </w:rPr>
              <w:t>1.本</w:t>
            </w:r>
            <w:r w:rsidRPr="009A7EB7">
              <w:rPr>
                <w:rFonts w:ascii="標楷體" w:eastAsia="標楷體" w:hAnsi="標楷體" w:cs="標楷體" w:hint="eastAsia"/>
                <w:kern w:val="0"/>
              </w:rPr>
              <w:t>項所稱「情節重大」係指火化場無法改善致有繼續淪為犯罪工具之虞者等情事。</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DC5954" w:rsidTr="00134E92">
        <w:trPr>
          <w:trHeight w:val="1134"/>
        </w:trPr>
        <w:tc>
          <w:tcPr>
            <w:tcW w:w="1778" w:type="dxa"/>
          </w:tcPr>
          <w:p w:rsidR="002B5846" w:rsidRPr="00DC5954" w:rsidRDefault="002B5846" w:rsidP="00134E92">
            <w:pPr>
              <w:pStyle w:val="Web"/>
              <w:adjustRightInd w:val="0"/>
              <w:snapToGrid w:val="0"/>
              <w:spacing w:before="0" w:beforeAutospacing="0" w:after="0" w:afterAutospacing="0" w:line="380" w:lineRule="exact"/>
              <w:jc w:val="both"/>
              <w:rPr>
                <w:rFonts w:ascii="標楷體" w:eastAsia="標楷體" w:hAnsi="標楷體"/>
              </w:rPr>
            </w:pPr>
            <w:proofErr w:type="gramStart"/>
            <w:r w:rsidRPr="00DC5954">
              <w:rPr>
                <w:rFonts w:ascii="標楷體" w:eastAsia="標楷體" w:hAnsi="標楷體" w:hint="eastAsia"/>
              </w:rPr>
              <w:t>墓主違反</w:t>
            </w:r>
            <w:proofErr w:type="gramEnd"/>
            <w:r w:rsidRPr="00DC5954">
              <w:rPr>
                <w:rFonts w:ascii="標楷體" w:eastAsia="標楷體" w:hAnsi="標楷體" w:hint="eastAsia"/>
              </w:rPr>
              <w:t>本條例第二十六條第一</w:t>
            </w:r>
            <w:proofErr w:type="gramStart"/>
            <w:r w:rsidRPr="00DC5954">
              <w:rPr>
                <w:rFonts w:ascii="標楷體" w:eastAsia="標楷體" w:hAnsi="標楷體" w:hint="eastAsia"/>
              </w:rPr>
              <w:t>項墓基</w:t>
            </w:r>
            <w:proofErr w:type="gramEnd"/>
            <w:r w:rsidRPr="00DC5954">
              <w:rPr>
                <w:rFonts w:ascii="標楷體" w:eastAsia="標楷體" w:hAnsi="標楷體" w:hint="eastAsia"/>
              </w:rPr>
              <w:t>面積規定者。</w:t>
            </w:r>
          </w:p>
        </w:tc>
        <w:tc>
          <w:tcPr>
            <w:tcW w:w="1231" w:type="dxa"/>
          </w:tcPr>
          <w:p w:rsidR="002B5846" w:rsidRPr="00DC5954" w:rsidRDefault="002B5846" w:rsidP="00134E92">
            <w:pPr>
              <w:adjustRightInd w:val="0"/>
              <w:snapToGrid w:val="0"/>
              <w:spacing w:line="380" w:lineRule="exact"/>
              <w:jc w:val="both"/>
              <w:rPr>
                <w:rFonts w:ascii="標楷體" w:eastAsia="標楷體" w:hAnsi="標楷體"/>
              </w:rPr>
            </w:pPr>
            <w:r w:rsidRPr="00DC5954">
              <w:rPr>
                <w:rFonts w:ascii="標楷體" w:eastAsia="標楷體" w:hAnsi="標楷體" w:hint="eastAsia"/>
              </w:rPr>
              <w:t>本條例第七十六條</w:t>
            </w:r>
          </w:p>
        </w:tc>
        <w:tc>
          <w:tcPr>
            <w:tcW w:w="1976" w:type="dxa"/>
          </w:tcPr>
          <w:p w:rsidR="002B5846" w:rsidRPr="00DC5954" w:rsidRDefault="002B5846" w:rsidP="00134E92">
            <w:pPr>
              <w:adjustRightInd w:val="0"/>
              <w:snapToGrid w:val="0"/>
              <w:spacing w:line="380" w:lineRule="exact"/>
              <w:jc w:val="both"/>
              <w:rPr>
                <w:rFonts w:ascii="標楷體" w:eastAsia="標楷體" w:hAnsi="標楷體"/>
              </w:rPr>
            </w:pPr>
            <w:r w:rsidRPr="00DC5954">
              <w:rPr>
                <w:rFonts w:ascii="標楷體" w:eastAsia="標楷體" w:hAnsi="標楷體" w:hint="eastAsia"/>
              </w:rPr>
              <w:t>應限期改善；屆期仍未改善者，處新臺幣六萬元以上三十萬元以下罰鍰，超過面積達一倍以</w:t>
            </w:r>
            <w:r w:rsidRPr="00DC5954">
              <w:rPr>
                <w:rFonts w:ascii="標楷體" w:eastAsia="標楷體" w:hAnsi="標楷體" w:hint="eastAsia"/>
              </w:rPr>
              <w:lastRenderedPageBreak/>
              <w:t>上者，按其倍數處罰。</w:t>
            </w:r>
          </w:p>
        </w:tc>
        <w:tc>
          <w:tcPr>
            <w:tcW w:w="1778" w:type="dxa"/>
          </w:tcPr>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lastRenderedPageBreak/>
              <w:t>1.超過倍數未達一倍，處六萬元。</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2.超過倍數達一倍以上未達十</w:t>
            </w:r>
            <w:r w:rsidRPr="00DC5954">
              <w:rPr>
                <w:rFonts w:ascii="標楷體" w:eastAsia="標楷體" w:hAnsi="標楷體" w:hint="eastAsia"/>
              </w:rPr>
              <w:lastRenderedPageBreak/>
              <w:t>倍，處六萬元乘以其倍數。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3.超過倍數達十倍以上未達四十</w:t>
            </w:r>
            <w:proofErr w:type="gramStart"/>
            <w:r w:rsidRPr="00DC5954">
              <w:rPr>
                <w:rFonts w:ascii="標楷體" w:eastAsia="標楷體" w:hAnsi="標楷體" w:hint="eastAsia"/>
              </w:rPr>
              <w:t>倍</w:t>
            </w:r>
            <w:proofErr w:type="gramEnd"/>
            <w:r w:rsidRPr="00DC5954">
              <w:rPr>
                <w:rFonts w:ascii="標楷體" w:eastAsia="標楷體" w:hAnsi="標楷體" w:hint="eastAsia"/>
              </w:rPr>
              <w:t>，處十二萬元乘以其倍數。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4.超過倍數達四十</w:t>
            </w:r>
            <w:proofErr w:type="gramStart"/>
            <w:r w:rsidRPr="00DC5954">
              <w:rPr>
                <w:rFonts w:ascii="標楷體" w:eastAsia="標楷體" w:hAnsi="標楷體" w:hint="eastAsia"/>
              </w:rPr>
              <w:t>倍</w:t>
            </w:r>
            <w:proofErr w:type="gramEnd"/>
            <w:r w:rsidRPr="00DC5954">
              <w:rPr>
                <w:rFonts w:ascii="標楷體" w:eastAsia="標楷體" w:hAnsi="標楷體" w:hint="eastAsia"/>
              </w:rPr>
              <w:t>以上未達七十</w:t>
            </w:r>
            <w:proofErr w:type="gramStart"/>
            <w:r w:rsidRPr="00DC5954">
              <w:rPr>
                <w:rFonts w:ascii="標楷體" w:eastAsia="標楷體" w:hAnsi="標楷體" w:hint="eastAsia"/>
              </w:rPr>
              <w:t>倍</w:t>
            </w:r>
            <w:proofErr w:type="gramEnd"/>
            <w:r w:rsidRPr="00DC5954">
              <w:rPr>
                <w:rFonts w:ascii="標楷體" w:eastAsia="標楷體" w:hAnsi="標楷體" w:hint="eastAsia"/>
              </w:rPr>
              <w:t>，處十五萬元乘以其倍數。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5.超過倍數達七十</w:t>
            </w:r>
            <w:proofErr w:type="gramStart"/>
            <w:r w:rsidRPr="00DC5954">
              <w:rPr>
                <w:rFonts w:ascii="標楷體" w:eastAsia="標楷體" w:hAnsi="標楷體" w:hint="eastAsia"/>
              </w:rPr>
              <w:t>倍</w:t>
            </w:r>
            <w:proofErr w:type="gramEnd"/>
            <w:r w:rsidRPr="00DC5954">
              <w:rPr>
                <w:rFonts w:ascii="標楷體" w:eastAsia="標楷體" w:hAnsi="標楷體" w:hint="eastAsia"/>
              </w:rPr>
              <w:t>以上未達</w:t>
            </w:r>
            <w:proofErr w:type="gramStart"/>
            <w:r w:rsidRPr="00DC5954">
              <w:rPr>
                <w:rFonts w:ascii="標楷體" w:eastAsia="標楷體" w:hAnsi="標楷體" w:hint="eastAsia"/>
              </w:rPr>
              <w:t>一</w:t>
            </w:r>
            <w:proofErr w:type="gramEnd"/>
            <w:r w:rsidRPr="00DC5954">
              <w:rPr>
                <w:rFonts w:ascii="標楷體" w:eastAsia="標楷體" w:hAnsi="標楷體" w:hint="eastAsia"/>
              </w:rPr>
              <w:t>百倍，處二十萬元乘以其倍數。</w:t>
            </w:r>
          </w:p>
          <w:p w:rsidR="002B5846" w:rsidRPr="00DC5954"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DC5954">
              <w:rPr>
                <w:rFonts w:ascii="標楷體" w:eastAsia="標楷體" w:hAnsi="標楷體" w:hint="eastAsia"/>
              </w:rPr>
              <w:t>6.超過倍數達</w:t>
            </w:r>
            <w:proofErr w:type="gramStart"/>
            <w:r w:rsidRPr="00DC5954">
              <w:rPr>
                <w:rFonts w:ascii="標楷體" w:eastAsia="標楷體" w:hAnsi="標楷體" w:hint="eastAsia"/>
              </w:rPr>
              <w:t>一</w:t>
            </w:r>
            <w:proofErr w:type="gramEnd"/>
            <w:r w:rsidRPr="00DC5954">
              <w:rPr>
                <w:rFonts w:ascii="標楷體" w:eastAsia="標楷體" w:hAnsi="標楷體" w:hint="eastAsia"/>
              </w:rPr>
              <w:t>百倍以上，處三十萬元乘以其倍數。</w:t>
            </w:r>
          </w:p>
        </w:tc>
        <w:tc>
          <w:tcPr>
            <w:tcW w:w="2309" w:type="dxa"/>
          </w:tcPr>
          <w:p w:rsidR="002B5846" w:rsidRPr="00DC5954" w:rsidRDefault="002B5846" w:rsidP="00134E92">
            <w:pPr>
              <w:autoSpaceDE w:val="0"/>
              <w:autoSpaceDN w:val="0"/>
              <w:adjustRightInd w:val="0"/>
              <w:snapToGrid w:val="0"/>
              <w:spacing w:line="380" w:lineRule="exact"/>
              <w:ind w:left="240" w:hangingChars="100" w:hanging="240"/>
              <w:rPr>
                <w:rFonts w:ascii="標楷體" w:eastAsia="標楷體" w:hAnsi="標楷體" w:cs="標楷體"/>
                <w:kern w:val="0"/>
              </w:rPr>
            </w:pPr>
            <w:r w:rsidRPr="00DC5954">
              <w:rPr>
                <w:rFonts w:ascii="標楷體" w:eastAsia="標楷體" w:hAnsi="標楷體" w:hint="eastAsia"/>
              </w:rPr>
              <w:lastRenderedPageBreak/>
              <w:t>1.</w:t>
            </w:r>
            <w:proofErr w:type="gramStart"/>
            <w:r w:rsidRPr="00DC5954">
              <w:rPr>
                <w:rFonts w:ascii="標楷體" w:eastAsia="標楷體" w:hAnsi="標楷體" w:cs="標楷體" w:hint="eastAsia"/>
                <w:kern w:val="0"/>
              </w:rPr>
              <w:t>有關墓主之</w:t>
            </w:r>
            <w:proofErr w:type="gramEnd"/>
            <w:r w:rsidRPr="00DC5954">
              <w:rPr>
                <w:rFonts w:ascii="標楷體" w:eastAsia="標楷體" w:hAnsi="標楷體" w:cs="標楷體" w:hint="eastAsia"/>
                <w:kern w:val="0"/>
              </w:rPr>
              <w:t>認定為實際主張或授意設置該墳墓者，如無法確認何人主張或授意設置，則以</w:t>
            </w:r>
            <w:proofErr w:type="gramStart"/>
            <w:r w:rsidRPr="00DC5954">
              <w:rPr>
                <w:rFonts w:ascii="標楷體" w:eastAsia="標楷體" w:hAnsi="標楷體" w:cs="標楷體" w:hint="eastAsia"/>
                <w:kern w:val="0"/>
              </w:rPr>
              <w:t>被</w:t>
            </w:r>
            <w:r w:rsidRPr="00DC5954">
              <w:rPr>
                <w:rFonts w:ascii="標楷體" w:eastAsia="標楷體" w:hAnsi="標楷體" w:cs="標楷體" w:hint="eastAsia"/>
                <w:kern w:val="0"/>
              </w:rPr>
              <w:lastRenderedPageBreak/>
              <w:t>營葬</w:t>
            </w:r>
            <w:proofErr w:type="gramEnd"/>
            <w:r w:rsidRPr="00DC5954">
              <w:rPr>
                <w:rFonts w:ascii="標楷體" w:eastAsia="標楷體" w:hAnsi="標楷體" w:cs="標楷體" w:hint="eastAsia"/>
                <w:kern w:val="0"/>
              </w:rPr>
              <w:t>者之最近親屬且具有祭祀事實者為原則。</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2.超過面積者，按本項罰鍰處罰。</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p>
        </w:tc>
      </w:tr>
      <w:tr w:rsidR="002B5846" w:rsidRPr="00DC5954" w:rsidTr="00134E92">
        <w:trPr>
          <w:trHeight w:val="841"/>
        </w:trPr>
        <w:tc>
          <w:tcPr>
            <w:tcW w:w="1778" w:type="dxa"/>
            <w:tcBorders>
              <w:bottom w:val="single" w:sz="4" w:space="0" w:color="auto"/>
            </w:tcBorders>
          </w:tcPr>
          <w:p w:rsidR="002B5846" w:rsidRPr="00DC5954" w:rsidRDefault="002B5846" w:rsidP="00134E92">
            <w:pPr>
              <w:pStyle w:val="Web"/>
              <w:adjustRightInd w:val="0"/>
              <w:snapToGrid w:val="0"/>
              <w:spacing w:before="0" w:beforeAutospacing="0" w:after="0" w:afterAutospacing="0" w:line="380" w:lineRule="exact"/>
              <w:rPr>
                <w:rFonts w:ascii="標楷體" w:eastAsia="標楷體" w:hAnsi="標楷體"/>
              </w:rPr>
            </w:pPr>
            <w:proofErr w:type="gramStart"/>
            <w:r w:rsidRPr="00DC5954">
              <w:rPr>
                <w:rFonts w:ascii="標楷體" w:eastAsia="標楷體" w:hAnsi="標楷體" w:hint="eastAsia"/>
              </w:rPr>
              <w:lastRenderedPageBreak/>
              <w:t>墓主違反</w:t>
            </w:r>
            <w:proofErr w:type="gramEnd"/>
            <w:r w:rsidRPr="00DC5954">
              <w:rPr>
                <w:rFonts w:ascii="標楷體" w:eastAsia="標楷體" w:hAnsi="標楷體" w:hint="eastAsia"/>
              </w:rPr>
              <w:t>本條例第二十七條第一項埋葬棺</w:t>
            </w:r>
            <w:proofErr w:type="gramStart"/>
            <w:r w:rsidRPr="00DC5954">
              <w:rPr>
                <w:rFonts w:ascii="標楷體" w:eastAsia="標楷體" w:hAnsi="標楷體" w:hint="eastAsia"/>
              </w:rPr>
              <w:t>柩</w:t>
            </w:r>
            <w:proofErr w:type="gramEnd"/>
            <w:r w:rsidRPr="00DC5954">
              <w:rPr>
                <w:rFonts w:ascii="標楷體" w:eastAsia="標楷體" w:hAnsi="標楷體" w:hint="eastAsia"/>
              </w:rPr>
              <w:t>規定者。</w:t>
            </w:r>
          </w:p>
        </w:tc>
        <w:tc>
          <w:tcPr>
            <w:tcW w:w="1231" w:type="dxa"/>
            <w:tcBorders>
              <w:bottom w:val="single" w:sz="4" w:space="0" w:color="auto"/>
            </w:tcBorders>
          </w:tcPr>
          <w:p w:rsidR="002B5846" w:rsidRPr="00DC5954" w:rsidRDefault="002B5846" w:rsidP="00134E92">
            <w:pPr>
              <w:adjustRightInd w:val="0"/>
              <w:snapToGrid w:val="0"/>
              <w:spacing w:line="380" w:lineRule="exact"/>
              <w:jc w:val="both"/>
              <w:rPr>
                <w:rFonts w:ascii="標楷體" w:eastAsia="標楷體" w:hAnsi="標楷體"/>
              </w:rPr>
            </w:pPr>
            <w:r w:rsidRPr="00DC5954">
              <w:rPr>
                <w:rFonts w:ascii="標楷體" w:eastAsia="標楷體" w:hAnsi="標楷體" w:hint="eastAsia"/>
              </w:rPr>
              <w:t>本條例第七十七條</w:t>
            </w:r>
          </w:p>
        </w:tc>
        <w:tc>
          <w:tcPr>
            <w:tcW w:w="1976" w:type="dxa"/>
            <w:tcBorders>
              <w:bottom w:val="single" w:sz="4" w:space="0" w:color="auto"/>
            </w:tcBorders>
          </w:tcPr>
          <w:p w:rsidR="002B5846" w:rsidRPr="00DC5954" w:rsidRDefault="002B5846" w:rsidP="00134E92">
            <w:pPr>
              <w:adjustRightInd w:val="0"/>
              <w:snapToGrid w:val="0"/>
              <w:spacing w:line="380" w:lineRule="exact"/>
              <w:jc w:val="both"/>
              <w:rPr>
                <w:rFonts w:ascii="標楷體" w:eastAsia="標楷體" w:hAnsi="標楷體"/>
              </w:rPr>
            </w:pPr>
            <w:r w:rsidRPr="00DC5954">
              <w:rPr>
                <w:rFonts w:ascii="標楷體" w:eastAsia="標楷體" w:hAnsi="標楷體" w:hint="eastAsia"/>
              </w:rPr>
              <w:t>應限期改善；屆期仍未改善者，處新臺幣十萬元以上五十萬元以下罰鍰，超過高度達一倍以上者，按其倍數處罰。</w:t>
            </w:r>
          </w:p>
        </w:tc>
        <w:tc>
          <w:tcPr>
            <w:tcW w:w="1778" w:type="dxa"/>
            <w:tcBorders>
              <w:bottom w:val="single" w:sz="4" w:space="0" w:color="auto"/>
            </w:tcBorders>
          </w:tcPr>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1.超過倍數未達一倍，處十萬元。</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2.超過倍數達一倍以上未達一點五</w:t>
            </w:r>
            <w:proofErr w:type="gramStart"/>
            <w:r w:rsidRPr="00DC5954">
              <w:rPr>
                <w:rFonts w:ascii="標楷體" w:eastAsia="標楷體" w:hAnsi="標楷體" w:hint="eastAsia"/>
              </w:rPr>
              <w:t>倍</w:t>
            </w:r>
            <w:proofErr w:type="gramEnd"/>
            <w:r w:rsidRPr="00DC5954">
              <w:rPr>
                <w:rFonts w:ascii="標楷體" w:eastAsia="標楷體" w:hAnsi="標楷體" w:hint="eastAsia"/>
              </w:rPr>
              <w:t>，處十萬元乘以其倍數。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3.超過倍數達一點五</w:t>
            </w:r>
            <w:proofErr w:type="gramStart"/>
            <w:r w:rsidRPr="00DC5954">
              <w:rPr>
                <w:rFonts w:ascii="標楷體" w:eastAsia="標楷體" w:hAnsi="標楷體" w:hint="eastAsia"/>
              </w:rPr>
              <w:t>倍</w:t>
            </w:r>
            <w:proofErr w:type="gramEnd"/>
            <w:r w:rsidRPr="00DC5954">
              <w:rPr>
                <w:rFonts w:ascii="標楷體" w:eastAsia="標楷體" w:hAnsi="標楷體" w:hint="eastAsia"/>
              </w:rPr>
              <w:t>以上未達二倍，處二十萬元乘以其</w:t>
            </w:r>
            <w:r w:rsidRPr="00DC5954">
              <w:rPr>
                <w:rFonts w:ascii="標楷體" w:eastAsia="標楷體" w:hAnsi="標楷體" w:hint="eastAsia"/>
              </w:rPr>
              <w:lastRenderedPageBreak/>
              <w:t>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4.超過倍數達二倍以上未達二點五</w:t>
            </w:r>
            <w:proofErr w:type="gramStart"/>
            <w:r w:rsidRPr="00DC5954">
              <w:rPr>
                <w:rFonts w:ascii="標楷體" w:eastAsia="標楷體" w:hAnsi="標楷體" w:hint="eastAsia"/>
              </w:rPr>
              <w:t>倍</w:t>
            </w:r>
            <w:proofErr w:type="gramEnd"/>
            <w:r w:rsidRPr="00DC5954">
              <w:rPr>
                <w:rFonts w:ascii="標楷體" w:eastAsia="標楷體" w:hAnsi="標楷體" w:hint="eastAsia"/>
              </w:rPr>
              <w:t>，處三十萬元乘以其倍數。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5.超過倍數達二點五</w:t>
            </w:r>
            <w:proofErr w:type="gramStart"/>
            <w:r w:rsidRPr="00DC5954">
              <w:rPr>
                <w:rFonts w:ascii="標楷體" w:eastAsia="標楷體" w:hAnsi="標楷體" w:hint="eastAsia"/>
              </w:rPr>
              <w:t>倍</w:t>
            </w:r>
            <w:proofErr w:type="gramEnd"/>
            <w:r w:rsidRPr="00DC5954">
              <w:rPr>
                <w:rFonts w:ascii="標楷體" w:eastAsia="標楷體" w:hAnsi="標楷體" w:hint="eastAsia"/>
              </w:rPr>
              <w:t>以上未達三倍，處四十萬元乘以其倍數。</w:t>
            </w:r>
          </w:p>
          <w:p w:rsidR="002B5846" w:rsidRPr="00DC5954"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DC5954">
              <w:rPr>
                <w:rFonts w:ascii="標楷體" w:eastAsia="標楷體" w:hAnsi="標楷體" w:hint="eastAsia"/>
              </w:rPr>
              <w:t>6.超過倍數達三倍以上，處五十萬元乘以其倍數。</w:t>
            </w:r>
          </w:p>
        </w:tc>
        <w:tc>
          <w:tcPr>
            <w:tcW w:w="2309" w:type="dxa"/>
            <w:tcBorders>
              <w:bottom w:val="single" w:sz="4" w:space="0" w:color="auto"/>
            </w:tcBorders>
          </w:tcPr>
          <w:p w:rsidR="002B5846" w:rsidRPr="00DC5954" w:rsidRDefault="002B5846" w:rsidP="00134E92">
            <w:pPr>
              <w:autoSpaceDE w:val="0"/>
              <w:autoSpaceDN w:val="0"/>
              <w:adjustRightInd w:val="0"/>
              <w:snapToGrid w:val="0"/>
              <w:spacing w:line="380" w:lineRule="exact"/>
              <w:ind w:left="240" w:hangingChars="100" w:hanging="240"/>
              <w:rPr>
                <w:rFonts w:ascii="標楷體" w:eastAsia="標楷體" w:hAnsi="標楷體" w:cs="標楷體"/>
                <w:kern w:val="0"/>
              </w:rPr>
            </w:pPr>
            <w:r w:rsidRPr="00DC5954">
              <w:rPr>
                <w:rFonts w:ascii="標楷體" w:eastAsia="標楷體" w:hAnsi="標楷體" w:hint="eastAsia"/>
              </w:rPr>
              <w:lastRenderedPageBreak/>
              <w:t>1.</w:t>
            </w:r>
            <w:proofErr w:type="gramStart"/>
            <w:r w:rsidRPr="00DC5954">
              <w:rPr>
                <w:rFonts w:ascii="標楷體" w:eastAsia="標楷體" w:hAnsi="標楷體" w:cs="標楷體" w:hint="eastAsia"/>
                <w:kern w:val="0"/>
              </w:rPr>
              <w:t>有關墓主之</w:t>
            </w:r>
            <w:proofErr w:type="gramEnd"/>
            <w:r w:rsidRPr="00DC5954">
              <w:rPr>
                <w:rFonts w:ascii="標楷體" w:eastAsia="標楷體" w:hAnsi="標楷體" w:cs="標楷體" w:hint="eastAsia"/>
                <w:kern w:val="0"/>
              </w:rPr>
              <w:t>認定為實際主張或授意設置該墳墓者，如無法確認何人主張或授意設置，則以</w:t>
            </w:r>
            <w:proofErr w:type="gramStart"/>
            <w:r w:rsidRPr="00DC5954">
              <w:rPr>
                <w:rFonts w:ascii="標楷體" w:eastAsia="標楷體" w:hAnsi="標楷體" w:cs="標楷體" w:hint="eastAsia"/>
                <w:kern w:val="0"/>
              </w:rPr>
              <w:t>被營葬</w:t>
            </w:r>
            <w:proofErr w:type="gramEnd"/>
            <w:r w:rsidRPr="00DC5954">
              <w:rPr>
                <w:rFonts w:ascii="標楷體" w:eastAsia="標楷體" w:hAnsi="標楷體" w:cs="標楷體" w:hint="eastAsia"/>
                <w:kern w:val="0"/>
              </w:rPr>
              <w:t>者之最近親屬且具有祭祀事實者為原則。</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2.超過高度者，按本項罰鍰處罰。</w:t>
            </w:r>
          </w:p>
        </w:tc>
      </w:tr>
      <w:tr w:rsidR="002B5846" w:rsidRPr="009A7EB7" w:rsidTr="00134E92">
        <w:trPr>
          <w:trHeight w:val="160"/>
        </w:trPr>
        <w:tc>
          <w:tcPr>
            <w:tcW w:w="1778" w:type="dxa"/>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違反</w:t>
            </w:r>
            <w:r>
              <w:rPr>
                <w:rFonts w:ascii="標楷體" w:eastAsia="標楷體" w:hAnsi="標楷體" w:hint="eastAsia"/>
              </w:rPr>
              <w:t>本條例</w:t>
            </w:r>
            <w:r w:rsidRPr="009A7EB7">
              <w:rPr>
                <w:rFonts w:ascii="標楷體" w:eastAsia="標楷體" w:hAnsi="標楷體" w:hint="eastAsia"/>
              </w:rPr>
              <w:t>第二十九</w:t>
            </w:r>
            <w:proofErr w:type="gramStart"/>
            <w:r w:rsidRPr="009A7EB7">
              <w:rPr>
                <w:rFonts w:ascii="標楷體" w:eastAsia="標楷體" w:hAnsi="標楷體" w:hint="eastAsia"/>
              </w:rPr>
              <w:t>條起掘</w:t>
            </w:r>
            <w:proofErr w:type="gramEnd"/>
            <w:r w:rsidRPr="009A7EB7">
              <w:rPr>
                <w:rFonts w:ascii="標楷體" w:eastAsia="標楷體" w:hAnsi="標楷體" w:hint="eastAsia"/>
              </w:rPr>
              <w:t>規定者</w:t>
            </w:r>
            <w:r>
              <w:rPr>
                <w:rFonts w:ascii="標楷體" w:eastAsia="標楷體" w:hAnsi="標楷體" w:hint="eastAsia"/>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第七十八條</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第三次處九萬元。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kern w:val="2"/>
              </w:rPr>
            </w:pPr>
            <w:r w:rsidRPr="009A7EB7">
              <w:rPr>
                <w:rFonts w:ascii="標楷體" w:eastAsia="標楷體" w:hAnsi="標楷體" w:hint="eastAsia"/>
              </w:rPr>
              <w:t>5.第五次</w:t>
            </w:r>
            <w:r w:rsidRPr="009A7EB7">
              <w:rPr>
                <w:rFonts w:ascii="標楷體" w:eastAsia="標楷體" w:hAnsi="標楷體" w:hint="eastAsia"/>
                <w:kern w:val="2"/>
              </w:rPr>
              <w:t>（含以上</w:t>
            </w:r>
            <w:r w:rsidRPr="009A7EB7">
              <w:rPr>
                <w:rFonts w:ascii="標楷體" w:eastAsia="標楷體" w:hAnsi="標楷體"/>
                <w:kern w:val="2"/>
              </w:rPr>
              <w:t>）</w:t>
            </w:r>
            <w:r w:rsidRPr="009A7EB7">
              <w:rPr>
                <w:rFonts w:ascii="標楷體" w:eastAsia="標楷體" w:hAnsi="標楷體" w:hint="eastAsia"/>
              </w:rPr>
              <w:t>處十五萬元。</w:t>
            </w:r>
          </w:p>
        </w:tc>
        <w:tc>
          <w:tcPr>
            <w:tcW w:w="2309" w:type="dxa"/>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1.</w:t>
            </w:r>
            <w:r>
              <w:rPr>
                <w:rFonts w:ascii="標楷體" w:eastAsia="標楷體" w:hAnsi="標楷體" w:cs="標楷體" w:hint="eastAsia"/>
                <w:kern w:val="0"/>
              </w:rPr>
              <w:t>明定違反</w:t>
            </w:r>
            <w:proofErr w:type="gramStart"/>
            <w:r w:rsidRPr="009A7EB7">
              <w:rPr>
                <w:rFonts w:ascii="標楷體" w:eastAsia="標楷體" w:hAnsi="標楷體" w:cs="標楷體" w:hint="eastAsia"/>
                <w:kern w:val="0"/>
              </w:rPr>
              <w:t>起掘者</w:t>
            </w:r>
            <w:proofErr w:type="gramEnd"/>
            <w:r w:rsidRPr="009A7EB7">
              <w:rPr>
                <w:rFonts w:ascii="標楷體" w:eastAsia="標楷體" w:hAnsi="標楷體" w:cs="標楷體" w:hint="eastAsia"/>
                <w:kern w:val="0"/>
              </w:rPr>
              <w:t>為處罰對象</w:t>
            </w:r>
            <w:r>
              <w:rPr>
                <w:rFonts w:ascii="標楷體" w:eastAsia="標楷體" w:hAnsi="標楷體" w:cs="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977"/>
        </w:trPr>
        <w:tc>
          <w:tcPr>
            <w:tcW w:w="1778" w:type="dxa"/>
            <w:tcBorders>
              <w:bottom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第三十三條</w:t>
            </w:r>
            <w:r>
              <w:rPr>
                <w:rFonts w:ascii="標楷體" w:eastAsia="標楷體" w:hAnsi="標楷體" w:hint="eastAsia"/>
              </w:rPr>
              <w:t>應設置登記簿永久保存</w:t>
            </w:r>
            <w:r w:rsidRPr="009A7EB7">
              <w:rPr>
                <w:rFonts w:ascii="標楷體" w:eastAsia="標楷體" w:hAnsi="標楷體" w:hint="eastAsia"/>
              </w:rPr>
              <w:t>規定者</w:t>
            </w:r>
            <w:r>
              <w:rPr>
                <w:rFonts w:ascii="標楷體" w:eastAsia="標楷體" w:hAnsi="標楷體" w:hint="eastAsia"/>
              </w:rPr>
              <w:t>。</w:t>
            </w:r>
          </w:p>
        </w:tc>
        <w:tc>
          <w:tcPr>
            <w:tcW w:w="1231" w:type="dxa"/>
            <w:tcBorders>
              <w:bottom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第七十九條</w:t>
            </w:r>
          </w:p>
        </w:tc>
        <w:tc>
          <w:tcPr>
            <w:tcW w:w="1976" w:type="dxa"/>
            <w:tcBorders>
              <w:bottom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應限期改善；屆期仍未改善者，處新臺幣一萬元以上五萬元以下罰鍰</w:t>
            </w:r>
          </w:p>
        </w:tc>
        <w:tc>
          <w:tcPr>
            <w:tcW w:w="1778" w:type="dxa"/>
            <w:tcBorders>
              <w:bottom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rPr>
              <w:t>第一次限期改善</w:t>
            </w:r>
            <w:r>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.第</w:t>
            </w:r>
            <w:r>
              <w:rPr>
                <w:rFonts w:ascii="標楷體" w:eastAsia="標楷體" w:hAnsi="標楷體" w:hint="eastAsia"/>
              </w:rPr>
              <w:t>二</w:t>
            </w:r>
            <w:r w:rsidRPr="009A7EB7">
              <w:rPr>
                <w:rFonts w:ascii="標楷體" w:eastAsia="標楷體" w:hAnsi="標楷體" w:hint="eastAsia"/>
              </w:rPr>
              <w:t>次處一萬元，縮短改善期間。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.第</w:t>
            </w:r>
            <w:r>
              <w:rPr>
                <w:rFonts w:ascii="標楷體" w:eastAsia="標楷體" w:hAnsi="標楷體" w:hint="eastAsia"/>
              </w:rPr>
              <w:t>三</w:t>
            </w:r>
            <w:r w:rsidRPr="009A7EB7">
              <w:rPr>
                <w:rFonts w:ascii="標楷體" w:eastAsia="標楷體" w:hAnsi="標楷體" w:hint="eastAsia"/>
              </w:rPr>
              <w:t>次處三萬元</w:t>
            </w:r>
            <w:r>
              <w:rPr>
                <w:rFonts w:ascii="標楷體" w:eastAsia="標楷體" w:hAnsi="標楷體" w:hint="eastAsia"/>
              </w:rPr>
              <w:t>，並</w:t>
            </w:r>
            <w:r w:rsidRPr="009A7EB7">
              <w:rPr>
                <w:rFonts w:ascii="標楷體" w:eastAsia="標楷體" w:hAnsi="標楷體" w:hint="eastAsia"/>
              </w:rPr>
              <w:t>限期改</w:t>
            </w:r>
            <w:r w:rsidRPr="009A7EB7">
              <w:rPr>
                <w:rFonts w:ascii="標楷體" w:eastAsia="標楷體" w:hAnsi="標楷體" w:hint="eastAsia"/>
              </w:rPr>
              <w:lastRenderedPageBreak/>
              <w:t>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.第</w:t>
            </w:r>
            <w:r>
              <w:rPr>
                <w:rFonts w:ascii="標楷體" w:eastAsia="標楷體" w:hAnsi="標楷體" w:hint="eastAsia"/>
              </w:rPr>
              <w:t>四</w:t>
            </w:r>
            <w:r w:rsidRPr="009A7EB7">
              <w:rPr>
                <w:rFonts w:ascii="標楷體" w:eastAsia="標楷體" w:hAnsi="標楷體" w:hint="eastAsia"/>
              </w:rPr>
              <w:t>次（含以上</w:t>
            </w:r>
            <w:r w:rsidRPr="009A7EB7">
              <w:rPr>
                <w:rFonts w:ascii="標楷體" w:eastAsia="標楷體" w:hAnsi="標楷體"/>
              </w:rPr>
              <w:t>）</w:t>
            </w:r>
            <w:r w:rsidRPr="009A7EB7">
              <w:rPr>
                <w:rFonts w:ascii="標楷體" w:eastAsia="標楷體" w:hAnsi="標楷體" w:hint="eastAsia"/>
              </w:rPr>
              <w:t>處五萬元，</w:t>
            </w:r>
            <w:r>
              <w:rPr>
                <w:rFonts w:ascii="標楷體" w:eastAsia="標楷體" w:hAnsi="標楷體" w:hint="eastAsia"/>
              </w:rPr>
              <w:t>並</w:t>
            </w:r>
            <w:r w:rsidRPr="009A7EB7">
              <w:rPr>
                <w:rFonts w:ascii="標楷體" w:eastAsia="標楷體" w:hAnsi="標楷體" w:hint="eastAsia"/>
              </w:rPr>
              <w:t>限期改善。</w:t>
            </w:r>
          </w:p>
        </w:tc>
        <w:tc>
          <w:tcPr>
            <w:tcW w:w="2309" w:type="dxa"/>
            <w:tcBorders>
              <w:bottom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w:t>
            </w:r>
            <w:r w:rsidRPr="009A7EB7">
              <w:rPr>
                <w:rFonts w:ascii="標楷體" w:eastAsia="標楷體" w:hAnsi="標楷體" w:hint="eastAsia"/>
              </w:rPr>
              <w:lastRenderedPageBreak/>
              <w:t>止。</w:t>
            </w:r>
          </w:p>
        </w:tc>
      </w:tr>
      <w:tr w:rsidR="002B5846" w:rsidRPr="009A7EB7" w:rsidTr="00134E92">
        <w:trPr>
          <w:trHeight w:val="79"/>
        </w:trPr>
        <w:tc>
          <w:tcPr>
            <w:tcW w:w="1778" w:type="dxa"/>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第三十三條第二款、第四款之事項，故意</w:t>
            </w:r>
            <w:r>
              <w:rPr>
                <w:rFonts w:ascii="標楷體" w:eastAsia="標楷體" w:hAnsi="標楷體" w:hint="eastAsia"/>
              </w:rPr>
              <w:t>於設置登記簿</w:t>
            </w:r>
            <w:r w:rsidRPr="009A7EB7">
              <w:rPr>
                <w:rFonts w:ascii="標楷體" w:eastAsia="標楷體" w:hAnsi="標楷體" w:hint="eastAsia"/>
              </w:rPr>
              <w:t>為不實之記載者</w:t>
            </w:r>
            <w:r>
              <w:rPr>
                <w:rFonts w:ascii="標楷體" w:eastAsia="標楷體" w:hAnsi="標楷體" w:hint="eastAsia"/>
              </w:rPr>
              <w:t>。</w:t>
            </w:r>
            <w:r w:rsidRPr="009A7EB7">
              <w:rPr>
                <w:rFonts w:ascii="標楷體" w:eastAsia="標楷體" w:hAnsi="標楷體" w:hint="eastAsia"/>
              </w:rPr>
              <w:t xml:space="preserve"> </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第七十九條</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處新臺幣三十萬元以上一百五十萬元以下罰鍰。</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w:t>
            </w:r>
            <w:r w:rsidRPr="009A7EB7">
              <w:rPr>
                <w:rFonts w:ascii="標楷體" w:eastAsia="標楷體" w:hAnsi="標楷體" w:hint="eastAsia"/>
                <w:kern w:val="0"/>
              </w:rPr>
              <w:t>五十萬元。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處七</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處九</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5.第五次</w:t>
            </w:r>
            <w:r w:rsidRPr="009A7EB7">
              <w:rPr>
                <w:rFonts w:ascii="標楷體" w:eastAsia="標楷體" w:hAnsi="標楷體" w:hint="eastAsia"/>
              </w:rPr>
              <w:t>處一百一</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6.第六次</w:t>
            </w:r>
            <w:r w:rsidRPr="009A7EB7">
              <w:rPr>
                <w:rFonts w:ascii="標楷體" w:eastAsia="標楷體" w:hAnsi="標楷體" w:hint="eastAsia"/>
              </w:rPr>
              <w:t>處一百三</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7.第七次（含以上）處一百五十萬元。</w:t>
            </w:r>
          </w:p>
        </w:tc>
        <w:tc>
          <w:tcPr>
            <w:tcW w:w="2309"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402"/>
        </w:trPr>
        <w:tc>
          <w:tcPr>
            <w:tcW w:w="1778" w:type="dxa"/>
          </w:tcPr>
          <w:p w:rsidR="002B5846" w:rsidRDefault="002B5846" w:rsidP="00134E92">
            <w:pPr>
              <w:pStyle w:val="Web"/>
              <w:adjustRightInd w:val="0"/>
              <w:snapToGrid w:val="0"/>
              <w:spacing w:before="0" w:beforeAutospacing="0" w:after="0" w:afterAutospacing="0" w:line="380" w:lineRule="exact"/>
              <w:ind w:left="240" w:hangingChars="100" w:hanging="240"/>
              <w:rPr>
                <w:rFonts w:ascii="標楷體" w:eastAsia="標楷體" w:hAnsi="標楷體"/>
              </w:rPr>
            </w:pPr>
            <w:r>
              <w:rPr>
                <w:rFonts w:ascii="標楷體" w:eastAsia="標楷體" w:hAnsi="標楷體" w:hint="eastAsia"/>
              </w:rPr>
              <w:t>1.</w:t>
            </w:r>
            <w:r w:rsidRPr="009A7EB7">
              <w:rPr>
                <w:rFonts w:ascii="標楷體" w:eastAsia="標楷體" w:hAnsi="標楷體" w:hint="eastAsia"/>
              </w:rPr>
              <w:t>私立公墓、骨灰（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第三十五條第一項規定，未明定管理費、未設立管理費專戶</w:t>
            </w:r>
            <w:r>
              <w:rPr>
                <w:rFonts w:ascii="標楷體" w:eastAsia="標楷體" w:hAnsi="標楷體" w:hint="eastAsia"/>
              </w:rPr>
              <w:t>。</w:t>
            </w:r>
          </w:p>
          <w:p w:rsidR="002B5846" w:rsidRPr="009A7EB7" w:rsidRDefault="002B5846" w:rsidP="00134E92">
            <w:pPr>
              <w:pStyle w:val="Web"/>
              <w:adjustRightInd w:val="0"/>
              <w:snapToGrid w:val="0"/>
              <w:spacing w:before="0" w:beforeAutospacing="0" w:after="0" w:afterAutospacing="0" w:line="380" w:lineRule="exact"/>
              <w:ind w:left="240" w:hangingChars="100" w:hanging="240"/>
              <w:rPr>
                <w:rFonts w:ascii="標楷體" w:eastAsia="標楷體" w:hAnsi="標楷體"/>
              </w:rPr>
            </w:pPr>
            <w:r>
              <w:rPr>
                <w:rFonts w:ascii="標楷體" w:eastAsia="標楷體" w:hAnsi="標楷體" w:hint="eastAsia"/>
              </w:rPr>
              <w:t>2.</w:t>
            </w:r>
            <w:r w:rsidRPr="009A7EB7">
              <w:rPr>
                <w:rFonts w:ascii="標楷體" w:eastAsia="標楷體" w:hAnsi="標楷體" w:hint="eastAsia"/>
              </w:rPr>
              <w:t>未依</w:t>
            </w:r>
            <w:r>
              <w:rPr>
                <w:rFonts w:ascii="標楷體" w:eastAsia="標楷體" w:hAnsi="標楷體" w:hint="eastAsia"/>
              </w:rPr>
              <w:t>本條例</w:t>
            </w:r>
            <w:r w:rsidRPr="009A7EB7">
              <w:rPr>
                <w:rFonts w:ascii="標楷體" w:eastAsia="標楷體" w:hAnsi="標楷體" w:hint="eastAsia"/>
              </w:rPr>
              <w:t>第三十五條第二項規定於書面契約中載明管理費之金額、</w:t>
            </w:r>
            <w:r w:rsidRPr="009A7EB7">
              <w:rPr>
                <w:rFonts w:ascii="標楷體" w:eastAsia="標楷體" w:hAnsi="標楷體" w:hint="eastAsia"/>
              </w:rPr>
              <w:lastRenderedPageBreak/>
              <w:t>收取方式及其用途者</w:t>
            </w:r>
            <w:r>
              <w:rPr>
                <w:rFonts w:ascii="標楷體" w:eastAsia="標楷體" w:hAnsi="標楷體" w:hint="eastAsia"/>
              </w:rPr>
              <w:t>。</w:t>
            </w:r>
          </w:p>
        </w:tc>
        <w:tc>
          <w:tcPr>
            <w:tcW w:w="1231" w:type="dxa"/>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第八十條第一項</w:t>
            </w:r>
          </w:p>
        </w:tc>
        <w:tc>
          <w:tcPr>
            <w:tcW w:w="19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處新臺幣十萬元以上五十萬元以下罰鍰，並限期改善；屆期仍未改善者，得按次處罰。</w:t>
            </w:r>
          </w:p>
        </w:tc>
        <w:tc>
          <w:tcPr>
            <w:tcW w:w="1778"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2.第二次處二十萬元，縮短改善期間。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3.第三次處三十萬元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4.第四次處四十萬元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處五十萬</w:t>
            </w:r>
            <w:r w:rsidRPr="009A7EB7">
              <w:rPr>
                <w:rFonts w:ascii="標楷體" w:eastAsia="標楷體" w:hAnsi="標楷體" w:hint="eastAsia"/>
              </w:rPr>
              <w:lastRenderedPageBreak/>
              <w:t>元</w:t>
            </w:r>
            <w:r>
              <w:rPr>
                <w:rFonts w:ascii="標楷體" w:eastAsia="標楷體" w:hAnsi="標楷體" w:hint="eastAsia"/>
              </w:rPr>
              <w:t>，並</w:t>
            </w:r>
            <w:r w:rsidRPr="009A7EB7">
              <w:rPr>
                <w:rFonts w:ascii="標楷體" w:eastAsia="標楷體" w:hAnsi="標楷體" w:hint="eastAsia"/>
              </w:rPr>
              <w:t>限期改善。</w:t>
            </w:r>
          </w:p>
        </w:tc>
        <w:tc>
          <w:tcPr>
            <w:tcW w:w="2309"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821"/>
        </w:trPr>
        <w:tc>
          <w:tcPr>
            <w:tcW w:w="1778" w:type="dxa"/>
            <w:tcBorders>
              <w:bottom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私立公墓、骨灰（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第三十五條第三項規定支出管理費者</w:t>
            </w:r>
            <w:r>
              <w:rPr>
                <w:rFonts w:ascii="標楷體" w:eastAsia="標楷體" w:hAnsi="標楷體" w:hint="eastAsia"/>
              </w:rPr>
              <w:t>。</w:t>
            </w:r>
          </w:p>
        </w:tc>
        <w:tc>
          <w:tcPr>
            <w:tcW w:w="1231" w:type="dxa"/>
            <w:tcBorders>
              <w:bottom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第八十條第二項</w:t>
            </w:r>
          </w:p>
        </w:tc>
        <w:tc>
          <w:tcPr>
            <w:tcW w:w="1976" w:type="dxa"/>
            <w:tcBorders>
              <w:bottom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處新臺幣三十萬元以上一百五十萬元以下罰鍰，並限期改善；屆期仍未改善者，得按次處罰。</w:t>
            </w:r>
          </w:p>
        </w:tc>
        <w:tc>
          <w:tcPr>
            <w:tcW w:w="1778" w:type="dxa"/>
            <w:tcBorders>
              <w:bottom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w:t>
            </w:r>
            <w:r w:rsidRPr="009A7EB7">
              <w:rPr>
                <w:rFonts w:ascii="標楷體" w:eastAsia="標楷體" w:hAnsi="標楷體" w:hint="eastAsia"/>
                <w:kern w:val="0"/>
              </w:rPr>
              <w:t>五十萬元，並縮短改善期間。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處七</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處九</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5.第五次</w:t>
            </w:r>
            <w:r w:rsidRPr="009A7EB7">
              <w:rPr>
                <w:rFonts w:ascii="標楷體" w:eastAsia="標楷體" w:hAnsi="標楷體" w:hint="eastAsia"/>
              </w:rPr>
              <w:t>處一百一</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6.第六次</w:t>
            </w:r>
            <w:r w:rsidRPr="009A7EB7">
              <w:rPr>
                <w:rFonts w:ascii="標楷體" w:eastAsia="標楷體" w:hAnsi="標楷體" w:hint="eastAsia"/>
              </w:rPr>
              <w:t>處一百三</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7.第七次（含以上）處一百五十萬元</w:t>
            </w:r>
            <w:r>
              <w:rPr>
                <w:rFonts w:ascii="標楷體" w:eastAsia="標楷體" w:hAnsi="標楷體" w:hint="eastAsia"/>
              </w:rPr>
              <w:t>，並</w:t>
            </w:r>
            <w:r w:rsidRPr="009A7EB7">
              <w:rPr>
                <w:rFonts w:ascii="標楷體" w:eastAsia="標楷體" w:hAnsi="標楷體" w:hint="eastAsia"/>
              </w:rPr>
              <w:t>限期改善。</w:t>
            </w:r>
          </w:p>
        </w:tc>
        <w:tc>
          <w:tcPr>
            <w:tcW w:w="2309" w:type="dxa"/>
            <w:tcBorders>
              <w:bottom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79"/>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私立公墓、骨灰（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第三十五條第四項所定之辦法中有關專戶收支運用資料公開與更新、會計師查</w:t>
            </w:r>
            <w:r w:rsidRPr="009A7EB7">
              <w:rPr>
                <w:rFonts w:ascii="標楷體" w:eastAsia="標楷體" w:hAnsi="標楷體" w:hint="eastAsia"/>
              </w:rPr>
              <w:lastRenderedPageBreak/>
              <w:t>核簽證及相關資料報經備查之強制或禁止規定者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第八十條第三項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w:t>
            </w:r>
            <w:r>
              <w:rPr>
                <w:rFonts w:ascii="標楷體" w:eastAsia="標楷體" w:hAnsi="標楷體" w:hint="eastAsia"/>
              </w:rPr>
              <w:t>，並</w:t>
            </w:r>
            <w:r w:rsidRPr="009A7EB7">
              <w:rPr>
                <w:rFonts w:ascii="標楷體" w:eastAsia="標楷體" w:hAnsi="標楷體" w:hint="eastAsia"/>
              </w:rPr>
              <w:t>限期改</w:t>
            </w:r>
            <w:r w:rsidRPr="009A7EB7">
              <w:rPr>
                <w:rFonts w:ascii="標楷體" w:eastAsia="標楷體" w:hAnsi="標楷體" w:hint="eastAsia"/>
              </w:rPr>
              <w:lastRenderedPageBreak/>
              <w:t>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w:t>
            </w:r>
            <w:r>
              <w:rPr>
                <w:rFonts w:ascii="標楷體" w:eastAsia="標楷體" w:hAnsi="標楷體" w:hint="eastAsia"/>
              </w:rPr>
              <w:t>，並</w:t>
            </w:r>
            <w:r w:rsidRPr="009A7EB7">
              <w:rPr>
                <w:rFonts w:ascii="標楷體" w:eastAsia="標楷體" w:hAnsi="標楷體" w:hint="eastAsia"/>
              </w:rPr>
              <w:t>限期改善。</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895"/>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私立或以公共造產設置之公墓、骨灰（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第三十六條規定</w:t>
            </w:r>
            <w:r>
              <w:rPr>
                <w:rFonts w:ascii="標楷體" w:eastAsia="標楷體" w:hAnsi="標楷體" w:hint="eastAsia"/>
              </w:rPr>
              <w:t>未將管理費以外之其他費用</w:t>
            </w:r>
            <w:proofErr w:type="gramStart"/>
            <w:r>
              <w:rPr>
                <w:rFonts w:ascii="標楷體" w:eastAsia="標楷體" w:hAnsi="標楷體" w:hint="eastAsia"/>
              </w:rPr>
              <w:t>提撥</w:t>
            </w:r>
            <w:proofErr w:type="gramEnd"/>
            <w:r>
              <w:rPr>
                <w:rFonts w:ascii="標楷體" w:eastAsia="標楷體" w:hAnsi="標楷體" w:hint="eastAsia"/>
              </w:rPr>
              <w:t>百分之二交由殯葬設施經營管理基金</w:t>
            </w:r>
            <w:r w:rsidRPr="009A7EB7">
              <w:rPr>
                <w:rFonts w:ascii="標楷體" w:eastAsia="標楷體" w:hAnsi="標楷體" w:hint="eastAsia"/>
              </w:rPr>
              <w:t>者</w:t>
            </w:r>
            <w:r>
              <w:rPr>
                <w:rFonts w:ascii="標楷體" w:eastAsia="標楷體" w:hAnsi="標楷體" w:hint="eastAsia"/>
              </w:rPr>
              <w:t>。</w:t>
            </w:r>
          </w:p>
          <w:p w:rsidR="002B5846" w:rsidRPr="009A7EB7" w:rsidRDefault="002B5846" w:rsidP="00134E92">
            <w:pPr>
              <w:adjustRightInd w:val="0"/>
              <w:snapToGrid w:val="0"/>
              <w:spacing w:line="380" w:lineRule="exact"/>
              <w:jc w:val="right"/>
              <w:rPr>
                <w:rFonts w:ascii="標楷體" w:eastAsia="標楷體" w:hAnsi="標楷體"/>
              </w:rPr>
            </w:pP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第八十一條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依其所收取之其他費用之總額，定其罰鍰之數額處罰，並限期改善；屆期仍未改善者，得按次處罰。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1.第一次依其年度所收取之其他費用之總額，處千分之二罰鍰</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w:t>
            </w:r>
            <w:proofErr w:type="gramStart"/>
            <w:r w:rsidRPr="009A7EB7">
              <w:rPr>
                <w:rFonts w:ascii="標楷體" w:eastAsia="標楷體" w:hAnsi="標楷體" w:hint="eastAsia"/>
              </w:rPr>
              <w:t>第二次依其</w:t>
            </w:r>
            <w:proofErr w:type="gramEnd"/>
            <w:r w:rsidRPr="009A7EB7">
              <w:rPr>
                <w:rFonts w:ascii="標楷體" w:eastAsia="標楷體" w:hAnsi="標楷體" w:hint="eastAsia"/>
              </w:rPr>
              <w:t>年度所收取之其他費用之總額，處千分之四罰鍰</w:t>
            </w:r>
            <w:r w:rsidRPr="009A7EB7">
              <w:rPr>
                <w:rFonts w:ascii="標楷體" w:eastAsia="標楷體" w:hAnsi="標楷體" w:hint="eastAsia"/>
                <w:kern w:val="0"/>
              </w:rPr>
              <w:t>，並縮短改善期間。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w:t>
            </w:r>
            <w:proofErr w:type="gramStart"/>
            <w:r w:rsidRPr="009A7EB7">
              <w:rPr>
                <w:rFonts w:ascii="標楷體" w:eastAsia="標楷體" w:hAnsi="標楷體" w:hint="eastAsia"/>
                <w:kern w:val="0"/>
              </w:rPr>
              <w:t>第三次</w:t>
            </w:r>
            <w:r w:rsidRPr="009A7EB7">
              <w:rPr>
                <w:rFonts w:ascii="標楷體" w:eastAsia="標楷體" w:hAnsi="標楷體" w:hint="eastAsia"/>
              </w:rPr>
              <w:t>依其</w:t>
            </w:r>
            <w:proofErr w:type="gramEnd"/>
            <w:r w:rsidRPr="009A7EB7">
              <w:rPr>
                <w:rFonts w:ascii="標楷體" w:eastAsia="標楷體" w:hAnsi="標楷體" w:hint="eastAsia"/>
              </w:rPr>
              <w:t>年度所收取之其他費用之總額，處千分之六罰鍰</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w:t>
            </w:r>
            <w:proofErr w:type="gramStart"/>
            <w:r w:rsidRPr="009A7EB7">
              <w:rPr>
                <w:rFonts w:ascii="標楷體" w:eastAsia="標楷體" w:hAnsi="標楷體" w:hint="eastAsia"/>
                <w:kern w:val="0"/>
              </w:rPr>
              <w:t>第四次</w:t>
            </w:r>
            <w:r w:rsidRPr="009A7EB7">
              <w:rPr>
                <w:rFonts w:ascii="標楷體" w:eastAsia="標楷體" w:hAnsi="標楷體" w:hint="eastAsia"/>
              </w:rPr>
              <w:t>依其</w:t>
            </w:r>
            <w:proofErr w:type="gramEnd"/>
            <w:r w:rsidRPr="009A7EB7">
              <w:rPr>
                <w:rFonts w:ascii="標楷體" w:eastAsia="標楷體" w:hAnsi="標楷體" w:hint="eastAsia"/>
              </w:rPr>
              <w:t>年度所收取之其他費用之總額，處千分之八罰鍰</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5.</w:t>
            </w:r>
            <w:proofErr w:type="gramStart"/>
            <w:r w:rsidRPr="009A7EB7">
              <w:rPr>
                <w:rFonts w:ascii="標楷體" w:eastAsia="標楷體" w:hAnsi="標楷體" w:hint="eastAsia"/>
                <w:kern w:val="0"/>
              </w:rPr>
              <w:t>第五次</w:t>
            </w:r>
            <w:r w:rsidRPr="009A7EB7">
              <w:rPr>
                <w:rFonts w:ascii="標楷體" w:eastAsia="標楷體" w:hAnsi="標楷體" w:hint="eastAsia"/>
              </w:rPr>
              <w:t>依其</w:t>
            </w:r>
            <w:proofErr w:type="gramEnd"/>
            <w:r w:rsidRPr="009A7EB7">
              <w:rPr>
                <w:rFonts w:ascii="標楷體" w:eastAsia="標楷體" w:hAnsi="標楷體" w:hint="eastAsia"/>
              </w:rPr>
              <w:t>年</w:t>
            </w:r>
            <w:r w:rsidRPr="009A7EB7">
              <w:rPr>
                <w:rFonts w:ascii="標楷體" w:eastAsia="標楷體" w:hAnsi="標楷體" w:hint="eastAsia"/>
              </w:rPr>
              <w:lastRenderedPageBreak/>
              <w:t>度所收取之其他費用之總額，處千分之十罰鍰</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6.第六次（含以上）</w:t>
            </w:r>
            <w:r w:rsidRPr="009A7EB7">
              <w:rPr>
                <w:rFonts w:ascii="標楷體" w:eastAsia="標楷體" w:hAnsi="標楷體" w:hint="eastAsia"/>
              </w:rPr>
              <w:t>依其年度所收取之其他費用之總額，處千分之二十罰鍰</w:t>
            </w:r>
            <w:r>
              <w:rPr>
                <w:rFonts w:ascii="標楷體" w:eastAsia="標楷體" w:hAnsi="標楷體" w:hint="eastAsia"/>
              </w:rPr>
              <w:t>，並</w:t>
            </w:r>
            <w:r w:rsidRPr="009A7EB7">
              <w:rPr>
                <w:rFonts w:ascii="標楷體" w:eastAsia="標楷體" w:hAnsi="標楷體" w:hint="eastAsia"/>
              </w:rPr>
              <w:t>限期改善。</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lastRenderedPageBreak/>
              <w:t>1.本項處罰</w:t>
            </w:r>
            <w:r w:rsidRPr="009A7EB7">
              <w:rPr>
                <w:rFonts w:ascii="標楷體" w:eastAsia="標楷體" w:hAnsi="標楷體" w:hint="eastAsia"/>
              </w:rPr>
              <w:t>係依</w:t>
            </w:r>
            <w:r>
              <w:rPr>
                <w:rFonts w:ascii="標楷體" w:eastAsia="標楷體" w:hAnsi="標楷體" w:hint="eastAsia"/>
              </w:rPr>
              <w:t>該</w:t>
            </w:r>
            <w:r w:rsidRPr="009A7EB7">
              <w:rPr>
                <w:rFonts w:ascii="標楷體" w:eastAsia="標楷體" w:hAnsi="標楷體" w:hint="eastAsia"/>
              </w:rPr>
              <w:t>年度所收取之其他費用之總額，如至下年度時，依下年度總額計算。</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 xml:space="preserve">累計處罰，無須重新起算次數。 </w:t>
            </w:r>
          </w:p>
        </w:tc>
      </w:tr>
      <w:tr w:rsidR="002B5846" w:rsidRPr="009A7EB7" w:rsidTr="00134E92">
        <w:trPr>
          <w:trHeight w:val="823"/>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私立或以公共造產設置之公墓、骨灰（</w:t>
            </w:r>
            <w:proofErr w:type="gramStart"/>
            <w:r w:rsidRPr="009A7EB7">
              <w:rPr>
                <w:rFonts w:ascii="標楷體" w:eastAsia="標楷體" w:hAnsi="標楷體" w:hint="eastAsia"/>
              </w:rPr>
              <w:t>骸</w:t>
            </w:r>
            <w:proofErr w:type="gramEnd"/>
            <w:r w:rsidRPr="009A7EB7">
              <w:rPr>
                <w:rFonts w:ascii="標楷體" w:eastAsia="標楷體" w:hAnsi="標楷體" w:hint="eastAsia"/>
              </w:rPr>
              <w:t>）存放設施經營者違反</w:t>
            </w:r>
            <w:r>
              <w:rPr>
                <w:rFonts w:ascii="標楷體" w:eastAsia="標楷體" w:hAnsi="標楷體" w:hint="eastAsia"/>
              </w:rPr>
              <w:t>本條例</w:t>
            </w:r>
            <w:r w:rsidRPr="009A7EB7">
              <w:rPr>
                <w:rFonts w:ascii="標楷體" w:eastAsia="標楷體" w:hAnsi="標楷體" w:hint="eastAsia"/>
              </w:rPr>
              <w:t>第三十七條規定未按月</w:t>
            </w:r>
            <w:r>
              <w:rPr>
                <w:rFonts w:ascii="標楷體" w:eastAsia="標楷體" w:hAnsi="標楷體" w:hint="eastAsia"/>
              </w:rPr>
              <w:t>將應</w:t>
            </w:r>
            <w:proofErr w:type="gramStart"/>
            <w:r>
              <w:rPr>
                <w:rFonts w:ascii="標楷體" w:eastAsia="標楷體" w:hAnsi="標楷體" w:hint="eastAsia"/>
              </w:rPr>
              <w:t>提撥</w:t>
            </w:r>
            <w:proofErr w:type="gramEnd"/>
            <w:r>
              <w:rPr>
                <w:rFonts w:ascii="標楷體" w:eastAsia="標楷體" w:hAnsi="標楷體" w:hint="eastAsia"/>
              </w:rPr>
              <w:t>殯葬設施經營管理基金之款項</w:t>
            </w:r>
            <w:proofErr w:type="gramStart"/>
            <w:r w:rsidRPr="009A7EB7">
              <w:rPr>
                <w:rFonts w:ascii="標楷體" w:eastAsia="標楷體" w:hAnsi="標楷體" w:hint="eastAsia"/>
              </w:rPr>
              <w:t>繕</w:t>
            </w:r>
            <w:proofErr w:type="gramEnd"/>
            <w:r w:rsidRPr="009A7EB7">
              <w:rPr>
                <w:rFonts w:ascii="標楷體" w:eastAsia="標楷體" w:hAnsi="標楷體" w:hint="eastAsia"/>
              </w:rPr>
              <w:t>造</w:t>
            </w:r>
            <w:r>
              <w:rPr>
                <w:rFonts w:ascii="標楷體" w:eastAsia="標楷體" w:hAnsi="標楷體" w:hint="eastAsia"/>
              </w:rPr>
              <w:t>交易</w:t>
            </w:r>
            <w:r w:rsidRPr="009A7EB7">
              <w:rPr>
                <w:rFonts w:ascii="標楷體" w:eastAsia="標楷體" w:hAnsi="標楷體" w:hint="eastAsia"/>
              </w:rPr>
              <w:t>清冊交付者。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第八十二條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處新臺幣三萬元以上十五萬元以下罰鍰，並限期改善；屆期仍未改善者，依所應交付之總額定其罰鍰數額處罰。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snapToGrid w:val="0"/>
              </w:rPr>
              <w:t>如</w:t>
            </w:r>
            <w:r w:rsidRPr="009A7EB7">
              <w:rPr>
                <w:rFonts w:ascii="標楷體" w:eastAsia="標楷體" w:hAnsi="標楷體" w:hint="eastAsia"/>
              </w:rPr>
              <w:t>屆期仍未改善者，</w:t>
            </w:r>
            <w:r>
              <w:rPr>
                <w:rFonts w:ascii="標楷體" w:eastAsia="標楷體" w:hAnsi="標楷體" w:hint="eastAsia"/>
              </w:rPr>
              <w:t>第二</w:t>
            </w:r>
            <w:proofErr w:type="gramStart"/>
            <w:r>
              <w:rPr>
                <w:rFonts w:ascii="標楷體" w:eastAsia="標楷體" w:hAnsi="標楷體" w:hint="eastAsia"/>
              </w:rPr>
              <w:t>次裁罰倘依</w:t>
            </w:r>
            <w:r w:rsidRPr="009A7EB7">
              <w:rPr>
                <w:rFonts w:ascii="標楷體" w:eastAsia="標楷體" w:hAnsi="標楷體" w:hint="eastAsia"/>
              </w:rPr>
              <w:t>依本條例</w:t>
            </w:r>
            <w:proofErr w:type="gramEnd"/>
            <w:r w:rsidRPr="009A7EB7">
              <w:rPr>
                <w:rFonts w:ascii="標楷體" w:eastAsia="標楷體" w:hAnsi="標楷體" w:hint="eastAsia"/>
              </w:rPr>
              <w:t>第八十一條之裁罰基準之千分之四，大於本項第二次處六萬元者，</w:t>
            </w:r>
            <w:proofErr w:type="gramStart"/>
            <w:r w:rsidRPr="009A7EB7">
              <w:rPr>
                <w:rFonts w:ascii="標楷體" w:eastAsia="標楷體" w:hAnsi="標楷體" w:hint="eastAsia"/>
              </w:rPr>
              <w:t>依依本條例</w:t>
            </w:r>
            <w:proofErr w:type="gramEnd"/>
            <w:r w:rsidRPr="009A7EB7">
              <w:rPr>
                <w:rFonts w:ascii="標楷體" w:eastAsia="標楷體" w:hAnsi="標楷體" w:hint="eastAsia"/>
              </w:rPr>
              <w:t>第八十一條之裁罰基準定其處罰</w:t>
            </w:r>
            <w:r>
              <w:rPr>
                <w:rFonts w:ascii="標楷體" w:eastAsia="標楷體" w:hAnsi="標楷體" w:hint="eastAsia"/>
              </w:rPr>
              <w:t>，以此類推，最高以十五萬元為限</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w:t>
            </w:r>
            <w:r>
              <w:rPr>
                <w:rFonts w:ascii="標楷體" w:eastAsia="標楷體" w:hAnsi="標楷體" w:hint="eastAsia"/>
              </w:rPr>
              <w:t>一</w:t>
            </w:r>
            <w:r w:rsidRPr="009A7EB7">
              <w:rPr>
                <w:rFonts w:ascii="標楷體" w:eastAsia="標楷體" w:hAnsi="標楷體" w:hint="eastAsia"/>
              </w:rPr>
              <w:t>個月。第二次（含以上）限期改善</w:t>
            </w:r>
            <w:proofErr w:type="gramStart"/>
            <w:r w:rsidRPr="009A7EB7">
              <w:rPr>
                <w:rFonts w:ascii="標楷體" w:eastAsia="標楷體" w:hAnsi="標楷體" w:hint="eastAsia"/>
              </w:rPr>
              <w:t>期間均為</w:t>
            </w:r>
            <w:proofErr w:type="gramEnd"/>
            <w:r>
              <w:rPr>
                <w:rFonts w:ascii="標楷體" w:eastAsia="標楷體" w:hAnsi="標楷體" w:hint="eastAsia"/>
              </w:rPr>
              <w:t>十五日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tc>
      </w:tr>
      <w:tr w:rsidR="002B5846" w:rsidRPr="009A7EB7" w:rsidTr="00134E92">
        <w:trPr>
          <w:trHeight w:val="117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proofErr w:type="gramStart"/>
            <w:r w:rsidRPr="009A7EB7">
              <w:rPr>
                <w:rFonts w:ascii="標楷體" w:eastAsia="標楷體" w:hAnsi="標楷體" w:hint="eastAsia"/>
              </w:rPr>
              <w:lastRenderedPageBreak/>
              <w:t>墓主違反</w:t>
            </w:r>
            <w:proofErr w:type="gramEnd"/>
            <w:r>
              <w:rPr>
                <w:rFonts w:ascii="標楷體" w:eastAsia="標楷體" w:hAnsi="標楷體" w:hint="eastAsia"/>
              </w:rPr>
              <w:t>本條例</w:t>
            </w:r>
            <w:r w:rsidRPr="009A7EB7">
              <w:rPr>
                <w:rFonts w:ascii="標楷體" w:eastAsia="標楷體" w:hAnsi="標楷體" w:hint="eastAsia"/>
              </w:rPr>
              <w:t>第四十條第二項或第七十條規定</w:t>
            </w:r>
            <w:r>
              <w:rPr>
                <w:rFonts w:ascii="標楷體" w:eastAsia="標楷體" w:hAnsi="標楷體" w:hint="eastAsia"/>
              </w:rPr>
              <w:t>埋葬(火化)屍體、埋藏(存放)骨灰</w:t>
            </w:r>
            <w:proofErr w:type="gramStart"/>
            <w:r>
              <w:rPr>
                <w:rFonts w:ascii="標楷體" w:eastAsia="標楷體" w:hAnsi="標楷體" w:hint="eastAsia"/>
              </w:rPr>
              <w:t>或起掘之</w:t>
            </w:r>
            <w:proofErr w:type="gramEnd"/>
            <w:r>
              <w:rPr>
                <w:rFonts w:ascii="標楷體" w:eastAsia="標楷體" w:hAnsi="標楷體" w:hint="eastAsia"/>
              </w:rPr>
              <w:t>骨骸</w:t>
            </w:r>
            <w:r w:rsidRPr="009A7EB7">
              <w:rPr>
                <w:rFonts w:ascii="標楷體" w:eastAsia="標楷體" w:hAnsi="標楷體" w:hint="eastAsia"/>
              </w:rPr>
              <w:t>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第八十三條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處新臺幣三萬元以上十五萬元以下罰鍰，並限期改善；屆期仍未改善者，得按次處罰；必要時，由</w:t>
            </w:r>
            <w:r>
              <w:rPr>
                <w:rFonts w:ascii="標楷體" w:eastAsia="標楷體" w:hAnsi="標楷體" w:hint="eastAsia"/>
              </w:rPr>
              <w:t>執行</w:t>
            </w:r>
            <w:proofErr w:type="gramStart"/>
            <w:r>
              <w:rPr>
                <w:rFonts w:ascii="標楷體" w:eastAsia="標楷體" w:hAnsi="標楷體" w:hint="eastAsia"/>
              </w:rPr>
              <w:t>機關</w:t>
            </w:r>
            <w:r w:rsidRPr="009A7EB7">
              <w:rPr>
                <w:rFonts w:ascii="標楷體" w:eastAsia="標楷體" w:hAnsi="標楷體" w:hint="eastAsia"/>
                <w:spacing w:val="-4"/>
              </w:rPr>
              <w:t>起掘火化</w:t>
            </w:r>
            <w:proofErr w:type="gramEnd"/>
            <w:r w:rsidRPr="009A7EB7">
              <w:rPr>
                <w:rFonts w:ascii="標楷體" w:eastAsia="標楷體" w:hAnsi="標楷體" w:hint="eastAsia"/>
                <w:spacing w:val="-4"/>
              </w:rPr>
              <w:t>後為適當之處理，其所需費用，</w:t>
            </w:r>
            <w:proofErr w:type="gramStart"/>
            <w:r w:rsidRPr="009A7EB7">
              <w:rPr>
                <w:rFonts w:ascii="標楷體" w:eastAsia="標楷體" w:hAnsi="標楷體" w:hint="eastAsia"/>
                <w:spacing w:val="-4"/>
              </w:rPr>
              <w:t>向墓主</w:t>
            </w:r>
            <w:proofErr w:type="gramEnd"/>
            <w:r w:rsidRPr="009A7EB7">
              <w:rPr>
                <w:rFonts w:ascii="標楷體" w:eastAsia="標楷體" w:hAnsi="標楷體" w:hint="eastAsia"/>
                <w:spacing w:val="-4"/>
              </w:rPr>
              <w:t>徵收。</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1.本項處罰，</w:t>
            </w:r>
            <w:r w:rsidRPr="009A7EB7">
              <w:rPr>
                <w:rFonts w:ascii="標楷體" w:eastAsia="標楷體" w:hAnsi="標楷體" w:hint="eastAsia"/>
                <w:snapToGrid w:val="0"/>
              </w:rPr>
              <w:t>如遇行政執行法第</w:t>
            </w:r>
            <w:r>
              <w:rPr>
                <w:rFonts w:ascii="標楷體" w:eastAsia="標楷體" w:hAnsi="標楷體" w:hint="eastAsia"/>
                <w:snapToGrid w:val="0"/>
              </w:rPr>
              <w:t>三十二</w:t>
            </w:r>
            <w:r w:rsidRPr="009A7EB7">
              <w:rPr>
                <w:rFonts w:ascii="標楷體" w:eastAsia="標楷體" w:hAnsi="標楷體" w:hint="eastAsia"/>
                <w:snapToGrid w:val="0"/>
              </w:rPr>
              <w:t>條情況急迫，如不及時執行，顯難達成</w:t>
            </w:r>
            <w:r w:rsidRPr="009A7EB7">
              <w:rPr>
                <w:rFonts w:ascii="標楷體" w:eastAsia="標楷體" w:hAnsi="標楷體" w:hint="eastAsia"/>
              </w:rPr>
              <w:t>公益需要時，</w:t>
            </w:r>
            <w:r w:rsidRPr="009A7EB7">
              <w:rPr>
                <w:rFonts w:ascii="標楷體" w:eastAsia="標楷體" w:hAnsi="標楷體" w:hint="eastAsia"/>
                <w:snapToGrid w:val="0"/>
              </w:rPr>
              <w:t>第二次（含以上）</w:t>
            </w:r>
            <w:r>
              <w:rPr>
                <w:rFonts w:ascii="標楷體" w:eastAsia="標楷體" w:hAnsi="標楷體" w:hint="eastAsia"/>
                <w:snapToGrid w:val="0"/>
              </w:rPr>
              <w:t>處罰</w:t>
            </w:r>
            <w:r w:rsidRPr="009A7EB7">
              <w:rPr>
                <w:rFonts w:ascii="標楷體" w:eastAsia="標楷體" w:hAnsi="標楷體" w:hint="eastAsia"/>
                <w:snapToGrid w:val="0"/>
              </w:rPr>
              <w:t>，</w:t>
            </w:r>
            <w:r w:rsidRPr="009A7EB7">
              <w:rPr>
                <w:rFonts w:ascii="標楷體" w:eastAsia="標楷體" w:hAnsi="標楷體" w:hint="eastAsia"/>
              </w:rPr>
              <w:t>得由</w:t>
            </w:r>
            <w:r>
              <w:rPr>
                <w:rFonts w:ascii="標楷體" w:eastAsia="標楷體" w:hAnsi="標楷體" w:hint="eastAsia"/>
              </w:rPr>
              <w:t>執行</w:t>
            </w:r>
            <w:proofErr w:type="gramStart"/>
            <w:r>
              <w:rPr>
                <w:rFonts w:ascii="標楷體" w:eastAsia="標楷體" w:hAnsi="標楷體" w:hint="eastAsia"/>
              </w:rPr>
              <w:t>機關</w:t>
            </w:r>
            <w:r w:rsidRPr="009A7EB7">
              <w:rPr>
                <w:rFonts w:ascii="標楷體" w:eastAsia="標楷體" w:hAnsi="標楷體" w:hint="eastAsia"/>
                <w:spacing w:val="-4"/>
              </w:rPr>
              <w:t>起掘火化</w:t>
            </w:r>
            <w:proofErr w:type="gramEnd"/>
            <w:r w:rsidRPr="009A7EB7">
              <w:rPr>
                <w:rFonts w:ascii="標楷體" w:eastAsia="標楷體" w:hAnsi="標楷體" w:hint="eastAsia"/>
                <w:spacing w:val="-4"/>
              </w:rPr>
              <w:t>後為適當之處理，其所需費用，</w:t>
            </w:r>
            <w:proofErr w:type="gramStart"/>
            <w:r w:rsidRPr="009A7EB7">
              <w:rPr>
                <w:rFonts w:ascii="標楷體" w:eastAsia="標楷體" w:hAnsi="標楷體" w:hint="eastAsia"/>
                <w:spacing w:val="-4"/>
              </w:rPr>
              <w:t>向墓主</w:t>
            </w:r>
            <w:proofErr w:type="gramEnd"/>
            <w:r w:rsidRPr="009A7EB7">
              <w:rPr>
                <w:rFonts w:ascii="標楷體" w:eastAsia="標楷體" w:hAnsi="標楷體" w:hint="eastAsia"/>
                <w:spacing w:val="-4"/>
              </w:rPr>
              <w:t>徵收</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w:t>
            </w:r>
            <w:proofErr w:type="gramStart"/>
            <w:r w:rsidRPr="009A7EB7">
              <w:rPr>
                <w:rFonts w:ascii="標楷體" w:eastAsia="標楷體" w:hAnsi="標楷體" w:hint="eastAsia"/>
              </w:rPr>
              <w:t>每次均為六個月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tc>
      </w:tr>
      <w:tr w:rsidR="002B5846" w:rsidRPr="009A7EB7" w:rsidTr="00134E92">
        <w:trPr>
          <w:trHeight w:val="39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經營殯葬服務業違反</w:t>
            </w:r>
            <w:r>
              <w:rPr>
                <w:rFonts w:ascii="標楷體" w:eastAsia="標楷體" w:hAnsi="標楷體" w:hint="eastAsia"/>
              </w:rPr>
              <w:t>本條例</w:t>
            </w:r>
            <w:r w:rsidRPr="009A7EB7">
              <w:rPr>
                <w:rFonts w:ascii="標楷體" w:eastAsia="標楷體" w:hAnsi="標楷體" w:hint="eastAsia"/>
              </w:rPr>
              <w:t>第四十二條第一項至第五項</w:t>
            </w:r>
            <w:r>
              <w:rPr>
                <w:rFonts w:ascii="標楷體" w:eastAsia="標楷體" w:hAnsi="標楷體" w:hint="eastAsia"/>
              </w:rPr>
              <w:t>申請經營許可等</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第八十四條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除勒令停業外，並處新臺幣六萬元以上三十萬元以下罰鍰；其不遵從而繼續營業者，得按次處罰。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1.第一次處六萬元，並勒令停業。</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萬元，並勒令停業。</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第三次處十</w:t>
            </w:r>
            <w:r>
              <w:rPr>
                <w:rFonts w:ascii="標楷體" w:eastAsia="標楷體" w:hAnsi="標楷體" w:hint="eastAsia"/>
              </w:rPr>
              <w:t>八</w:t>
            </w:r>
            <w:r w:rsidRPr="009A7EB7">
              <w:rPr>
                <w:rFonts w:ascii="標楷體" w:eastAsia="標楷體" w:hAnsi="標楷體" w:hint="eastAsia"/>
              </w:rPr>
              <w:t>萬元，並勒令停業。</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萬元，並勒令停業。</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處三十萬元，並勒令停業。</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殯葬服務業違反</w:t>
            </w:r>
            <w:r>
              <w:rPr>
                <w:rFonts w:ascii="標楷體" w:eastAsia="標楷體" w:hAnsi="標楷體" w:hint="eastAsia"/>
              </w:rPr>
              <w:t>本條例</w:t>
            </w:r>
            <w:r w:rsidRPr="009A7EB7">
              <w:rPr>
                <w:rFonts w:ascii="標楷體" w:eastAsia="標楷體" w:hAnsi="標楷體" w:hint="eastAsia"/>
              </w:rPr>
              <w:t>第四十四條</w:t>
            </w:r>
            <w:r>
              <w:rPr>
                <w:rFonts w:ascii="標楷體" w:eastAsia="標楷體" w:hAnsi="標楷體" w:hint="eastAsia"/>
              </w:rPr>
              <w:t>申請許可事項有所變更，應辦理變更登記</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第八十五條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處新臺幣一萬元以上五萬元以下罰鍰，並限期改善；屆期仍未改善者，得按次處罰。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1.第一次處一萬元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2.第二次處三萬元，縮短改善期間。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3.第三次（含以上</w:t>
            </w:r>
            <w:r w:rsidRPr="009A7EB7">
              <w:rPr>
                <w:rFonts w:ascii="標楷體" w:eastAsia="標楷體" w:hAnsi="標楷體"/>
              </w:rPr>
              <w:t>）</w:t>
            </w:r>
            <w:r w:rsidRPr="009A7EB7">
              <w:rPr>
                <w:rFonts w:ascii="標楷體" w:eastAsia="標楷體" w:hAnsi="標楷體" w:hint="eastAsia"/>
              </w:rPr>
              <w:t>處五萬元</w:t>
            </w:r>
            <w:r>
              <w:rPr>
                <w:rFonts w:ascii="標楷體" w:eastAsia="標楷體" w:hAnsi="標楷體" w:hint="eastAsia"/>
              </w:rPr>
              <w:t>，並</w:t>
            </w:r>
            <w:r w:rsidRPr="009A7EB7">
              <w:rPr>
                <w:rFonts w:ascii="標楷體" w:eastAsia="標楷體" w:hAnsi="標楷體" w:hint="eastAsia"/>
              </w:rPr>
              <w:t>限期改善。</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w:t>
            </w:r>
            <w:r>
              <w:rPr>
                <w:rFonts w:ascii="標楷體" w:eastAsia="標楷體" w:hAnsi="標楷體" w:hint="eastAsia"/>
              </w:rPr>
              <w:t>一</w:t>
            </w:r>
            <w:r w:rsidRPr="009A7EB7">
              <w:rPr>
                <w:rFonts w:ascii="標楷體" w:eastAsia="標楷體" w:hAnsi="標楷體" w:hint="eastAsia"/>
              </w:rPr>
              <w:t>個月。第二次（含以上）限期改善</w:t>
            </w:r>
            <w:proofErr w:type="gramStart"/>
            <w:r w:rsidRPr="009A7EB7">
              <w:rPr>
                <w:rFonts w:ascii="標楷體" w:eastAsia="標楷體" w:hAnsi="標楷體" w:hint="eastAsia"/>
              </w:rPr>
              <w:t>期間均為</w:t>
            </w:r>
            <w:proofErr w:type="gramEnd"/>
            <w:r>
              <w:rPr>
                <w:rFonts w:ascii="標楷體" w:eastAsia="標楷體" w:hAnsi="標楷體" w:hint="eastAsia"/>
              </w:rPr>
              <w:t>十五日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124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殯葬禮儀服務業違反</w:t>
            </w:r>
            <w:r>
              <w:rPr>
                <w:rFonts w:ascii="標楷體" w:eastAsia="標楷體" w:hAnsi="標楷體" w:hint="eastAsia"/>
              </w:rPr>
              <w:t>本條例</w:t>
            </w:r>
            <w:r w:rsidRPr="009A7EB7">
              <w:rPr>
                <w:rFonts w:ascii="標楷體" w:eastAsia="標楷體" w:hAnsi="標楷體" w:hint="eastAsia"/>
              </w:rPr>
              <w:t>第四十五條第一項規定，具一定規模而未置專任禮儀師者</w:t>
            </w:r>
            <w:r>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第八十六條第一項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處新臺幣十萬元以上五十萬元以下罰鍰，並應禁止其繼續營業；拒不遵從者，得按次加倍處罰，其情節重大者，得廢止其經營許可。</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1.第一次處十萬元</w:t>
            </w:r>
            <w:r>
              <w:rPr>
                <w:rFonts w:ascii="標楷體" w:eastAsia="標楷體" w:hAnsi="標楷體" w:hint="eastAsia"/>
              </w:rPr>
              <w:t>，</w:t>
            </w:r>
            <w:r w:rsidRPr="009A7EB7">
              <w:rPr>
                <w:rFonts w:ascii="標楷體" w:eastAsia="標楷體" w:hAnsi="標楷體" w:hint="eastAsia"/>
              </w:rPr>
              <w:t>並禁止其繼續營業。</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2.第二次處二十萬元</w:t>
            </w:r>
            <w:r>
              <w:rPr>
                <w:rFonts w:ascii="標楷體" w:eastAsia="標楷體" w:hAnsi="標楷體" w:hint="eastAsia"/>
              </w:rPr>
              <w:t>，</w:t>
            </w:r>
            <w:r w:rsidRPr="009A7EB7">
              <w:rPr>
                <w:rFonts w:ascii="標楷體" w:eastAsia="標楷體" w:hAnsi="標楷體" w:hint="eastAsia"/>
              </w:rPr>
              <w:t>並禁止其繼續營業。</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3.第三次處三十萬元</w:t>
            </w:r>
            <w:r>
              <w:rPr>
                <w:rFonts w:ascii="標楷體" w:eastAsia="標楷體" w:hAnsi="標楷體" w:hint="eastAsia"/>
              </w:rPr>
              <w:t>，</w:t>
            </w:r>
            <w:r w:rsidRPr="009A7EB7">
              <w:rPr>
                <w:rFonts w:ascii="標楷體" w:eastAsia="標楷體" w:hAnsi="標楷體" w:hint="eastAsia"/>
              </w:rPr>
              <w:t>並禁止其繼續營業。</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4.第四次處四十萬元</w:t>
            </w:r>
            <w:r>
              <w:rPr>
                <w:rFonts w:ascii="標楷體" w:eastAsia="標楷體" w:hAnsi="標楷體" w:hint="eastAsia"/>
              </w:rPr>
              <w:t>，</w:t>
            </w:r>
            <w:r w:rsidRPr="009A7EB7">
              <w:rPr>
                <w:rFonts w:ascii="標楷體" w:eastAsia="標楷體" w:hAnsi="標楷體" w:hint="eastAsia"/>
              </w:rPr>
              <w:t>並禁止其繼續營業。</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處五十萬元</w:t>
            </w:r>
            <w:r>
              <w:rPr>
                <w:rFonts w:ascii="標楷體" w:eastAsia="標楷體" w:hAnsi="標楷體" w:hint="eastAsia"/>
              </w:rPr>
              <w:t>，</w:t>
            </w:r>
            <w:r w:rsidRPr="009A7EB7">
              <w:rPr>
                <w:rFonts w:ascii="標楷體" w:eastAsia="標楷體" w:hAnsi="標楷體" w:hint="eastAsia"/>
              </w:rPr>
              <w:t>並禁止其繼續營業。</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w:t>
            </w:r>
            <w:r w:rsidRPr="009A7EB7">
              <w:rPr>
                <w:rFonts w:ascii="標楷體" w:eastAsia="標楷體" w:hAnsi="標楷體" w:cs="標楷體" w:hint="eastAsia"/>
                <w:kern w:val="0"/>
              </w:rPr>
              <w:t>本項所稱「情節重大」係指如有第一百零三條之情事，即經經營許可並達一定規模之殯葬禮儀服務業，未於</w:t>
            </w:r>
            <w:r>
              <w:rPr>
                <w:rFonts w:ascii="標楷體" w:eastAsia="標楷體" w:hAnsi="標楷體" w:cs="標楷體" w:hint="eastAsia"/>
                <w:kern w:val="0"/>
              </w:rPr>
              <w:t>本條例第45條第2項所定辦法發布施行後</w:t>
            </w:r>
            <w:r w:rsidRPr="009A7EB7">
              <w:rPr>
                <w:rFonts w:ascii="標楷體" w:eastAsia="標楷體" w:hAnsi="標楷體" w:cs="標楷體" w:hint="eastAsia"/>
                <w:kern w:val="0"/>
              </w:rPr>
              <w:t>三年</w:t>
            </w:r>
            <w:r>
              <w:rPr>
                <w:rFonts w:ascii="標楷體" w:eastAsia="標楷體" w:hAnsi="標楷體" w:cs="標楷體" w:hint="eastAsia"/>
                <w:kern w:val="0"/>
              </w:rPr>
              <w:t>期間屆滿前</w:t>
            </w:r>
            <w:r w:rsidRPr="009A7EB7">
              <w:rPr>
                <w:rFonts w:ascii="標楷體" w:eastAsia="標楷體" w:hAnsi="標楷體" w:cs="標楷體" w:hint="eastAsia"/>
                <w:kern w:val="0"/>
              </w:rPr>
              <w:t>補送</w:t>
            </w:r>
            <w:r>
              <w:rPr>
                <w:rFonts w:ascii="標楷體" w:eastAsia="標楷體" w:hAnsi="標楷體" w:cs="標楷體" w:hint="eastAsia"/>
                <w:kern w:val="0"/>
              </w:rPr>
              <w:t>聘</w:t>
            </w:r>
            <w:r w:rsidRPr="009A7EB7">
              <w:rPr>
                <w:rFonts w:ascii="標楷體" w:eastAsia="標楷體" w:hAnsi="標楷體" w:cs="標楷體" w:hint="eastAsia"/>
                <w:kern w:val="0"/>
              </w:rPr>
              <w:t>禮儀師證明而繼續營業者，直轄市、縣（市）主管機關得廢止原依第四十</w:t>
            </w:r>
            <w:r>
              <w:rPr>
                <w:rFonts w:ascii="標楷體" w:eastAsia="標楷體" w:hAnsi="標楷體" w:cs="標楷體" w:hint="eastAsia"/>
                <w:kern w:val="0"/>
              </w:rPr>
              <w:t>二</w:t>
            </w:r>
            <w:r w:rsidRPr="009A7EB7">
              <w:rPr>
                <w:rFonts w:ascii="標楷體" w:eastAsia="標楷體" w:hAnsi="標楷體" w:cs="標楷體" w:hint="eastAsia"/>
                <w:kern w:val="0"/>
              </w:rPr>
              <w:t>條第一項或第二項規定經營殯葬禮儀服務業之許可。</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 xml:space="preserve">累計處罰，無須重新起算次數。 </w:t>
            </w:r>
          </w:p>
        </w:tc>
      </w:tr>
      <w:tr w:rsidR="002B5846" w:rsidRPr="009A7EB7" w:rsidTr="00134E92">
        <w:trPr>
          <w:trHeight w:val="977"/>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禮儀師違反</w:t>
            </w:r>
            <w:r>
              <w:rPr>
                <w:rFonts w:ascii="標楷體" w:eastAsia="標楷體" w:hAnsi="標楷體" w:hint="eastAsia"/>
              </w:rPr>
              <w:t>本條例</w:t>
            </w:r>
            <w:r w:rsidRPr="009A7EB7">
              <w:rPr>
                <w:rFonts w:ascii="標楷體" w:eastAsia="標楷體" w:hAnsi="標楷體" w:hint="eastAsia"/>
              </w:rPr>
              <w:t>第四十五條第二項所定辦法有關執行業務規</w:t>
            </w:r>
            <w:r w:rsidRPr="009A7EB7">
              <w:rPr>
                <w:rFonts w:ascii="標楷體" w:eastAsia="標楷體" w:hAnsi="標楷體" w:hint="eastAsia"/>
              </w:rPr>
              <w:lastRenderedPageBreak/>
              <w:t>範、再訓練之強制或禁止規定者。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第八十六條第二項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依其情節處新臺幣二萬元以上十萬元以下罰鍰，並限期改善；屆期仍未改</w:t>
            </w:r>
            <w:r w:rsidRPr="009A7EB7">
              <w:rPr>
                <w:rFonts w:ascii="標楷體" w:eastAsia="標楷體" w:hAnsi="標楷體" w:hint="eastAsia"/>
              </w:rPr>
              <w:lastRenderedPageBreak/>
              <w:t>善者，得按次處罰，其情節重大者，得廢止原核發處分並註銷證書，三年內並不得再核發禮儀師證書。</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1.第一次處二萬元，並限期改善。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六</w:t>
            </w:r>
            <w:r w:rsidRPr="009A7EB7">
              <w:rPr>
                <w:rFonts w:ascii="標楷體" w:eastAsia="標楷體" w:hAnsi="標楷體" w:hint="eastAsia"/>
              </w:rPr>
              <w:t>萬</w:t>
            </w:r>
            <w:r w:rsidRPr="009A7EB7">
              <w:rPr>
                <w:rFonts w:ascii="標楷體" w:eastAsia="標楷體" w:hAnsi="標楷體" w:hint="eastAsia"/>
              </w:rPr>
              <w:lastRenderedPageBreak/>
              <w:t>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3.第三次（含以上</w:t>
            </w:r>
            <w:r w:rsidRPr="009A7EB7">
              <w:rPr>
                <w:rFonts w:ascii="標楷體" w:eastAsia="標楷體" w:hAnsi="標楷體"/>
              </w:rPr>
              <w:t>）</w:t>
            </w:r>
            <w:r w:rsidRPr="009A7EB7">
              <w:rPr>
                <w:rFonts w:ascii="標楷體" w:eastAsia="標楷體" w:hAnsi="標楷體" w:hint="eastAsia"/>
              </w:rPr>
              <w:t>處十萬元，並限期改善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cs="標楷體"/>
                <w:kern w:val="0"/>
              </w:rPr>
            </w:pPr>
            <w:r w:rsidRPr="009A7EB7">
              <w:rPr>
                <w:rFonts w:ascii="標楷體" w:eastAsia="標楷體" w:hAnsi="標楷體" w:hint="eastAsia"/>
              </w:rPr>
              <w:lastRenderedPageBreak/>
              <w:t>1.本項</w:t>
            </w:r>
            <w:r w:rsidRPr="009A7EB7">
              <w:rPr>
                <w:rFonts w:ascii="標楷體" w:eastAsia="標楷體" w:hAnsi="標楷體" w:cs="標楷體" w:hint="eastAsia"/>
                <w:kern w:val="0"/>
              </w:rPr>
              <w:t>所稱「情節重大」係指</w:t>
            </w:r>
            <w:proofErr w:type="gramStart"/>
            <w:r w:rsidRPr="009A7EB7">
              <w:rPr>
                <w:rFonts w:ascii="標楷體" w:eastAsia="標楷體" w:hAnsi="標楷體" w:cs="標楷體" w:hint="eastAsia"/>
                <w:kern w:val="0"/>
              </w:rPr>
              <w:t>禮儀師經改善</w:t>
            </w:r>
            <w:proofErr w:type="gramEnd"/>
            <w:r w:rsidRPr="009A7EB7">
              <w:rPr>
                <w:rFonts w:ascii="標楷體" w:eastAsia="標楷體" w:hAnsi="標楷體" w:cs="標楷體" w:hint="eastAsia"/>
                <w:kern w:val="0"/>
              </w:rPr>
              <w:t>而蓄意不改善、違反本條例之</w:t>
            </w:r>
            <w:r w:rsidRPr="009A7EB7">
              <w:rPr>
                <w:rFonts w:ascii="標楷體" w:eastAsia="標楷體" w:hAnsi="標楷體" w:cs="標楷體" w:hint="eastAsia"/>
                <w:kern w:val="0"/>
              </w:rPr>
              <w:lastRenderedPageBreak/>
              <w:t>行為而不適合繼續擔任禮儀師職務者等情事。</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cs="標楷體" w:hint="eastAsia"/>
                <w:kern w:val="0"/>
              </w:rPr>
              <w:t>2.</w:t>
            </w:r>
            <w:r w:rsidRPr="009A7EB7">
              <w:rPr>
                <w:rFonts w:ascii="標楷體" w:eastAsia="標楷體" w:hAnsi="標楷體" w:hint="eastAsia"/>
              </w:rPr>
              <w:t>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302"/>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未具禮儀師資格，違反</w:t>
            </w:r>
            <w:r>
              <w:rPr>
                <w:rFonts w:ascii="標楷體" w:eastAsia="標楷體" w:hAnsi="標楷體" w:hint="eastAsia"/>
              </w:rPr>
              <w:t>本條例</w:t>
            </w:r>
            <w:r w:rsidRPr="009A7EB7">
              <w:rPr>
                <w:rFonts w:ascii="標楷體" w:eastAsia="標楷體" w:hAnsi="標楷體" w:hint="eastAsia"/>
              </w:rPr>
              <w:t>第四十六條第二項之規定以禮儀師名義執行業務者。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第八十七條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處新臺幣六萬元以上三十萬元以下罰鍰。連續違反者，並得按次處罰。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第三次處十</w:t>
            </w:r>
            <w:r>
              <w:rPr>
                <w:rFonts w:ascii="標楷體" w:eastAsia="標楷體" w:hAnsi="標楷體" w:hint="eastAsia"/>
              </w:rPr>
              <w:t>八</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rPr>
                <w:rFonts w:ascii="標楷體" w:eastAsia="標楷體" w:hAnsi="標楷體"/>
              </w:rPr>
            </w:pP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5B1E8B"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殯葬服務業違反</w:t>
            </w:r>
            <w:r>
              <w:rPr>
                <w:rFonts w:ascii="標楷體" w:eastAsia="標楷體" w:hAnsi="標楷體" w:hint="eastAsia"/>
              </w:rPr>
              <w:t>本條例</w:t>
            </w:r>
            <w:r w:rsidRPr="009A7EB7">
              <w:rPr>
                <w:rFonts w:ascii="標楷體" w:eastAsia="標楷體" w:hAnsi="標楷體" w:hint="eastAsia"/>
              </w:rPr>
              <w:t>第四十八條、第四十九條第一項或第三項</w:t>
            </w:r>
            <w:r>
              <w:rPr>
                <w:rFonts w:ascii="標楷體" w:eastAsia="標楷體" w:hAnsi="標楷體" w:hint="eastAsia"/>
              </w:rPr>
              <w:t>於營業處所明顯處公開展示相關證照、商品(服務項目)、收費基準表及相關書面契約之</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第八十八條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rPr>
                <w:rFonts w:ascii="標楷體" w:eastAsia="標楷體" w:hAnsi="標楷體"/>
              </w:rPr>
            </w:pPr>
            <w:r w:rsidRPr="009A7EB7">
              <w:rPr>
                <w:rFonts w:ascii="標楷體" w:eastAsia="標楷體" w:hAnsi="標楷體" w:hint="eastAsia"/>
              </w:rPr>
              <w:t>應限期改善；屆期仍未改善者，處新臺幣三萬元以上十五萬元以下罰鍰，並得按次處罰。</w:t>
            </w:r>
          </w:p>
          <w:p w:rsidR="002B5846" w:rsidRPr="009A7EB7" w:rsidRDefault="002B5846" w:rsidP="00134E92">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三</w:t>
            </w:r>
            <w:r w:rsidRPr="009A7EB7">
              <w:rPr>
                <w:rFonts w:ascii="標楷體" w:eastAsia="標楷體" w:hAnsi="標楷體" w:hint="eastAsia"/>
              </w:rPr>
              <w:t>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w:t>
            </w:r>
            <w:r>
              <w:rPr>
                <w:rFonts w:ascii="標楷體" w:eastAsia="標楷體" w:hAnsi="標楷體" w:hint="eastAsia"/>
              </w:rPr>
              <w:t>六</w:t>
            </w:r>
            <w:r w:rsidRPr="009A7EB7">
              <w:rPr>
                <w:rFonts w:ascii="標楷體" w:eastAsia="標楷體" w:hAnsi="標楷體" w:hint="eastAsia"/>
              </w:rPr>
              <w:t>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九</w:t>
            </w:r>
            <w:r w:rsidRPr="009A7EB7">
              <w:rPr>
                <w:rFonts w:ascii="標楷體" w:eastAsia="標楷體" w:hAnsi="標楷體" w:hint="eastAsia"/>
              </w:rPr>
              <w:t>萬元，並限期改善。</w:t>
            </w:r>
          </w:p>
          <w:p w:rsidR="002B5846"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5.第</w:t>
            </w:r>
            <w:r>
              <w:rPr>
                <w:rFonts w:ascii="標楷體" w:eastAsia="標楷體" w:hAnsi="標楷體" w:hint="eastAsia"/>
              </w:rPr>
              <w:t>五</w:t>
            </w:r>
            <w:r w:rsidRPr="009A7EB7">
              <w:rPr>
                <w:rFonts w:ascii="標楷體" w:eastAsia="標楷體" w:hAnsi="標楷體" w:hint="eastAsia"/>
              </w:rPr>
              <w:t>次處</w:t>
            </w:r>
            <w:r>
              <w:rPr>
                <w:rFonts w:ascii="標楷體" w:eastAsia="標楷體" w:hAnsi="標楷體" w:hint="eastAsia"/>
              </w:rPr>
              <w:t>十二</w:t>
            </w:r>
            <w:r w:rsidRPr="009A7EB7">
              <w:rPr>
                <w:rFonts w:ascii="標楷體" w:eastAsia="標楷體" w:hAnsi="標楷體" w:hint="eastAsia"/>
              </w:rPr>
              <w:t>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Pr>
                <w:rFonts w:ascii="標楷體" w:eastAsia="標楷體" w:hAnsi="標楷體" w:hint="eastAsia"/>
              </w:rPr>
              <w:t>6.</w:t>
            </w:r>
            <w:r w:rsidRPr="009A7EB7">
              <w:rPr>
                <w:rFonts w:ascii="標楷體" w:eastAsia="標楷體" w:hAnsi="標楷體" w:hint="eastAsia"/>
              </w:rPr>
              <w:t>第</w:t>
            </w:r>
            <w:r>
              <w:rPr>
                <w:rFonts w:ascii="標楷體" w:eastAsia="標楷體" w:hAnsi="標楷體" w:hint="eastAsia"/>
              </w:rPr>
              <w:t>六</w:t>
            </w:r>
            <w:r w:rsidRPr="009A7EB7">
              <w:rPr>
                <w:rFonts w:ascii="標楷體" w:eastAsia="標楷體" w:hAnsi="標楷體" w:hint="eastAsia"/>
              </w:rPr>
              <w:t>次（含以上</w:t>
            </w:r>
            <w:r w:rsidRPr="009A7EB7">
              <w:rPr>
                <w:rFonts w:ascii="標楷體" w:eastAsia="標楷體" w:hAnsi="標楷體"/>
              </w:rPr>
              <w:t>）</w:t>
            </w:r>
            <w:r w:rsidRPr="009A7EB7">
              <w:rPr>
                <w:rFonts w:ascii="標楷體" w:eastAsia="標楷體" w:hAnsi="標楷體" w:hint="eastAsia"/>
              </w:rPr>
              <w:t>處十五萬元，並限期改善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603"/>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非經直轄市、縣（市）主管機關許可經營殯葬禮儀</w:t>
            </w:r>
            <w:r w:rsidRPr="00BF66D1">
              <w:rPr>
                <w:rFonts w:ascii="標楷體" w:eastAsia="標楷體" w:hAnsi="標楷體" w:hint="eastAsia"/>
              </w:rPr>
              <w:t>服務業之公司（含代理人或受</w:t>
            </w:r>
            <w:proofErr w:type="gramStart"/>
            <w:r w:rsidRPr="00BF66D1">
              <w:rPr>
                <w:rFonts w:ascii="標楷體" w:eastAsia="標楷體" w:hAnsi="標楷體" w:hint="eastAsia"/>
              </w:rPr>
              <w:t>僱</w:t>
            </w:r>
            <w:proofErr w:type="gramEnd"/>
            <w:r w:rsidRPr="00BF66D1">
              <w:rPr>
                <w:rFonts w:ascii="標楷體" w:eastAsia="標楷體" w:hAnsi="標楷體" w:hint="eastAsia"/>
              </w:rPr>
              <w:t>人）違反</w:t>
            </w:r>
            <w:r>
              <w:rPr>
                <w:rFonts w:ascii="標楷體" w:eastAsia="標楷體" w:hAnsi="標楷體" w:hint="eastAsia"/>
              </w:rPr>
              <w:t>本條例</w:t>
            </w:r>
            <w:r w:rsidRPr="00BF66D1">
              <w:rPr>
                <w:rFonts w:ascii="標楷體" w:eastAsia="標楷體" w:hAnsi="標楷體" w:hint="eastAsia"/>
              </w:rPr>
              <w:t>第五十條第一項規定，與消費者簽訂生前殯葬</w:t>
            </w:r>
            <w:r w:rsidRPr="009A7EB7">
              <w:rPr>
                <w:rFonts w:ascii="標楷體" w:eastAsia="標楷體" w:hAnsi="標楷體" w:hint="eastAsia"/>
              </w:rPr>
              <w:t>服務契約者。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第八十九條第一項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處新臺幣六十萬元以上</w:t>
            </w:r>
            <w:proofErr w:type="gramStart"/>
            <w:r w:rsidRPr="009A7EB7">
              <w:rPr>
                <w:rFonts w:ascii="標楷體" w:eastAsia="標楷體" w:hAnsi="標楷體" w:hint="eastAsia"/>
              </w:rPr>
              <w:t>三</w:t>
            </w:r>
            <w:proofErr w:type="gramEnd"/>
            <w:r w:rsidRPr="009A7EB7">
              <w:rPr>
                <w:rFonts w:ascii="標楷體" w:eastAsia="標楷體" w:hAnsi="標楷體" w:hint="eastAsia"/>
              </w:rPr>
              <w:t>百萬元以下罰鍰，並得按次處罰。</w:t>
            </w:r>
          </w:p>
          <w:p w:rsidR="002B5846" w:rsidRPr="009A7EB7" w:rsidRDefault="002B5846" w:rsidP="00134E92">
            <w:pPr>
              <w:adjustRightInd w:val="0"/>
              <w:snapToGrid w:val="0"/>
              <w:spacing w:line="380" w:lineRule="exact"/>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2.第二次處一百二</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處一百</w:t>
            </w:r>
            <w:r>
              <w:rPr>
                <w:rFonts w:ascii="標楷體" w:eastAsia="標楷體" w:hAnsi="標楷體" w:hint="eastAsia"/>
              </w:rPr>
              <w:t>八</w:t>
            </w:r>
            <w:r w:rsidRPr="009A7EB7">
              <w:rPr>
                <w:rFonts w:ascii="標楷體" w:eastAsia="標楷體" w:hAnsi="標楷體" w:hint="eastAsia"/>
                <w:kern w:val="0"/>
              </w:rPr>
              <w:t>十萬元。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w:t>
            </w:r>
            <w:r>
              <w:rPr>
                <w:rFonts w:ascii="標楷體" w:eastAsia="標楷體" w:hAnsi="標楷體" w:hint="eastAsia"/>
              </w:rPr>
              <w:t>二百四十</w:t>
            </w:r>
            <w:r w:rsidRPr="009A7EB7">
              <w:rPr>
                <w:rFonts w:ascii="標楷體" w:eastAsia="標楷體" w:hAnsi="標楷體" w:hint="eastAsia"/>
                <w:kern w:val="0"/>
              </w:rPr>
              <w:t>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5.第五次（含以上）處三百萬元。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118"/>
        </w:trPr>
        <w:tc>
          <w:tcPr>
            <w:tcW w:w="1778" w:type="dxa"/>
            <w:tcBorders>
              <w:top w:val="single" w:sz="4" w:space="0" w:color="auto"/>
              <w:left w:val="single" w:sz="4" w:space="0" w:color="auto"/>
              <w:bottom w:val="single" w:sz="4" w:space="0" w:color="auto"/>
              <w:right w:val="single" w:sz="4" w:space="0" w:color="auto"/>
            </w:tcBorders>
          </w:tcPr>
          <w:p w:rsidR="002B5846" w:rsidRDefault="002B5846" w:rsidP="00134E92">
            <w:pPr>
              <w:pStyle w:val="Web"/>
              <w:adjustRightInd w:val="0"/>
              <w:snapToGrid w:val="0"/>
              <w:spacing w:before="0" w:beforeAutospacing="0" w:after="0" w:afterAutospacing="0" w:line="380" w:lineRule="exact"/>
              <w:ind w:left="240" w:hangingChars="100" w:hanging="240"/>
              <w:rPr>
                <w:rFonts w:ascii="標楷體" w:eastAsia="標楷體" w:hAnsi="標楷體"/>
              </w:rPr>
            </w:pPr>
            <w:r>
              <w:rPr>
                <w:rFonts w:ascii="標楷體" w:eastAsia="標楷體" w:hAnsi="標楷體" w:hint="eastAsia"/>
              </w:rPr>
              <w:t>1.</w:t>
            </w:r>
            <w:r w:rsidRPr="009A7EB7">
              <w:rPr>
                <w:rFonts w:ascii="標楷體" w:eastAsia="標楷體" w:hAnsi="標楷體" w:hint="eastAsia"/>
              </w:rPr>
              <w:t>殯葬禮儀服務業違反</w:t>
            </w:r>
            <w:r>
              <w:rPr>
                <w:rFonts w:ascii="標楷體" w:eastAsia="標楷體" w:hAnsi="標楷體" w:hint="eastAsia"/>
              </w:rPr>
              <w:t>本條例</w:t>
            </w:r>
            <w:r w:rsidRPr="009A7EB7">
              <w:rPr>
                <w:rFonts w:ascii="標楷體" w:eastAsia="標楷體" w:hAnsi="標楷體" w:hint="eastAsia"/>
              </w:rPr>
              <w:t>第五十條第二項規定未具一定規模</w:t>
            </w:r>
            <w:r>
              <w:rPr>
                <w:rFonts w:ascii="標楷體" w:eastAsia="標楷體" w:hAnsi="標楷體" w:hint="eastAsia"/>
              </w:rPr>
              <w:t>，即與消費者簽訂生前殯葬服務契約。</w:t>
            </w:r>
          </w:p>
          <w:p w:rsidR="002B5846" w:rsidRPr="009A7EB7" w:rsidRDefault="002B5846" w:rsidP="00134E92">
            <w:pPr>
              <w:pStyle w:val="Web"/>
              <w:adjustRightInd w:val="0"/>
              <w:snapToGrid w:val="0"/>
              <w:spacing w:before="0" w:beforeAutospacing="0" w:after="0" w:afterAutospacing="0" w:line="380" w:lineRule="exact"/>
              <w:ind w:left="240" w:hangingChars="100" w:hanging="240"/>
              <w:rPr>
                <w:rFonts w:ascii="標楷體" w:eastAsia="標楷體" w:hAnsi="標楷體"/>
              </w:rPr>
            </w:pPr>
            <w:r>
              <w:rPr>
                <w:rFonts w:ascii="標楷體" w:eastAsia="標楷體" w:hAnsi="標楷體" w:hint="eastAsia"/>
              </w:rPr>
              <w:t>2.</w:t>
            </w:r>
            <w:r w:rsidRPr="009A7EB7">
              <w:rPr>
                <w:rFonts w:ascii="標楷體" w:eastAsia="標楷體" w:hAnsi="標楷體" w:hint="eastAsia"/>
              </w:rPr>
              <w:t>殯葬禮儀服務業未經核准與消費者簽訂生前殯葬服務契約者</w:t>
            </w:r>
            <w:r>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第八十九條第二項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處新臺幣六萬元以上三十萬元以下罰鍰，並限期改善；屆期仍未</w:t>
            </w:r>
            <w:r w:rsidRPr="009A7EB7">
              <w:rPr>
                <w:rFonts w:ascii="標楷體" w:eastAsia="標楷體" w:hAnsi="標楷體" w:hint="eastAsia"/>
                <w:spacing w:val="-4"/>
              </w:rPr>
              <w:t>改善者，得按次處罰，其情節重大者，得廢止其經營許可。</w:t>
            </w:r>
          </w:p>
          <w:p w:rsidR="002B5846" w:rsidRPr="009A7EB7" w:rsidRDefault="002B5846" w:rsidP="00134E92">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w:t>
            </w:r>
            <w:r>
              <w:rPr>
                <w:rFonts w:ascii="標楷體" w:eastAsia="標楷體" w:hAnsi="標楷體" w:hint="eastAsia"/>
              </w:rPr>
              <w:t>，並限期改善</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萬元，縮短改善期間。</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第三次處十</w:t>
            </w:r>
            <w:r>
              <w:rPr>
                <w:rFonts w:ascii="標楷體" w:eastAsia="標楷體" w:hAnsi="標楷體" w:hint="eastAsia"/>
              </w:rPr>
              <w:t>八</w:t>
            </w:r>
            <w:r w:rsidRPr="009A7EB7">
              <w:rPr>
                <w:rFonts w:ascii="標楷體" w:eastAsia="標楷體" w:hAnsi="標楷體" w:hint="eastAsia"/>
              </w:rPr>
              <w:t>萬元</w:t>
            </w:r>
            <w:r>
              <w:rPr>
                <w:rFonts w:ascii="標楷體" w:eastAsia="標楷體" w:hAnsi="標楷體" w:hint="eastAsia"/>
              </w:rPr>
              <w:t>，並限期改善</w:t>
            </w:r>
            <w:r w:rsidRPr="009A7EB7">
              <w:rPr>
                <w:rFonts w:ascii="標楷體" w:eastAsia="標楷體" w:hAnsi="標楷體" w:hint="eastAsia"/>
              </w:rPr>
              <w:t>。</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w:t>
            </w:r>
            <w:r>
              <w:rPr>
                <w:rFonts w:ascii="標楷體" w:eastAsia="標楷體" w:hAnsi="標楷體" w:hint="eastAsia"/>
              </w:rPr>
              <w:t>，並限期改善</w:t>
            </w:r>
            <w:r w:rsidRPr="009A7EB7">
              <w:rPr>
                <w:rFonts w:ascii="標楷體" w:eastAsia="標楷體" w:hAnsi="標楷體" w:hint="eastAsia"/>
              </w:rPr>
              <w:t>。</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w:t>
            </w:r>
            <w:r>
              <w:rPr>
                <w:rFonts w:ascii="標楷體" w:eastAsia="標楷體" w:hAnsi="標楷體" w:hint="eastAsia"/>
              </w:rPr>
              <w:t>，並限期改</w:t>
            </w:r>
            <w:r>
              <w:rPr>
                <w:rFonts w:ascii="標楷體" w:eastAsia="標楷體" w:hAnsi="標楷體" w:hint="eastAsia"/>
              </w:rPr>
              <w:lastRenderedPageBreak/>
              <w:t>善及</w:t>
            </w:r>
            <w:r w:rsidRPr="009A7EB7">
              <w:rPr>
                <w:rFonts w:ascii="標楷體" w:eastAsia="標楷體" w:hAnsi="標楷體" w:hint="eastAsia"/>
                <w:spacing w:val="-4"/>
              </w:rPr>
              <w:t>廢止其經營許可</w:t>
            </w:r>
            <w:r w:rsidRPr="009A7EB7">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utoSpaceDE w:val="0"/>
              <w:autoSpaceDN w:val="0"/>
              <w:adjustRightInd w:val="0"/>
              <w:snapToGrid w:val="0"/>
              <w:spacing w:line="380" w:lineRule="exact"/>
              <w:ind w:left="240" w:hangingChars="100" w:hanging="240"/>
              <w:rPr>
                <w:rFonts w:ascii="標楷體" w:eastAsia="標楷體" w:hAnsi="標楷體"/>
              </w:rPr>
            </w:pPr>
            <w:r>
              <w:rPr>
                <w:rFonts w:ascii="標楷體" w:eastAsia="標楷體" w:hAnsi="標楷體" w:hint="eastAsia"/>
              </w:rPr>
              <w:lastRenderedPageBreak/>
              <w:t>1.</w:t>
            </w:r>
            <w:r w:rsidRPr="009A7EB7">
              <w:rPr>
                <w:rFonts w:ascii="標楷體" w:eastAsia="標楷體" w:hAnsi="標楷體" w:hint="eastAsia"/>
              </w:rPr>
              <w:t>本項</w:t>
            </w:r>
            <w:r w:rsidRPr="009A7EB7">
              <w:rPr>
                <w:rFonts w:ascii="標楷體" w:eastAsia="標楷體" w:hAnsi="標楷體" w:cs="標楷體" w:hint="eastAsia"/>
                <w:kern w:val="0"/>
              </w:rPr>
              <w:t>所稱「情節重大」係指令殯葬禮儀服務業改善而蓄意不改善，繼續與消費者簽訂生前殯葬服務契約等情事。</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lastRenderedPageBreak/>
              <w:t>4</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殯葬禮儀服務業違反</w:t>
            </w:r>
            <w:r>
              <w:rPr>
                <w:rFonts w:ascii="標楷體" w:eastAsia="標楷體" w:hAnsi="標楷體" w:hint="eastAsia"/>
              </w:rPr>
              <w:t>本條例</w:t>
            </w:r>
            <w:r w:rsidRPr="009A7EB7">
              <w:rPr>
                <w:rFonts w:ascii="標楷體" w:eastAsia="標楷體" w:hAnsi="標楷體" w:hint="eastAsia"/>
              </w:rPr>
              <w:t>第五十一條第一項</w:t>
            </w:r>
            <w:r>
              <w:rPr>
                <w:rFonts w:ascii="標楷體" w:eastAsia="標楷體" w:hAnsi="標楷體" w:hint="eastAsia"/>
              </w:rPr>
              <w:t>就與消費者簽訂生前殯葬服務契約之預先收取費用百分之七十五交付信託業管理及提領</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第九十條第一項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處新臺幣二十萬元以上</w:t>
            </w:r>
            <w:proofErr w:type="gramStart"/>
            <w:r w:rsidRPr="009A7EB7">
              <w:rPr>
                <w:rFonts w:ascii="標楷體" w:eastAsia="標楷體" w:hAnsi="標楷體" w:hint="eastAsia"/>
              </w:rPr>
              <w:t>一</w:t>
            </w:r>
            <w:proofErr w:type="gramEnd"/>
            <w:r w:rsidRPr="009A7EB7">
              <w:rPr>
                <w:rFonts w:ascii="標楷體" w:eastAsia="標楷體" w:hAnsi="標楷體" w:hint="eastAsia"/>
              </w:rPr>
              <w:t>百萬元以下罰鍰，並限期改善；屆期仍未改善者，得按次處罰，其情節重大者，得廢止其經營許可。</w:t>
            </w:r>
          </w:p>
          <w:p w:rsidR="002B5846" w:rsidRPr="009A7EB7" w:rsidRDefault="002B5846" w:rsidP="00134E92">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1.第一次處二十萬元，並限期改善。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四</w:t>
            </w:r>
            <w:r w:rsidRPr="009A7EB7">
              <w:rPr>
                <w:rFonts w:ascii="標楷體" w:eastAsia="標楷體" w:hAnsi="標楷體" w:hint="eastAsia"/>
              </w:rPr>
              <w:t>十萬元，縮短改善期間。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.第三</w:t>
            </w:r>
            <w:r>
              <w:rPr>
                <w:rFonts w:ascii="標楷體" w:eastAsia="標楷體" w:hAnsi="標楷體" w:hint="eastAsia"/>
              </w:rPr>
              <w:t>次</w:t>
            </w:r>
            <w:r w:rsidRPr="009A7EB7">
              <w:rPr>
                <w:rFonts w:ascii="標楷體" w:eastAsia="標楷體" w:hAnsi="標楷體" w:hint="eastAsia"/>
              </w:rPr>
              <w:t>處</w:t>
            </w:r>
            <w:r>
              <w:rPr>
                <w:rFonts w:ascii="標楷體" w:eastAsia="標楷體" w:hAnsi="標楷體" w:hint="eastAsia"/>
              </w:rPr>
              <w:t>六</w:t>
            </w:r>
            <w:r w:rsidRPr="009A7EB7">
              <w:rPr>
                <w:rFonts w:ascii="標楷體" w:eastAsia="標楷體" w:hAnsi="標楷體" w:hint="eastAsia"/>
              </w:rPr>
              <w:t>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.第四次處</w:t>
            </w:r>
            <w:r>
              <w:rPr>
                <w:rFonts w:ascii="標楷體" w:eastAsia="標楷體" w:hAnsi="標楷體" w:hint="eastAsia"/>
              </w:rPr>
              <w:t>八</w:t>
            </w:r>
            <w:r w:rsidRPr="009A7EB7">
              <w:rPr>
                <w:rFonts w:ascii="標楷體" w:eastAsia="標楷體" w:hAnsi="標楷體" w:hint="eastAsia"/>
              </w:rPr>
              <w:t>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5</w:t>
            </w:r>
            <w:r w:rsidRPr="009A7EB7">
              <w:rPr>
                <w:rFonts w:ascii="標楷體" w:eastAsia="標楷體" w:hAnsi="標楷體" w:hint="eastAsia"/>
              </w:rPr>
              <w:t>.第五次（含以上</w:t>
            </w:r>
            <w:r w:rsidRPr="009A7EB7">
              <w:rPr>
                <w:rFonts w:ascii="標楷體" w:eastAsia="標楷體" w:hAnsi="標楷體"/>
              </w:rPr>
              <w:t>）</w:t>
            </w:r>
            <w:r w:rsidRPr="009A7EB7">
              <w:rPr>
                <w:rFonts w:ascii="標楷體" w:eastAsia="標楷體" w:hAnsi="標楷體" w:hint="eastAsia"/>
              </w:rPr>
              <w:t>處</w:t>
            </w:r>
            <w:proofErr w:type="gramStart"/>
            <w:r w:rsidRPr="009A7EB7">
              <w:rPr>
                <w:rFonts w:ascii="標楷體" w:eastAsia="標楷體" w:hAnsi="標楷體" w:hint="eastAsia"/>
              </w:rPr>
              <w:t>一</w:t>
            </w:r>
            <w:proofErr w:type="gramEnd"/>
            <w:r w:rsidRPr="009A7EB7">
              <w:rPr>
                <w:rFonts w:ascii="標楷體" w:eastAsia="標楷體" w:hAnsi="標楷體" w:hint="eastAsia"/>
              </w:rPr>
              <w:t>百萬元，並限期改善</w:t>
            </w:r>
            <w:r>
              <w:rPr>
                <w:rFonts w:ascii="標楷體" w:eastAsia="標楷體" w:hAnsi="標楷體" w:hint="eastAsia"/>
              </w:rPr>
              <w:t>及</w:t>
            </w:r>
            <w:r w:rsidRPr="009A7EB7">
              <w:rPr>
                <w:rFonts w:ascii="標楷體" w:eastAsia="標楷體" w:hAnsi="標楷體" w:hint="eastAsia"/>
                <w:spacing w:val="-4"/>
              </w:rPr>
              <w:t>廢止其經營許可</w:t>
            </w:r>
            <w:r w:rsidRPr="009A7EB7">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rPr>
              <w:t>本項</w:t>
            </w:r>
            <w:r w:rsidRPr="009A7EB7">
              <w:rPr>
                <w:rFonts w:ascii="標楷體" w:eastAsia="標楷體" w:hAnsi="標楷體" w:cs="標楷體" w:hint="eastAsia"/>
                <w:kern w:val="0"/>
              </w:rPr>
              <w:t>所稱「情節重大」係指殯葬禮儀服務業繼續與消費者簽訂生前殯葬服務契約等，而不將預先收取費用百分之七十五，依信託本旨交付信託業管理等情事。</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殯葬禮儀服務業違反</w:t>
            </w:r>
            <w:r>
              <w:rPr>
                <w:rFonts w:ascii="標楷體" w:eastAsia="標楷體" w:hAnsi="標楷體" w:hint="eastAsia"/>
              </w:rPr>
              <w:t>本條例</w:t>
            </w:r>
            <w:r w:rsidRPr="009A7EB7">
              <w:rPr>
                <w:rFonts w:ascii="標楷體" w:eastAsia="標楷體" w:hAnsi="標楷體" w:hint="eastAsia"/>
              </w:rPr>
              <w:t>第五十一條第三項</w:t>
            </w:r>
            <w:r>
              <w:rPr>
                <w:rFonts w:ascii="標楷體" w:eastAsia="標楷體" w:hAnsi="標楷體" w:hint="eastAsia"/>
              </w:rPr>
              <w:t>定型化契約範本及其應記載及不得記載事項</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第九十條第二項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w:t>
            </w:r>
            <w:r w:rsidRPr="009A7EB7">
              <w:rPr>
                <w:rFonts w:ascii="標楷體" w:eastAsia="標楷體" w:hAnsi="標楷體" w:hint="eastAsia"/>
              </w:rPr>
              <w:lastRenderedPageBreak/>
              <w:t>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處十五萬元，並限期改善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w:t>
            </w:r>
            <w:r>
              <w:rPr>
                <w:rFonts w:ascii="標楷體" w:eastAsia="標楷體" w:hAnsi="標楷體" w:hint="eastAsia"/>
              </w:rPr>
              <w:t>一</w:t>
            </w:r>
            <w:r w:rsidRPr="009A7EB7">
              <w:rPr>
                <w:rFonts w:ascii="標楷體" w:eastAsia="標楷體" w:hAnsi="標楷體" w:hint="eastAsia"/>
              </w:rPr>
              <w:t>個月。第二次（含以上）限期改善</w:t>
            </w:r>
            <w:proofErr w:type="gramStart"/>
            <w:r w:rsidRPr="009A7EB7">
              <w:rPr>
                <w:rFonts w:ascii="標楷體" w:eastAsia="標楷體" w:hAnsi="標楷體" w:hint="eastAsia"/>
              </w:rPr>
              <w:t>期間均為</w:t>
            </w:r>
            <w:proofErr w:type="gramEnd"/>
            <w:r>
              <w:rPr>
                <w:rFonts w:ascii="標楷體" w:eastAsia="標楷體" w:hAnsi="標楷體" w:hint="eastAsia"/>
              </w:rPr>
              <w:t>十五日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w:t>
            </w:r>
            <w:r w:rsidRPr="009A7EB7">
              <w:rPr>
                <w:rFonts w:ascii="標楷體" w:eastAsia="標楷體" w:hAnsi="標楷體" w:hint="eastAsia"/>
              </w:rPr>
              <w:lastRenderedPageBreak/>
              <w:t>數。</w:t>
            </w:r>
          </w:p>
        </w:tc>
      </w:tr>
      <w:tr w:rsidR="002B5846" w:rsidRPr="009A7EB7" w:rsidTr="00134E92">
        <w:trPr>
          <w:trHeight w:val="126"/>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殯葬禮儀服務業違反</w:t>
            </w:r>
            <w:r>
              <w:rPr>
                <w:rFonts w:ascii="標楷體" w:eastAsia="標楷體" w:hAnsi="標楷體" w:hint="eastAsia"/>
              </w:rPr>
              <w:t>本條例</w:t>
            </w:r>
            <w:r w:rsidRPr="009A7EB7">
              <w:rPr>
                <w:rFonts w:ascii="標楷體" w:eastAsia="標楷體" w:hAnsi="標楷體" w:hint="eastAsia"/>
              </w:rPr>
              <w:t>第五十二條第一項交付信託業管理之費用運用範圍規定者。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第九十一條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處新臺幣二十萬元以上</w:t>
            </w:r>
            <w:proofErr w:type="gramStart"/>
            <w:r w:rsidRPr="009A7EB7">
              <w:rPr>
                <w:rFonts w:ascii="標楷體" w:eastAsia="標楷體" w:hAnsi="標楷體" w:hint="eastAsia"/>
              </w:rPr>
              <w:t>一</w:t>
            </w:r>
            <w:proofErr w:type="gramEnd"/>
            <w:r w:rsidRPr="009A7EB7">
              <w:rPr>
                <w:rFonts w:ascii="標楷體" w:eastAsia="標楷體" w:hAnsi="標楷體" w:hint="eastAsia"/>
              </w:rPr>
              <w:t>百萬</w:t>
            </w:r>
            <w:r w:rsidRPr="009A7EB7">
              <w:rPr>
                <w:rFonts w:ascii="標楷體" w:eastAsia="標楷體" w:hAnsi="標楷體" w:hint="eastAsia"/>
                <w:spacing w:val="-4"/>
              </w:rPr>
              <w:t>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1.第一次處二十萬元，並限期改善。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四</w:t>
            </w:r>
            <w:r w:rsidRPr="009A7EB7">
              <w:rPr>
                <w:rFonts w:ascii="標楷體" w:eastAsia="標楷體" w:hAnsi="標楷體" w:hint="eastAsia"/>
              </w:rPr>
              <w:t>十萬元，縮短改善期間。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.第三</w:t>
            </w:r>
            <w:r>
              <w:rPr>
                <w:rFonts w:ascii="標楷體" w:eastAsia="標楷體" w:hAnsi="標楷體" w:hint="eastAsia"/>
              </w:rPr>
              <w:t>次</w:t>
            </w:r>
            <w:r w:rsidRPr="009A7EB7">
              <w:rPr>
                <w:rFonts w:ascii="標楷體" w:eastAsia="標楷體" w:hAnsi="標楷體" w:hint="eastAsia"/>
              </w:rPr>
              <w:t>處</w:t>
            </w:r>
            <w:r>
              <w:rPr>
                <w:rFonts w:ascii="標楷體" w:eastAsia="標楷體" w:hAnsi="標楷體" w:hint="eastAsia"/>
              </w:rPr>
              <w:t>六</w:t>
            </w:r>
            <w:r w:rsidRPr="009A7EB7">
              <w:rPr>
                <w:rFonts w:ascii="標楷體" w:eastAsia="標楷體" w:hAnsi="標楷體" w:hint="eastAsia"/>
              </w:rPr>
              <w:t>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.第四次處</w:t>
            </w:r>
            <w:r>
              <w:rPr>
                <w:rFonts w:ascii="標楷體" w:eastAsia="標楷體" w:hAnsi="標楷體" w:hint="eastAsia"/>
              </w:rPr>
              <w:t>八</w:t>
            </w:r>
            <w:r w:rsidRPr="009A7EB7">
              <w:rPr>
                <w:rFonts w:ascii="標楷體" w:eastAsia="標楷體" w:hAnsi="標楷體" w:hint="eastAsia"/>
              </w:rPr>
              <w:t>十萬元，並限期改善。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5</w:t>
            </w:r>
            <w:r w:rsidRPr="009A7EB7">
              <w:rPr>
                <w:rFonts w:ascii="標楷體" w:eastAsia="標楷體" w:hAnsi="標楷體" w:hint="eastAsia"/>
              </w:rPr>
              <w:t>.第五次（含以上</w:t>
            </w:r>
            <w:r w:rsidRPr="009A7EB7">
              <w:rPr>
                <w:rFonts w:ascii="標楷體" w:eastAsia="標楷體" w:hAnsi="標楷體"/>
              </w:rPr>
              <w:t>）</w:t>
            </w:r>
            <w:r w:rsidRPr="009A7EB7">
              <w:rPr>
                <w:rFonts w:ascii="標楷體" w:eastAsia="標楷體" w:hAnsi="標楷體" w:hint="eastAsia"/>
              </w:rPr>
              <w:t>處</w:t>
            </w:r>
            <w:proofErr w:type="gramStart"/>
            <w:r w:rsidRPr="009A7EB7">
              <w:rPr>
                <w:rFonts w:ascii="標楷體" w:eastAsia="標楷體" w:hAnsi="標楷體" w:hint="eastAsia"/>
              </w:rPr>
              <w:t>一</w:t>
            </w:r>
            <w:proofErr w:type="gramEnd"/>
            <w:r w:rsidRPr="009A7EB7">
              <w:rPr>
                <w:rFonts w:ascii="標楷體" w:eastAsia="標楷體" w:hAnsi="標楷體" w:hint="eastAsia"/>
              </w:rPr>
              <w:t>百萬元，並限期改善。</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160"/>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殯葬禮儀服務業違反</w:t>
            </w:r>
            <w:r>
              <w:rPr>
                <w:rFonts w:ascii="標楷體" w:eastAsia="標楷體" w:hAnsi="標楷體" w:hint="eastAsia"/>
              </w:rPr>
              <w:t>本條例</w:t>
            </w:r>
            <w:r w:rsidRPr="009A7EB7">
              <w:rPr>
                <w:rFonts w:ascii="標楷體" w:eastAsia="標楷體" w:hAnsi="標楷體" w:hint="eastAsia"/>
              </w:rPr>
              <w:t>第五十三條第一項後段補足</w:t>
            </w:r>
            <w:r>
              <w:rPr>
                <w:rFonts w:ascii="標楷體" w:eastAsia="標楷體" w:hAnsi="標楷體" w:hint="eastAsia"/>
              </w:rPr>
              <w:t>未達生前殯葬服務契約預先收取費用百分之七十五之</w:t>
            </w:r>
            <w:r w:rsidRPr="009A7EB7">
              <w:rPr>
                <w:rFonts w:ascii="標楷體" w:eastAsia="標楷體" w:hAnsi="標楷體" w:hint="eastAsia"/>
              </w:rPr>
              <w:t>差額規定或第五十四條第一項規定</w:t>
            </w:r>
            <w:r>
              <w:rPr>
                <w:rFonts w:ascii="標楷體" w:eastAsia="標楷體" w:hAnsi="標楷體" w:hint="eastAsia"/>
              </w:rPr>
              <w:t>解除或終止信託契</w:t>
            </w:r>
            <w:r>
              <w:rPr>
                <w:rFonts w:ascii="標楷體" w:eastAsia="標楷體" w:hAnsi="標楷體" w:hint="eastAsia"/>
              </w:rPr>
              <w:lastRenderedPageBreak/>
              <w:t>約</w:t>
            </w:r>
            <w:r w:rsidRPr="009A7EB7">
              <w:rPr>
                <w:rFonts w:ascii="標楷體" w:eastAsia="標楷體" w:hAnsi="標楷體" w:hint="eastAsia"/>
              </w:rPr>
              <w:t>未指定新受託人規定者。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第九十二條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處新臺幣六萬元以上三十萬元以下罰鍰，並限期改善；屆期未改善者，得按次處罰，並得廢止其經營許可。</w:t>
            </w:r>
          </w:p>
          <w:p w:rsidR="002B5846" w:rsidRPr="009A7EB7" w:rsidRDefault="002B5846" w:rsidP="00134E92">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萬元，縮短改善期間。</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第三次處十</w:t>
            </w:r>
            <w:r>
              <w:rPr>
                <w:rFonts w:ascii="標楷體" w:eastAsia="標楷體" w:hAnsi="標楷體" w:hint="eastAsia"/>
              </w:rPr>
              <w:t>八</w:t>
            </w:r>
            <w:r w:rsidRPr="009A7EB7">
              <w:rPr>
                <w:rFonts w:ascii="標楷體" w:eastAsia="標楷體" w:hAnsi="標楷體" w:hint="eastAsia"/>
              </w:rPr>
              <w:t>萬元，並限期改善。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萬元，並限</w:t>
            </w:r>
            <w:r w:rsidRPr="009A7EB7">
              <w:rPr>
                <w:rFonts w:ascii="標楷體" w:eastAsia="標楷體" w:hAnsi="標楷體" w:hint="eastAsia"/>
              </w:rPr>
              <w:lastRenderedPageBreak/>
              <w:t>期改善。</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處三十萬元，並限期改善</w:t>
            </w:r>
            <w:r>
              <w:rPr>
                <w:rFonts w:ascii="標楷體" w:eastAsia="標楷體" w:hAnsi="標楷體" w:hint="eastAsia"/>
              </w:rPr>
              <w:t>及</w:t>
            </w:r>
            <w:r w:rsidRPr="009A7EB7">
              <w:rPr>
                <w:rFonts w:ascii="標楷體" w:eastAsia="標楷體" w:hAnsi="標楷體" w:hint="eastAsia"/>
                <w:spacing w:val="-4"/>
              </w:rPr>
              <w:t>廢止其經營許可</w:t>
            </w:r>
            <w:r w:rsidRPr="009A7EB7">
              <w:rPr>
                <w:rFonts w:ascii="標楷體" w:eastAsia="標楷體" w:hAnsi="標楷體" w:hint="eastAsia"/>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信託業違反</w:t>
            </w:r>
            <w:r>
              <w:rPr>
                <w:rFonts w:ascii="標楷體" w:eastAsia="標楷體" w:hAnsi="標楷體" w:hint="eastAsia"/>
              </w:rPr>
              <w:t>本條例</w:t>
            </w:r>
            <w:r w:rsidRPr="009A7EB7">
              <w:rPr>
                <w:rFonts w:ascii="標楷體" w:eastAsia="標楷體" w:hAnsi="標楷體" w:hint="eastAsia"/>
              </w:rPr>
              <w:t>第五十三條第三項規定未送結算報告者。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第九十三條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處十五萬元，並限期改善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79"/>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殯葬服務業違反</w:t>
            </w:r>
            <w:r>
              <w:rPr>
                <w:rFonts w:ascii="標楷體" w:eastAsia="標楷體" w:hAnsi="標楷體" w:hint="eastAsia"/>
              </w:rPr>
              <w:t>本條例</w:t>
            </w:r>
            <w:r w:rsidRPr="009A7EB7">
              <w:rPr>
                <w:rFonts w:ascii="標楷體" w:eastAsia="標楷體" w:hAnsi="標楷體" w:hint="eastAsia"/>
              </w:rPr>
              <w:t>第五十五條第一項規定規避、妨礙或拒絕查核者。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第九十四條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處新臺幣六萬元以上三十萬元以下罰鍰。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第三次處十</w:t>
            </w:r>
            <w:r>
              <w:rPr>
                <w:rFonts w:ascii="標楷體" w:eastAsia="標楷體" w:hAnsi="標楷體" w:hint="eastAsia"/>
              </w:rPr>
              <w:t>八</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1.本項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1532"/>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殯葬服務業違反</w:t>
            </w:r>
            <w:r>
              <w:rPr>
                <w:rFonts w:ascii="標楷體" w:eastAsia="標楷體" w:hAnsi="標楷體" w:hint="eastAsia"/>
              </w:rPr>
              <w:t>本條例</w:t>
            </w:r>
            <w:r w:rsidRPr="009A7EB7">
              <w:rPr>
                <w:rFonts w:ascii="標楷體" w:eastAsia="標楷體" w:hAnsi="標楷體" w:hint="eastAsia"/>
              </w:rPr>
              <w:t>第五十六條第一項規定委託公司、商業以外之人代為銷售，或違反第二項規定者。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第九十五條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處新臺幣三萬元以上十五萬元以下罰鍰，並限期改善；屆期未改善者，得按次處罰。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處十五萬元，並限期改善</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39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殯葬服務業違反</w:t>
            </w:r>
            <w:r>
              <w:rPr>
                <w:rFonts w:ascii="標楷體" w:eastAsia="標楷體" w:hAnsi="標楷體" w:hint="eastAsia"/>
              </w:rPr>
              <w:t>本條例</w:t>
            </w:r>
            <w:r w:rsidRPr="009A7EB7">
              <w:rPr>
                <w:rFonts w:ascii="標楷體" w:eastAsia="標楷體" w:hAnsi="標楷體" w:hint="eastAsia"/>
              </w:rPr>
              <w:t>第五十七條第一項</w:t>
            </w:r>
            <w:r>
              <w:rPr>
                <w:rFonts w:ascii="標楷體" w:eastAsia="標楷體" w:hAnsi="標楷體" w:hint="eastAsia"/>
              </w:rPr>
              <w:t>申請停業及復業</w:t>
            </w:r>
            <w:r w:rsidRPr="009A7EB7">
              <w:rPr>
                <w:rFonts w:ascii="標楷體" w:eastAsia="標楷體" w:hAnsi="標楷體" w:hint="eastAsia"/>
              </w:rPr>
              <w:t>、第六十二條第一項</w:t>
            </w:r>
            <w:r>
              <w:rPr>
                <w:rFonts w:ascii="標楷體" w:eastAsia="標楷體" w:hAnsi="標楷體" w:hint="eastAsia"/>
              </w:rPr>
              <w:t>申請道路搭棚辦理殯葬事宜</w:t>
            </w:r>
            <w:r w:rsidRPr="009A7EB7">
              <w:rPr>
                <w:rFonts w:ascii="標楷體" w:eastAsia="標楷體" w:hAnsi="標楷體" w:hint="eastAsia"/>
              </w:rPr>
              <w:t>、第六十三條</w:t>
            </w:r>
            <w:r>
              <w:rPr>
                <w:rFonts w:ascii="標楷體" w:eastAsia="標楷體" w:hAnsi="標楷體" w:hint="eastAsia"/>
              </w:rPr>
              <w:t>提供媒介非法殯葬設施、擅入醫院招攬業務及搬移屍體</w:t>
            </w:r>
            <w:r w:rsidRPr="009A7EB7">
              <w:rPr>
                <w:rFonts w:ascii="標楷體" w:eastAsia="標楷體" w:hAnsi="標楷體" w:hint="eastAsia"/>
              </w:rPr>
              <w:t>、第六十七條</w:t>
            </w:r>
            <w:r>
              <w:rPr>
                <w:rFonts w:ascii="標楷體" w:eastAsia="標楷體" w:hAnsi="標楷體" w:hint="eastAsia"/>
              </w:rPr>
              <w:t>申報出殯行經路線</w:t>
            </w:r>
            <w:r w:rsidRPr="009A7EB7">
              <w:rPr>
                <w:rFonts w:ascii="標楷體" w:eastAsia="標楷體" w:hAnsi="標楷體" w:hint="eastAsia"/>
              </w:rPr>
              <w:t>或第六十八條</w:t>
            </w:r>
            <w:r>
              <w:rPr>
                <w:rFonts w:ascii="標楷體" w:eastAsia="標楷體" w:hAnsi="標楷體" w:hint="eastAsia"/>
              </w:rPr>
              <w:t>製造噪音及其他妨害安寧風俗等</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第九十六條第一項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處新臺幣三萬元以上十五萬元以下之罰鍰，並限期改善；屆期仍未改善者，得按次處罰，情節重大者，得廢止其許可。</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4.第四次處十二萬元，並限期改善。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處十五萬元，並限期改善</w:t>
            </w:r>
            <w:r w:rsidRPr="009A7EB7">
              <w:rPr>
                <w:rFonts w:ascii="標楷體" w:eastAsia="標楷體" w:hAnsi="標楷體" w:hint="eastAsia"/>
                <w:snapToGrid w:val="0"/>
              </w:rPr>
              <w:t>。</w:t>
            </w:r>
            <w:r w:rsidRPr="009A7EB7">
              <w:rPr>
                <w:rFonts w:ascii="標楷體" w:eastAsia="標楷體" w:hAnsi="標楷體" w:hint="eastAsia"/>
              </w:rPr>
              <w:t>情節重大者，得廢止其</w:t>
            </w:r>
            <w:r w:rsidRPr="009A7EB7">
              <w:rPr>
                <w:rFonts w:ascii="標楷體" w:eastAsia="標楷體" w:hAnsi="標楷體" w:hint="eastAsia"/>
              </w:rPr>
              <w:lastRenderedPageBreak/>
              <w:t>許可。</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1.限期改善期間第一次為六個月。第二次（含以上）限期改善</w:t>
            </w:r>
            <w:proofErr w:type="gramStart"/>
            <w:r w:rsidRPr="009A7EB7">
              <w:rPr>
                <w:rFonts w:ascii="標楷體" w:eastAsia="標楷體" w:hAnsi="標楷體" w:hint="eastAsia"/>
              </w:rPr>
              <w:t>期間均為三個月</w:t>
            </w:r>
            <w:proofErr w:type="gramEnd"/>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p w:rsidR="002B5846"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情節重大者，得廢止其許可</w:t>
            </w:r>
            <w:r>
              <w:rPr>
                <w:rFonts w:ascii="標楷體" w:eastAsia="標楷體" w:hAnsi="標楷體" w:hint="eastAsia"/>
              </w:rPr>
              <w:t>。</w:t>
            </w:r>
          </w:p>
        </w:tc>
      </w:tr>
      <w:tr w:rsidR="002B5846" w:rsidRPr="009A7EB7" w:rsidTr="00134E92">
        <w:trPr>
          <w:trHeight w:val="895"/>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醫院違反</w:t>
            </w:r>
            <w:r>
              <w:rPr>
                <w:rFonts w:ascii="標楷體" w:eastAsia="標楷體" w:hAnsi="標楷體" w:hint="eastAsia"/>
              </w:rPr>
              <w:t>本條例</w:t>
            </w:r>
            <w:r w:rsidRPr="009A7EB7">
              <w:rPr>
                <w:rFonts w:ascii="標楷體" w:eastAsia="標楷體" w:hAnsi="標楷體" w:hint="eastAsia"/>
              </w:rPr>
              <w:t>第六十四條第一項</w:t>
            </w:r>
            <w:r>
              <w:rPr>
                <w:rFonts w:ascii="標楷體" w:eastAsia="標楷體" w:hAnsi="標楷體" w:hint="eastAsia"/>
              </w:rPr>
              <w:t>未設太平間</w:t>
            </w:r>
            <w:r w:rsidRPr="009A7EB7">
              <w:rPr>
                <w:rFonts w:ascii="標楷體" w:eastAsia="標楷體" w:hAnsi="標楷體" w:hint="eastAsia"/>
              </w:rPr>
              <w:t>或第三項</w:t>
            </w:r>
            <w:r>
              <w:rPr>
                <w:rFonts w:ascii="標楷體" w:eastAsia="標楷體" w:hAnsi="標楷體" w:hint="eastAsia"/>
              </w:rPr>
              <w:t>拒絕家屬或其委託之殯葬禮儀服務業者領回遺體、使用暫時停放屍體，提供家屬</w:t>
            </w:r>
            <w:proofErr w:type="gramStart"/>
            <w:r>
              <w:rPr>
                <w:rFonts w:ascii="標楷體" w:eastAsia="標楷體" w:hAnsi="標楷體" w:hint="eastAsia"/>
              </w:rPr>
              <w:t>助念或悲傷</w:t>
            </w:r>
            <w:proofErr w:type="gramEnd"/>
            <w:r>
              <w:rPr>
                <w:rFonts w:ascii="標楷體" w:eastAsia="標楷體" w:hAnsi="標楷體" w:hint="eastAsia"/>
              </w:rPr>
              <w:t>輔導之空間</w:t>
            </w:r>
            <w:r w:rsidRPr="009A7EB7">
              <w:rPr>
                <w:rFonts w:ascii="標楷體" w:eastAsia="標楷體" w:hAnsi="標楷體" w:hint="eastAsia"/>
              </w:rPr>
              <w:t>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第九十六條第二項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rPr>
                <w:rFonts w:ascii="標楷體" w:eastAsia="標楷體" w:hAnsi="標楷體"/>
              </w:rPr>
            </w:pPr>
            <w:r w:rsidRPr="009A7EB7">
              <w:rPr>
                <w:rFonts w:ascii="標楷體" w:eastAsia="標楷體" w:hAnsi="標楷體" w:hint="eastAsia"/>
              </w:rPr>
              <w:t>處新臺幣六萬元以上三十萬元以下罰鍰。</w:t>
            </w:r>
          </w:p>
          <w:p w:rsidR="002B5846" w:rsidRPr="009A7EB7" w:rsidRDefault="002B5846" w:rsidP="00134E92">
            <w:pPr>
              <w:adjustRightInd w:val="0"/>
              <w:snapToGrid w:val="0"/>
              <w:spacing w:line="380" w:lineRule="exact"/>
              <w:jc w:val="center"/>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w:t>
            </w:r>
            <w:r>
              <w:rPr>
                <w:rFonts w:ascii="標楷體" w:eastAsia="標楷體" w:hAnsi="標楷體" w:hint="eastAsia"/>
              </w:rPr>
              <w:t>十八</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1.本項罰鍰，於私立醫院，處罰其負責醫師。</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tc>
      </w:tr>
      <w:tr w:rsidR="002B5846" w:rsidRPr="009A7EB7" w:rsidTr="00134E92">
        <w:trPr>
          <w:trHeight w:val="160"/>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醫院或其受託經營者違反</w:t>
            </w:r>
            <w:r>
              <w:rPr>
                <w:rFonts w:ascii="標楷體" w:eastAsia="標楷體" w:hAnsi="標楷體" w:hint="eastAsia"/>
              </w:rPr>
              <w:t>本條例</w:t>
            </w:r>
            <w:r w:rsidRPr="009A7EB7">
              <w:rPr>
                <w:rFonts w:ascii="標楷體" w:eastAsia="標楷體" w:hAnsi="標楷體" w:hint="eastAsia"/>
              </w:rPr>
              <w:t>第六十六條規定，未將服務項目及收費基準表公開展示於</w:t>
            </w:r>
            <w:proofErr w:type="gramStart"/>
            <w:r w:rsidRPr="009A7EB7">
              <w:rPr>
                <w:rFonts w:ascii="標楷體" w:eastAsia="標楷體" w:hAnsi="標楷體" w:hint="eastAsia"/>
              </w:rPr>
              <w:t>明顯處者</w:t>
            </w:r>
            <w:proofErr w:type="gramEnd"/>
            <w:r w:rsidRPr="009A7EB7">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第九十六條第三項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rPr>
                <w:rFonts w:ascii="標楷體" w:eastAsia="標楷體" w:hAnsi="標楷體"/>
              </w:rPr>
            </w:pPr>
            <w:r w:rsidRPr="009A7EB7">
              <w:rPr>
                <w:rFonts w:ascii="標楷體" w:eastAsia="標楷體" w:hAnsi="標楷體" w:hint="eastAsia"/>
              </w:rPr>
              <w:t>處新臺幣</w:t>
            </w:r>
            <w:r>
              <w:rPr>
                <w:rFonts w:ascii="標楷體" w:eastAsia="標楷體" w:hAnsi="標楷體" w:hint="eastAsia"/>
              </w:rPr>
              <w:t>三萬元以上十五</w:t>
            </w:r>
            <w:r w:rsidRPr="009A7EB7">
              <w:rPr>
                <w:rFonts w:ascii="標楷體" w:eastAsia="標楷體" w:hAnsi="標楷體" w:hint="eastAsia"/>
              </w:rPr>
              <w:t>萬元以下罰鍰。</w:t>
            </w:r>
          </w:p>
          <w:p w:rsidR="002B5846" w:rsidRPr="009A7EB7" w:rsidRDefault="002B5846" w:rsidP="00134E92">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w:t>
            </w:r>
            <w:r>
              <w:rPr>
                <w:rFonts w:ascii="標楷體" w:eastAsia="標楷體" w:hAnsi="標楷體" w:hint="eastAsia"/>
              </w:rPr>
              <w:t>三</w:t>
            </w:r>
            <w:r w:rsidRPr="009A7EB7">
              <w:rPr>
                <w:rFonts w:ascii="標楷體" w:eastAsia="標楷體" w:hAnsi="標楷體" w:hint="eastAsia"/>
              </w:rPr>
              <w:t>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六</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w:t>
            </w:r>
            <w:r>
              <w:rPr>
                <w:rFonts w:ascii="標楷體" w:eastAsia="標楷體" w:hAnsi="標楷體" w:hint="eastAsia"/>
              </w:rPr>
              <w:t>九</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十二</w:t>
            </w:r>
            <w:r w:rsidRPr="009A7EB7">
              <w:rPr>
                <w:rFonts w:ascii="標楷體" w:eastAsia="標楷體" w:hAnsi="標楷體" w:hint="eastAsia"/>
              </w:rPr>
              <w:t>萬元。</w:t>
            </w:r>
          </w:p>
          <w:p w:rsidR="002B5846" w:rsidRPr="001D1065"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w:t>
            </w:r>
            <w:r>
              <w:rPr>
                <w:rFonts w:ascii="標楷體" w:eastAsia="標楷體" w:hAnsi="標楷體" w:hint="eastAsia"/>
              </w:rPr>
              <w:t>五</w:t>
            </w:r>
            <w:r w:rsidRPr="009A7EB7">
              <w:rPr>
                <w:rFonts w:ascii="標楷體" w:eastAsia="標楷體" w:hAnsi="標楷體" w:hint="eastAsia"/>
              </w:rPr>
              <w:t>萬元。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1.本項罰鍰，於私立醫院，處罰其負責醫師。</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39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Pr>
                <w:rFonts w:ascii="標楷體" w:eastAsia="標楷體" w:hAnsi="標楷體" w:hint="eastAsia"/>
              </w:rPr>
              <w:t>醫院委託他人經營，未於委託契約定明服務項目、收費基準表及應遵行事項，受託經營者額外請求經消費者同意支付項目外之其他費用，</w:t>
            </w:r>
            <w:r w:rsidRPr="009A7EB7">
              <w:rPr>
                <w:rFonts w:ascii="標楷體" w:eastAsia="標楷體" w:hAnsi="標楷體" w:hint="eastAsia"/>
              </w:rPr>
              <w:t>違反</w:t>
            </w:r>
            <w:r>
              <w:rPr>
                <w:rFonts w:ascii="標楷體" w:eastAsia="標楷體" w:hAnsi="標楷體" w:hint="eastAsia"/>
              </w:rPr>
              <w:lastRenderedPageBreak/>
              <w:t>本條例</w:t>
            </w:r>
            <w:r w:rsidRPr="009A7EB7">
              <w:rPr>
                <w:rFonts w:ascii="標楷體" w:eastAsia="標楷體" w:hAnsi="標楷體" w:hint="eastAsia"/>
              </w:rPr>
              <w:t>第六十六條規定</w:t>
            </w:r>
            <w:r>
              <w:rPr>
                <w:rFonts w:ascii="標楷體" w:eastAsia="標楷體" w:hAnsi="標楷體" w:hint="eastAsia"/>
              </w:rPr>
              <w:t>者</w:t>
            </w:r>
            <w:r w:rsidRPr="009A7EB7">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第九十六條第三項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rPr>
                <w:rFonts w:ascii="標楷體" w:eastAsia="標楷體" w:hAnsi="標楷體"/>
              </w:rPr>
            </w:pPr>
            <w:r w:rsidRPr="009A7EB7">
              <w:rPr>
                <w:rFonts w:ascii="標楷體" w:eastAsia="標楷體" w:hAnsi="標楷體" w:hint="eastAsia"/>
              </w:rPr>
              <w:t>處新臺幣六萬元以上三十萬元以下罰鍰。</w:t>
            </w:r>
          </w:p>
          <w:p w:rsidR="002B5846" w:rsidRPr="009A7EB7" w:rsidRDefault="002B5846" w:rsidP="00134E92">
            <w:pPr>
              <w:adjustRightInd w:val="0"/>
              <w:snapToGrid w:val="0"/>
              <w:spacing w:line="380" w:lineRule="exact"/>
              <w:jc w:val="both"/>
              <w:rPr>
                <w:rFonts w:ascii="標楷體" w:eastAsia="標楷體" w:hAnsi="標楷體"/>
              </w:rPr>
            </w:pP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1.第一次處六萬元。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Pr>
                <w:rFonts w:ascii="標楷體" w:eastAsia="標楷體" w:hAnsi="標楷體" w:hint="eastAsia"/>
              </w:rPr>
              <w:t>十二</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kern w:val="2"/>
              </w:rPr>
              <w:t>3.</w:t>
            </w:r>
            <w:r w:rsidRPr="009A7EB7">
              <w:rPr>
                <w:rFonts w:ascii="標楷體" w:eastAsia="標楷體" w:hAnsi="標楷體" w:hint="eastAsia"/>
              </w:rPr>
              <w:t>第三次處</w:t>
            </w:r>
            <w:r>
              <w:rPr>
                <w:rFonts w:ascii="標楷體" w:eastAsia="標楷體" w:hAnsi="標楷體" w:hint="eastAsia"/>
              </w:rPr>
              <w:t>十八</w:t>
            </w:r>
            <w:r w:rsidRPr="009A7EB7">
              <w:rPr>
                <w:rFonts w:ascii="標楷體" w:eastAsia="標楷體" w:hAnsi="標楷體" w:hint="eastAsia"/>
              </w:rPr>
              <w:t>萬元。</w:t>
            </w:r>
          </w:p>
          <w:p w:rsidR="002B5846" w:rsidRPr="009A7EB7"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4.第四次處</w:t>
            </w:r>
            <w:r>
              <w:rPr>
                <w:rFonts w:ascii="標楷體" w:eastAsia="標楷體" w:hAnsi="標楷體" w:hint="eastAsia"/>
              </w:rPr>
              <w:t>二十四</w:t>
            </w:r>
            <w:r w:rsidRPr="009A7EB7">
              <w:rPr>
                <w:rFonts w:ascii="標楷體" w:eastAsia="標楷體" w:hAnsi="標楷體" w:hint="eastAsia"/>
              </w:rPr>
              <w:t>萬元。</w:t>
            </w:r>
          </w:p>
          <w:p w:rsidR="002B5846" w:rsidRPr="001D1065" w:rsidRDefault="002B5846" w:rsidP="00134E92">
            <w:pPr>
              <w:pStyle w:val="Web"/>
              <w:widowControl w:val="0"/>
              <w:adjustRightInd w:val="0"/>
              <w:snapToGrid w:val="0"/>
              <w:spacing w:before="0" w:beforeAutospacing="0" w:after="0" w:afterAutospacing="0" w:line="380" w:lineRule="exact"/>
              <w:ind w:left="240" w:hangingChars="100" w:hanging="240"/>
              <w:jc w:val="both"/>
              <w:rPr>
                <w:rFonts w:ascii="標楷體" w:eastAsia="標楷體" w:hAnsi="標楷體"/>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處三十萬</w:t>
            </w:r>
            <w:r w:rsidRPr="009A7EB7">
              <w:rPr>
                <w:rFonts w:ascii="標楷體" w:eastAsia="標楷體" w:hAnsi="標楷體" w:hint="eastAsia"/>
              </w:rPr>
              <w:lastRenderedPageBreak/>
              <w:t>元。</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lastRenderedPageBreak/>
              <w:t>1.本項罰鍰，於私立醫院，處罰其負責醫師。</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p>
        </w:tc>
      </w:tr>
      <w:tr w:rsidR="002B5846" w:rsidRPr="009A7EB7" w:rsidTr="00134E92">
        <w:trPr>
          <w:trHeight w:val="39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醫院或其受託經營者違反</w:t>
            </w:r>
            <w:r>
              <w:rPr>
                <w:rFonts w:ascii="標楷體" w:eastAsia="標楷體" w:hAnsi="標楷體" w:hint="eastAsia"/>
              </w:rPr>
              <w:t>本條例</w:t>
            </w:r>
            <w:r w:rsidRPr="009A7EB7">
              <w:rPr>
                <w:rFonts w:ascii="標楷體" w:eastAsia="標楷體" w:hAnsi="標楷體" w:hint="eastAsia"/>
              </w:rPr>
              <w:t>第六十四條第三項</w:t>
            </w:r>
            <w:r>
              <w:rPr>
                <w:rFonts w:ascii="標楷體" w:eastAsia="標楷體" w:hAnsi="標楷體" w:hint="eastAsia"/>
              </w:rPr>
              <w:t>拒絕家屬或其委託之殯葬禮儀服務業領回屍體、或</w:t>
            </w:r>
            <w:r w:rsidRPr="009A7EB7">
              <w:rPr>
                <w:rFonts w:ascii="標楷體" w:eastAsia="標楷體" w:hAnsi="標楷體" w:hint="eastAsia"/>
              </w:rPr>
              <w:t>第六十六條第二項</w:t>
            </w:r>
            <w:r>
              <w:rPr>
                <w:rFonts w:ascii="標楷體" w:eastAsia="標楷體" w:hAnsi="標楷體" w:hint="eastAsia"/>
              </w:rPr>
              <w:t>未提供暫時停放屍體，供家屬</w:t>
            </w:r>
            <w:proofErr w:type="gramStart"/>
            <w:r>
              <w:rPr>
                <w:rFonts w:ascii="標楷體" w:eastAsia="標楷體" w:hAnsi="標楷體" w:hint="eastAsia"/>
              </w:rPr>
              <w:t>助念或悲傷</w:t>
            </w:r>
            <w:proofErr w:type="gramEnd"/>
            <w:r>
              <w:rPr>
                <w:rFonts w:ascii="標楷體" w:eastAsia="標楷體" w:hAnsi="標楷體" w:hint="eastAsia"/>
              </w:rPr>
              <w:t>輔導之空間</w:t>
            </w:r>
            <w:r w:rsidRPr="009A7EB7">
              <w:rPr>
                <w:rFonts w:ascii="標楷體" w:eastAsia="標楷體" w:hAnsi="標楷體" w:hint="eastAsia"/>
              </w:rPr>
              <w:t>，經處罰累計達三次者。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第九十六條第四項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衛生主管機關廢止該醫院附設</w:t>
            </w:r>
            <w:proofErr w:type="gramStart"/>
            <w:r w:rsidRPr="009A7EB7">
              <w:rPr>
                <w:rFonts w:ascii="標楷體" w:eastAsia="標楷體" w:hAnsi="標楷體" w:hint="eastAsia"/>
              </w:rPr>
              <w:t>殮</w:t>
            </w:r>
            <w:proofErr w:type="gramEnd"/>
            <w:r w:rsidRPr="009A7EB7">
              <w:rPr>
                <w:rFonts w:ascii="標楷體" w:eastAsia="標楷體" w:hAnsi="標楷體" w:hint="eastAsia"/>
              </w:rPr>
              <w:t>、</w:t>
            </w:r>
            <w:proofErr w:type="gramStart"/>
            <w:r w:rsidRPr="009A7EB7">
              <w:rPr>
                <w:rFonts w:ascii="標楷體" w:eastAsia="標楷體" w:hAnsi="標楷體" w:hint="eastAsia"/>
              </w:rPr>
              <w:t>殯</w:t>
            </w:r>
            <w:proofErr w:type="gramEnd"/>
            <w:r w:rsidRPr="009A7EB7">
              <w:rPr>
                <w:rFonts w:ascii="標楷體" w:eastAsia="標楷體" w:hAnsi="標楷體" w:hint="eastAsia"/>
              </w:rPr>
              <w:t>、奠、祭設施之核准。</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p>
        </w:tc>
      </w:tr>
      <w:tr w:rsidR="002B5846" w:rsidRPr="009A7EB7" w:rsidTr="00134E92">
        <w:trPr>
          <w:trHeight w:val="1821"/>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醫院違反</w:t>
            </w:r>
            <w:r>
              <w:rPr>
                <w:rFonts w:ascii="標楷體" w:eastAsia="標楷體" w:hAnsi="標楷體" w:hint="eastAsia"/>
              </w:rPr>
              <w:t>本條例</w:t>
            </w:r>
            <w:r w:rsidRPr="009A7EB7">
              <w:rPr>
                <w:rFonts w:ascii="標楷體" w:eastAsia="標楷體" w:hAnsi="標楷體" w:hint="eastAsia"/>
              </w:rPr>
              <w:t>第六十五條規定附設</w:t>
            </w:r>
            <w:proofErr w:type="gramStart"/>
            <w:r w:rsidRPr="009A7EB7">
              <w:rPr>
                <w:rFonts w:ascii="標楷體" w:eastAsia="標楷體" w:hAnsi="標楷體" w:hint="eastAsia"/>
              </w:rPr>
              <w:t>殮</w:t>
            </w:r>
            <w:proofErr w:type="gramEnd"/>
            <w:r w:rsidRPr="009A7EB7">
              <w:rPr>
                <w:rFonts w:ascii="標楷體" w:eastAsia="標楷體" w:hAnsi="標楷體" w:hint="eastAsia"/>
              </w:rPr>
              <w:t>、</w:t>
            </w:r>
            <w:proofErr w:type="gramStart"/>
            <w:r w:rsidRPr="009A7EB7">
              <w:rPr>
                <w:rFonts w:ascii="標楷體" w:eastAsia="標楷體" w:hAnsi="標楷體" w:hint="eastAsia"/>
              </w:rPr>
              <w:t>殯</w:t>
            </w:r>
            <w:proofErr w:type="gramEnd"/>
            <w:r w:rsidRPr="009A7EB7">
              <w:rPr>
                <w:rFonts w:ascii="標楷體" w:eastAsia="標楷體" w:hAnsi="標楷體" w:hint="eastAsia"/>
              </w:rPr>
              <w:t>、奠、祭設施者。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第九十七條第一項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處新臺幣三十萬元以上一百五十萬元以下罰鍰，並令設施停止營運；繼續營運者，得按次處罰。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r>
              <w:rPr>
                <w:rFonts w:ascii="標楷體" w:eastAsia="標楷體" w:hAnsi="標楷體" w:hint="eastAsia"/>
              </w:rPr>
              <w:t>，並</w:t>
            </w:r>
            <w:r w:rsidRPr="009A7EB7">
              <w:rPr>
                <w:rFonts w:ascii="標楷體" w:eastAsia="標楷體" w:hAnsi="標楷體" w:hint="eastAsia"/>
              </w:rPr>
              <w:t>令設施停止營運。</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w:t>
            </w:r>
            <w:r>
              <w:rPr>
                <w:rFonts w:ascii="標楷體" w:eastAsia="標楷體" w:hAnsi="標楷體" w:hint="eastAsia"/>
                <w:kern w:val="0"/>
              </w:rPr>
              <w:t>六</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令設施停止營運</w:t>
            </w:r>
            <w:r w:rsidRPr="009A7EB7">
              <w:rPr>
                <w:rFonts w:ascii="標楷體" w:eastAsia="標楷體" w:hAnsi="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w:t>
            </w:r>
            <w:r>
              <w:rPr>
                <w:rFonts w:ascii="標楷體" w:eastAsia="標楷體" w:hAnsi="標楷體" w:hint="eastAsia"/>
              </w:rPr>
              <w:t>九</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令設施停止營運</w:t>
            </w:r>
            <w:r w:rsidRPr="009A7EB7">
              <w:rPr>
                <w:rFonts w:ascii="標楷體" w:eastAsia="標楷體" w:hAnsi="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w:t>
            </w:r>
            <w:r>
              <w:rPr>
                <w:rFonts w:ascii="標楷體" w:eastAsia="標楷體" w:hAnsi="標楷體" w:hint="eastAsia"/>
              </w:rPr>
              <w:t>一百二十</w:t>
            </w:r>
            <w:r w:rsidRPr="009A7EB7">
              <w:rPr>
                <w:rFonts w:ascii="標楷體" w:eastAsia="標楷體" w:hAnsi="標楷體" w:hint="eastAsia"/>
                <w:kern w:val="0"/>
              </w:rPr>
              <w:t>萬元</w:t>
            </w:r>
            <w:r>
              <w:rPr>
                <w:rFonts w:ascii="標楷體" w:eastAsia="標楷體" w:hAnsi="標楷體" w:hint="eastAsia"/>
              </w:rPr>
              <w:t>，並</w:t>
            </w:r>
            <w:r w:rsidRPr="009A7EB7">
              <w:rPr>
                <w:rFonts w:ascii="標楷體" w:eastAsia="標楷體" w:hAnsi="標楷體" w:hint="eastAsia"/>
              </w:rPr>
              <w:t>令設施停止營運</w:t>
            </w:r>
            <w:r w:rsidRPr="009A7EB7">
              <w:rPr>
                <w:rFonts w:ascii="標楷體" w:eastAsia="標楷體" w:hAnsi="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5.第五次（含以上）處一百五十萬元</w:t>
            </w:r>
            <w:r>
              <w:rPr>
                <w:rFonts w:ascii="標楷體" w:eastAsia="標楷體" w:hAnsi="標楷體" w:hint="eastAsia"/>
              </w:rPr>
              <w:t>，並</w:t>
            </w:r>
            <w:r w:rsidRPr="009A7EB7">
              <w:rPr>
                <w:rFonts w:ascii="標楷體" w:eastAsia="標楷體" w:hAnsi="標楷體" w:hint="eastAsia"/>
              </w:rPr>
              <w:t>令設施停止營運</w:t>
            </w:r>
            <w:r w:rsidRPr="009A7EB7">
              <w:rPr>
                <w:rFonts w:ascii="標楷體" w:eastAsia="標楷體" w:hAnsi="標楷體" w:hint="eastAsia"/>
                <w:kern w:val="0"/>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1.本項罰鍰，於私立醫院，處罰其負責醫師。</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.本項</w:t>
            </w:r>
            <w:proofErr w:type="gramStart"/>
            <w:r w:rsidRPr="009A7EB7">
              <w:rPr>
                <w:rFonts w:ascii="標楷體" w:eastAsia="標楷體" w:hAnsi="標楷體" w:hint="eastAsia"/>
              </w:rPr>
              <w:t>採</w:t>
            </w:r>
            <w:proofErr w:type="gramEnd"/>
            <w:r w:rsidRPr="009A7EB7">
              <w:rPr>
                <w:rFonts w:ascii="標楷體" w:eastAsia="標楷體" w:hAnsi="標楷體" w:hint="eastAsia"/>
              </w:rPr>
              <w:t>累計處罰，無須重新起算次數。</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p>
        </w:tc>
      </w:tr>
      <w:tr w:rsidR="002B5846" w:rsidRPr="009A7EB7" w:rsidTr="00134E92">
        <w:trPr>
          <w:trHeight w:val="70"/>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本條例</w:t>
            </w:r>
            <w:smartTag w:uri="urn:schemas-microsoft-com:office:smarttags" w:element="chsdate">
              <w:smartTagPr>
                <w:attr w:name="Year" w:val="2011"/>
                <w:attr w:name="Month" w:val="12"/>
                <w:attr w:name="Day" w:val="14"/>
                <w:attr w:name="IsLunarDate" w:val="False"/>
                <w:attr w:name="IsROCDate" w:val="True"/>
              </w:smartTagPr>
              <w:r w:rsidRPr="009A7EB7">
                <w:rPr>
                  <w:rFonts w:ascii="標楷體" w:eastAsia="標楷體" w:hAnsi="標楷體" w:hint="eastAsia"/>
                </w:rPr>
                <w:t>中華民國一百年十二月十四日</w:t>
              </w:r>
            </w:smartTag>
            <w:r w:rsidRPr="009A7EB7">
              <w:rPr>
                <w:rFonts w:ascii="標楷體" w:eastAsia="標楷體" w:hAnsi="標楷體" w:hint="eastAsia"/>
              </w:rPr>
              <w:t>修正之條文施行前已經核准附設</w:t>
            </w:r>
            <w:proofErr w:type="gramStart"/>
            <w:r w:rsidRPr="009A7EB7">
              <w:rPr>
                <w:rFonts w:ascii="標楷體" w:eastAsia="標楷體" w:hAnsi="標楷體" w:hint="eastAsia"/>
              </w:rPr>
              <w:t>殮</w:t>
            </w:r>
            <w:proofErr w:type="gramEnd"/>
            <w:r w:rsidRPr="009A7EB7">
              <w:rPr>
                <w:rFonts w:ascii="標楷體" w:eastAsia="標楷體" w:hAnsi="標楷體" w:hint="eastAsia"/>
              </w:rPr>
              <w:t>、</w:t>
            </w:r>
            <w:proofErr w:type="gramStart"/>
            <w:r w:rsidRPr="009A7EB7">
              <w:rPr>
                <w:rFonts w:ascii="標楷體" w:eastAsia="標楷體" w:hAnsi="標楷體" w:hint="eastAsia"/>
              </w:rPr>
              <w:t>殯</w:t>
            </w:r>
            <w:proofErr w:type="gramEnd"/>
            <w:r w:rsidRPr="009A7EB7">
              <w:rPr>
                <w:rFonts w:ascii="標楷體" w:eastAsia="標楷體" w:hAnsi="標楷體" w:hint="eastAsia"/>
              </w:rPr>
              <w:t>、奠、祭設施之醫院違反</w:t>
            </w:r>
            <w:r>
              <w:rPr>
                <w:rFonts w:ascii="標楷體" w:eastAsia="標楷體" w:hAnsi="標楷體" w:hint="eastAsia"/>
              </w:rPr>
              <w:t>本條例</w:t>
            </w:r>
            <w:r w:rsidRPr="009A7EB7">
              <w:rPr>
                <w:rFonts w:ascii="標楷體" w:eastAsia="標楷體" w:hAnsi="標楷體" w:hint="eastAsia"/>
              </w:rPr>
              <w:t>第六十五條規定擴大其規模者。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第九十七條第二項</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ac"/>
              <w:snapToGrid w:val="0"/>
              <w:spacing w:line="380" w:lineRule="exact"/>
              <w:ind w:leftChars="0" w:left="0" w:firstLineChars="0" w:firstLine="0"/>
              <w:rPr>
                <w:rFonts w:ascii="標楷體" w:hAnsi="標楷體"/>
              </w:rPr>
            </w:pPr>
            <w:r w:rsidRPr="009A7EB7">
              <w:rPr>
                <w:rFonts w:ascii="標楷體" w:hAnsi="標楷體" w:hint="eastAsia"/>
                <w:sz w:val="24"/>
                <w:szCs w:val="24"/>
              </w:rPr>
              <w:t>處新臺幣三十萬元以上一百五十萬</w:t>
            </w:r>
            <w:r w:rsidRPr="009A7EB7">
              <w:rPr>
                <w:rFonts w:ascii="標楷體" w:hAnsi="標楷體" w:hint="eastAsia"/>
                <w:spacing w:val="-4"/>
                <w:sz w:val="24"/>
                <w:szCs w:val="24"/>
              </w:rPr>
              <w:t>元以下罰鍰，並限期改善；屆期仍未改善者，得按次處罰。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rPr>
              <w:t>2.第二次處</w:t>
            </w:r>
            <w:r>
              <w:rPr>
                <w:rFonts w:ascii="標楷體" w:eastAsia="標楷體" w:hAnsi="標楷體" w:hint="eastAsia"/>
                <w:kern w:val="0"/>
              </w:rPr>
              <w:t>六</w:t>
            </w:r>
            <w:r w:rsidRPr="009A7EB7">
              <w:rPr>
                <w:rFonts w:ascii="標楷體" w:eastAsia="標楷體" w:hAnsi="標楷體" w:hint="eastAsia"/>
                <w:kern w:val="0"/>
              </w:rPr>
              <w:t>十萬元</w:t>
            </w:r>
            <w:r w:rsidRPr="009A7EB7">
              <w:rPr>
                <w:rFonts w:ascii="標楷體" w:eastAsia="標楷體" w:hAnsi="標楷體" w:hint="eastAsia"/>
              </w:rPr>
              <w:t>，縮短改善期間。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3.第三次</w:t>
            </w:r>
            <w:r w:rsidRPr="009A7EB7">
              <w:rPr>
                <w:rFonts w:ascii="標楷體" w:eastAsia="標楷體" w:hAnsi="標楷體" w:hint="eastAsia"/>
              </w:rPr>
              <w:t>處</w:t>
            </w:r>
            <w:r>
              <w:rPr>
                <w:rFonts w:ascii="標楷體" w:eastAsia="標楷體" w:hAnsi="標楷體" w:hint="eastAsia"/>
              </w:rPr>
              <w:t>九</w:t>
            </w:r>
            <w:r w:rsidRPr="009A7EB7">
              <w:rPr>
                <w:rFonts w:ascii="標楷體" w:eastAsia="標楷體" w:hAnsi="標楷體" w:hint="eastAsia"/>
                <w:kern w:val="0"/>
              </w:rPr>
              <w:t>十萬元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kern w:val="0"/>
              </w:rPr>
            </w:pPr>
            <w:r w:rsidRPr="009A7EB7">
              <w:rPr>
                <w:rFonts w:ascii="標楷體" w:eastAsia="標楷體" w:hAnsi="標楷體" w:hint="eastAsia"/>
                <w:kern w:val="0"/>
              </w:rPr>
              <w:t>4.第四次</w:t>
            </w:r>
            <w:r w:rsidRPr="009A7EB7">
              <w:rPr>
                <w:rFonts w:ascii="標楷體" w:eastAsia="標楷體" w:hAnsi="標楷體" w:hint="eastAsia"/>
              </w:rPr>
              <w:t>處</w:t>
            </w:r>
            <w:r>
              <w:rPr>
                <w:rFonts w:ascii="標楷體" w:eastAsia="標楷體" w:hAnsi="標楷體" w:hint="eastAsia"/>
              </w:rPr>
              <w:t>一百二十</w:t>
            </w:r>
            <w:r w:rsidRPr="009A7EB7">
              <w:rPr>
                <w:rFonts w:ascii="標楷體" w:eastAsia="標楷體" w:hAnsi="標楷體" w:hint="eastAsia"/>
                <w:kern w:val="0"/>
              </w:rPr>
              <w:t>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kern w:val="0"/>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kern w:val="0"/>
              </w:rPr>
              <w:t>5.第五次（含以上）處一百五十萬元</w:t>
            </w:r>
            <w:r>
              <w:rPr>
                <w:rFonts w:ascii="標楷體" w:eastAsia="標楷體" w:hAnsi="標楷體" w:hint="eastAsia"/>
              </w:rPr>
              <w:t>，並</w:t>
            </w:r>
            <w:r w:rsidRPr="009A7EB7">
              <w:rPr>
                <w:rFonts w:ascii="標楷體" w:eastAsia="標楷體" w:hAnsi="標楷體" w:hint="eastAsia"/>
              </w:rPr>
              <w:t>限期改善</w:t>
            </w:r>
            <w:r w:rsidRPr="009A7EB7">
              <w:rPr>
                <w:rFonts w:ascii="標楷體" w:eastAsia="標楷體" w:hAnsi="標楷體" w:hint="eastAsia"/>
                <w:kern w:val="0"/>
              </w:rPr>
              <w:t>。</w:t>
            </w:r>
          </w:p>
        </w:tc>
        <w:tc>
          <w:tcPr>
            <w:tcW w:w="2309" w:type="dxa"/>
            <w:tcBorders>
              <w:top w:val="single" w:sz="4" w:space="0" w:color="auto"/>
              <w:left w:val="single" w:sz="4" w:space="0" w:color="auto"/>
              <w:bottom w:val="single" w:sz="4" w:space="0" w:color="auto"/>
              <w:right w:val="single" w:sz="4" w:space="0" w:color="auto"/>
            </w:tcBorders>
          </w:tcPr>
          <w:p w:rsidR="002B5846"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1.</w:t>
            </w:r>
            <w:r w:rsidRPr="009A7EB7">
              <w:rPr>
                <w:rFonts w:ascii="標楷體" w:eastAsia="標楷體" w:hAnsi="標楷體" w:hint="eastAsia"/>
              </w:rPr>
              <w:t>本項罰鍰，於私立醫院，處罰其負責醫師。</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2</w:t>
            </w:r>
            <w:r w:rsidRPr="009A7EB7">
              <w:rPr>
                <w:rFonts w:ascii="標楷體" w:eastAsia="標楷體" w:hAnsi="標楷體" w:hint="eastAsia"/>
              </w:rPr>
              <w:t>.限期改善期間第一次為六個月。第二次（含以上）限期改善期間均為三個月。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3</w:t>
            </w:r>
            <w:r w:rsidRPr="009A7EB7">
              <w:rPr>
                <w:rFonts w:ascii="標楷體" w:eastAsia="標楷體" w:hAnsi="標楷體" w:hint="eastAsia"/>
              </w:rPr>
              <w:t>.屆期仍未改善者，按次處罰至改善為止。</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t>4</w:t>
            </w:r>
            <w:r w:rsidRPr="009A7EB7">
              <w:rPr>
                <w:rFonts w:ascii="標楷體" w:eastAsia="標楷體" w:hAnsi="標楷體" w:hint="eastAsia"/>
              </w:rPr>
              <w:t xml:space="preserve">.本項採累計處罰，無須重新起算次數。 </w:t>
            </w:r>
          </w:p>
        </w:tc>
      </w:tr>
      <w:tr w:rsidR="002B5846" w:rsidRPr="009A7EB7" w:rsidTr="00134E92">
        <w:trPr>
          <w:trHeight w:val="1402"/>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憲警人員違反</w:t>
            </w:r>
            <w:r>
              <w:rPr>
                <w:rFonts w:ascii="標楷體" w:eastAsia="標楷體" w:hAnsi="標楷體" w:hint="eastAsia"/>
              </w:rPr>
              <w:t>本條例</w:t>
            </w:r>
            <w:r w:rsidRPr="009A7EB7">
              <w:rPr>
                <w:rFonts w:ascii="標楷體" w:eastAsia="標楷體" w:hAnsi="標楷體" w:hint="eastAsia"/>
              </w:rPr>
              <w:t>第六十九條第一項規定者。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t>本條例</w:t>
            </w:r>
            <w:r w:rsidRPr="009A7EB7">
              <w:rPr>
                <w:rFonts w:ascii="標楷體" w:eastAsia="標楷體" w:hAnsi="標楷體" w:hint="eastAsia"/>
              </w:rPr>
              <w:t>第九十八條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除移送所屬機關依法懲處外，並處新臺幣三萬元以上十五萬元以下罰鍰。</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3.第三次處九萬元。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4.第四次處十二萬元。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snapToGrid w:val="0"/>
              </w:rPr>
            </w:pPr>
            <w:r w:rsidRPr="009A7EB7">
              <w:rPr>
                <w:rFonts w:ascii="標楷體" w:eastAsia="標楷體" w:hAnsi="標楷體" w:hint="eastAsia"/>
              </w:rPr>
              <w:t>5.第五次（含以上</w:t>
            </w:r>
            <w:r w:rsidRPr="009A7EB7">
              <w:rPr>
                <w:rFonts w:ascii="標楷體" w:eastAsia="標楷體" w:hAnsi="標楷體"/>
              </w:rPr>
              <w:t>）</w:t>
            </w:r>
            <w:r w:rsidRPr="009A7EB7">
              <w:rPr>
                <w:rFonts w:ascii="標楷體" w:eastAsia="標楷體" w:hAnsi="標楷體" w:hint="eastAsia"/>
              </w:rPr>
              <w:t>處十五萬元</w:t>
            </w:r>
            <w:r w:rsidRPr="009A7EB7">
              <w:rPr>
                <w:rFonts w:ascii="標楷體" w:eastAsia="標楷體" w:hAnsi="標楷體" w:hint="eastAsia"/>
                <w:snapToGrid w:val="0"/>
              </w:rPr>
              <w:t>。</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本項採累計處罰，無須重新起算次數。</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p>
        </w:tc>
      </w:tr>
      <w:tr w:rsidR="002B5846" w:rsidRPr="009A7EB7" w:rsidTr="00134E92">
        <w:trPr>
          <w:trHeight w:val="1118"/>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墓主違反</w:t>
            </w:r>
            <w:r>
              <w:rPr>
                <w:rFonts w:ascii="標楷體" w:eastAsia="標楷體" w:hAnsi="標楷體" w:hint="eastAsia"/>
              </w:rPr>
              <w:t>本條例</w:t>
            </w:r>
            <w:r w:rsidRPr="009A7EB7">
              <w:rPr>
                <w:rFonts w:ascii="標楷體" w:eastAsia="標楷體" w:hAnsi="標楷體" w:hint="eastAsia"/>
              </w:rPr>
              <w:t>第七十一條第一項前段或第七十二條第二項規定，修繕逾越原</w:t>
            </w:r>
            <w:r w:rsidRPr="009A7EB7">
              <w:rPr>
                <w:rFonts w:ascii="標楷體" w:eastAsia="標楷體" w:hAnsi="標楷體" w:hint="eastAsia"/>
              </w:rPr>
              <w:lastRenderedPageBreak/>
              <w:t>墳墓之面積或高度者。</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Pr>
                <w:rFonts w:ascii="標楷體" w:eastAsia="標楷體" w:hAnsi="標楷體" w:hint="eastAsia"/>
              </w:rPr>
              <w:lastRenderedPageBreak/>
              <w:t>本條例</w:t>
            </w:r>
            <w:r w:rsidRPr="009A7EB7">
              <w:rPr>
                <w:rFonts w:ascii="標楷體" w:eastAsia="標楷體" w:hAnsi="標楷體" w:hint="eastAsia"/>
              </w:rPr>
              <w:t>第九十九條</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經限期改善，屆期仍未改善者，處新臺幣六萬元以上三十萬元以下罰鍰，超過面積或高度達一倍以上者，按其</w:t>
            </w:r>
            <w:r w:rsidRPr="009A7EB7">
              <w:rPr>
                <w:rFonts w:ascii="標楷體" w:eastAsia="標楷體" w:hAnsi="標楷體" w:hint="eastAsia"/>
              </w:rPr>
              <w:lastRenderedPageBreak/>
              <w:t>倍數處罰。</w:t>
            </w:r>
          </w:p>
        </w:tc>
        <w:tc>
          <w:tcPr>
            <w:tcW w:w="1778" w:type="dxa"/>
            <w:tcBorders>
              <w:top w:val="single" w:sz="4" w:space="0" w:color="auto"/>
              <w:left w:val="single" w:sz="4" w:space="0" w:color="auto"/>
              <w:bottom w:val="single" w:sz="4" w:space="0" w:color="auto"/>
              <w:right w:val="single" w:sz="4" w:space="0" w:color="auto"/>
            </w:tcBorders>
          </w:tcPr>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lastRenderedPageBreak/>
              <w:t>1.超過倍數未達一倍，處六萬元。</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2.超過倍數達一倍以上未達五倍，處六萬元</w:t>
            </w:r>
            <w:r w:rsidRPr="00DC5954">
              <w:rPr>
                <w:rFonts w:ascii="標楷體" w:eastAsia="標楷體" w:hAnsi="標楷體" w:hint="eastAsia"/>
              </w:rPr>
              <w:lastRenderedPageBreak/>
              <w:t>乘以其倍數。</w:t>
            </w:r>
          </w:p>
          <w:p w:rsidR="002B5846" w:rsidRPr="00DC5954" w:rsidRDefault="002B5846" w:rsidP="00134E92">
            <w:pPr>
              <w:adjustRightInd w:val="0"/>
              <w:snapToGrid w:val="0"/>
              <w:spacing w:line="380" w:lineRule="exact"/>
              <w:ind w:left="240" w:hangingChars="100" w:hanging="240"/>
              <w:jc w:val="both"/>
              <w:rPr>
                <w:rFonts w:ascii="標楷體" w:eastAsia="標楷體" w:hAnsi="標楷體"/>
              </w:rPr>
            </w:pPr>
            <w:r w:rsidRPr="00DC5954">
              <w:rPr>
                <w:rFonts w:ascii="標楷體" w:eastAsia="標楷體" w:hAnsi="標楷體" w:hint="eastAsia"/>
              </w:rPr>
              <w:t>3.超過倍數達五倍以上未達十倍，處十八萬元乘以其倍數。</w:t>
            </w:r>
          </w:p>
          <w:p w:rsidR="002B5846" w:rsidRPr="00E63BF2" w:rsidRDefault="002B5846" w:rsidP="00134E92">
            <w:pPr>
              <w:adjustRightInd w:val="0"/>
              <w:snapToGrid w:val="0"/>
              <w:spacing w:line="380" w:lineRule="exact"/>
              <w:ind w:left="240" w:hangingChars="100" w:hanging="240"/>
              <w:jc w:val="both"/>
              <w:rPr>
                <w:rFonts w:ascii="標楷體" w:eastAsia="標楷體" w:hAnsi="標楷體"/>
                <w:u w:val="single"/>
              </w:rPr>
            </w:pPr>
            <w:r w:rsidRPr="00DC5954">
              <w:rPr>
                <w:rFonts w:ascii="標楷體" w:eastAsia="標楷體" w:hAnsi="標楷體" w:hint="eastAsia"/>
              </w:rPr>
              <w:t>4.超過倍數達十倍以上，三十萬元乘以其倍數。</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jc w:val="both"/>
              <w:rPr>
                <w:rFonts w:ascii="標楷體" w:eastAsia="標楷體" w:hAnsi="標楷體"/>
              </w:rPr>
            </w:pPr>
            <w:r>
              <w:rPr>
                <w:rFonts w:ascii="標楷體" w:eastAsia="標楷體" w:hAnsi="標楷體" w:hint="eastAsia"/>
              </w:rPr>
              <w:lastRenderedPageBreak/>
              <w:t>1.</w:t>
            </w:r>
            <w:r w:rsidRPr="00DC5954">
              <w:rPr>
                <w:rFonts w:ascii="標楷體" w:eastAsia="標楷體" w:hAnsi="標楷體" w:hint="eastAsia"/>
              </w:rPr>
              <w:t>超過面積或高度者，按本項罰鍰處罰。</w:t>
            </w:r>
          </w:p>
        </w:tc>
      </w:tr>
      <w:tr w:rsidR="002B5846" w:rsidRPr="009A7EB7" w:rsidTr="00134E92">
        <w:trPr>
          <w:trHeight w:val="160"/>
        </w:trPr>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Pr>
                <w:rFonts w:ascii="標楷體" w:eastAsia="標楷體" w:hAnsi="標楷體" w:hint="eastAsia"/>
              </w:rPr>
              <w:lastRenderedPageBreak/>
              <w:t>本條例公布施行前募建之寺院、宮廟及宗教團體所屬之公墓、骨灰(骸)存放設施及火化設施</w:t>
            </w:r>
            <w:r w:rsidRPr="009A7EB7">
              <w:rPr>
                <w:rFonts w:ascii="標楷體" w:eastAsia="標楷體" w:hAnsi="標楷體" w:hint="eastAsia"/>
              </w:rPr>
              <w:t>未依本條例第一百零二條規定修建，而有增建、改建、增加高度或擴大面積者</w:t>
            </w:r>
            <w:r>
              <w:rPr>
                <w:rFonts w:ascii="標楷體" w:eastAsia="標楷體" w:hAnsi="標楷體" w:hint="eastAsia"/>
              </w:rPr>
              <w:t>。</w:t>
            </w:r>
          </w:p>
        </w:tc>
        <w:tc>
          <w:tcPr>
            <w:tcW w:w="123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本條例施行細則第三十三條第二項</w:t>
            </w:r>
            <w:r w:rsidRPr="0057323A">
              <w:rPr>
                <w:rFonts w:ascii="標楷體" w:eastAsia="標楷體" w:hAnsi="標楷體" w:hint="eastAsia"/>
              </w:rPr>
              <w:t>（</w:t>
            </w:r>
            <w:r w:rsidRPr="001F3800">
              <w:rPr>
                <w:rFonts w:ascii="標楷體" w:eastAsia="標楷體" w:hAnsi="標楷體" w:hint="eastAsia"/>
              </w:rPr>
              <w:t>依本條例第七十三條規定裁處）</w:t>
            </w:r>
          </w:p>
        </w:tc>
        <w:tc>
          <w:tcPr>
            <w:tcW w:w="19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snapToGrid w:val="0"/>
              <w:spacing w:line="380" w:lineRule="exact"/>
              <w:rPr>
                <w:rFonts w:ascii="標楷體" w:eastAsia="標楷體" w:hAnsi="標楷體"/>
              </w:rPr>
            </w:pPr>
            <w:r w:rsidRPr="009A7EB7">
              <w:rPr>
                <w:rFonts w:ascii="標楷體" w:eastAsia="標楷體" w:hAnsi="標楷體" w:hint="eastAsia"/>
              </w:rPr>
              <w:t>處新臺幣三十萬元以上一百五十萬元以下罰鍰，並限期改善或補辦手續；屆期仍未改善或補辦手續者，得按次處罰，情節重大或拒不遵從者，得令其停止開發、興建、營運或販售墓基、骨灰（骸）存放單位、強制拆除或回復原狀。</w:t>
            </w:r>
          </w:p>
        </w:tc>
        <w:tc>
          <w:tcPr>
            <w:tcW w:w="1778"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1.第一次處三十萬元</w:t>
            </w:r>
            <w:r>
              <w:rPr>
                <w:rFonts w:ascii="標楷體" w:eastAsia="標楷體" w:hAnsi="標楷體" w:hint="eastAsia"/>
              </w:rPr>
              <w:t>，並</w:t>
            </w:r>
            <w:r w:rsidRPr="009A7EB7">
              <w:rPr>
                <w:rFonts w:ascii="標楷體" w:eastAsia="標楷體" w:hAnsi="標楷體" w:hint="eastAsia"/>
              </w:rPr>
              <w:t>限期改善。</w:t>
            </w:r>
          </w:p>
          <w:p w:rsidR="002B5846" w:rsidRPr="00F02918"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w:t>
            </w:r>
            <w:r w:rsidRPr="001F3800">
              <w:rPr>
                <w:rFonts w:ascii="標楷體" w:eastAsia="標楷體" w:hAnsi="標楷體" w:hint="eastAsia"/>
              </w:rPr>
              <w:t>五十萬元，</w:t>
            </w:r>
            <w:r>
              <w:rPr>
                <w:rFonts w:ascii="標楷體" w:eastAsia="標楷體" w:hAnsi="標楷體" w:hint="eastAsia"/>
              </w:rPr>
              <w:t>並</w:t>
            </w:r>
            <w:r w:rsidRPr="009A7EB7">
              <w:rPr>
                <w:rFonts w:ascii="標楷體" w:eastAsia="標楷體" w:hAnsi="標楷體" w:hint="eastAsia"/>
              </w:rPr>
              <w:t>限期改善。</w:t>
            </w:r>
          </w:p>
          <w:p w:rsidR="002B5846" w:rsidRPr="001F3800" w:rsidRDefault="002B5846" w:rsidP="00134E92">
            <w:pPr>
              <w:adjustRightInd w:val="0"/>
              <w:snapToGrid w:val="0"/>
              <w:spacing w:line="380" w:lineRule="exact"/>
              <w:ind w:left="240" w:hangingChars="100" w:hanging="240"/>
              <w:jc w:val="both"/>
              <w:rPr>
                <w:rFonts w:ascii="標楷體" w:eastAsia="標楷體" w:hAnsi="標楷體"/>
              </w:rPr>
            </w:pPr>
            <w:r w:rsidRPr="001F3800">
              <w:rPr>
                <w:rFonts w:ascii="標楷體" w:eastAsia="標楷體" w:hAnsi="標楷體" w:hint="eastAsia"/>
              </w:rPr>
              <w:t>3.第三次</w:t>
            </w:r>
            <w:r w:rsidRPr="009A7EB7">
              <w:rPr>
                <w:rFonts w:ascii="標楷體" w:eastAsia="標楷體" w:hAnsi="標楷體" w:hint="eastAsia"/>
              </w:rPr>
              <w:t>處七</w:t>
            </w:r>
            <w:r w:rsidRPr="001F3800">
              <w:rPr>
                <w:rFonts w:ascii="標楷體" w:eastAsia="標楷體" w:hAnsi="標楷體" w:hint="eastAsia"/>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1F3800">
              <w:rPr>
                <w:rFonts w:ascii="標楷體" w:eastAsia="標楷體" w:hAnsi="標楷體" w:hint="eastAsia"/>
              </w:rPr>
              <w:t>4.第四次</w:t>
            </w:r>
            <w:r w:rsidRPr="009A7EB7">
              <w:rPr>
                <w:rFonts w:ascii="標楷體" w:eastAsia="標楷體" w:hAnsi="標楷體" w:hint="eastAsia"/>
              </w:rPr>
              <w:t>處九</w:t>
            </w:r>
            <w:r w:rsidRPr="001F3800">
              <w:rPr>
                <w:rFonts w:ascii="標楷體" w:eastAsia="標楷體" w:hAnsi="標楷體" w:hint="eastAsia"/>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1F3800">
              <w:rPr>
                <w:rFonts w:ascii="標楷體" w:eastAsia="標楷體" w:hAnsi="標楷體" w:hint="eastAsia"/>
              </w:rPr>
              <w:t>5.第五次</w:t>
            </w:r>
            <w:r w:rsidRPr="009A7EB7">
              <w:rPr>
                <w:rFonts w:ascii="標楷體" w:eastAsia="標楷體" w:hAnsi="標楷體" w:hint="eastAsia"/>
              </w:rPr>
              <w:t>處一百一</w:t>
            </w:r>
            <w:r w:rsidRPr="001F3800">
              <w:rPr>
                <w:rFonts w:ascii="標楷體" w:eastAsia="標楷體" w:hAnsi="標楷體" w:hint="eastAsia"/>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1F3800">
              <w:rPr>
                <w:rFonts w:ascii="標楷體" w:eastAsia="標楷體" w:hAnsi="標楷體" w:hint="eastAsia"/>
              </w:rPr>
              <w:t>6.第六次</w:t>
            </w:r>
            <w:r w:rsidRPr="009A7EB7">
              <w:rPr>
                <w:rFonts w:ascii="標楷體" w:eastAsia="標楷體" w:hAnsi="標楷體" w:hint="eastAsia"/>
              </w:rPr>
              <w:t>處一百三</w:t>
            </w:r>
            <w:r w:rsidRPr="001F3800">
              <w:rPr>
                <w:rFonts w:ascii="標楷體" w:eastAsia="標楷體" w:hAnsi="標楷體" w:hint="eastAsia"/>
              </w:rPr>
              <w:t>十萬元，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1F3800">
              <w:rPr>
                <w:rFonts w:ascii="標楷體" w:eastAsia="標楷體" w:hAnsi="標楷體" w:hint="eastAsia"/>
              </w:rPr>
              <w:t>7.第七次（含以上）處一百五十萬元，</w:t>
            </w:r>
            <w:r>
              <w:rPr>
                <w:rFonts w:ascii="標楷體" w:eastAsia="標楷體" w:hAnsi="標楷體" w:hint="eastAsia"/>
              </w:rPr>
              <w:t>並</w:t>
            </w:r>
            <w:r w:rsidRPr="009A7EB7">
              <w:rPr>
                <w:rFonts w:ascii="標楷體" w:eastAsia="標楷體" w:hAnsi="標楷體" w:hint="eastAsia"/>
              </w:rPr>
              <w:t>限期改善。</w:t>
            </w:r>
          </w:p>
        </w:tc>
        <w:tc>
          <w:tcPr>
            <w:tcW w:w="23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1.本項處罰，無殯葬設施經營業者，處罰設置、擴充、增建或改建者；無設置、擴充、增建或改建者，處罰販售者。</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2.本項</w:t>
            </w:r>
            <w:r w:rsidRPr="001F3800">
              <w:rPr>
                <w:rFonts w:ascii="標楷體" w:eastAsia="標楷體" w:hAnsi="標楷體" w:hint="eastAsia"/>
              </w:rPr>
              <w:t>所稱「情節重大」係指殯葬設施經營業蓄意不改善將導致對環境造成衝擊或對殯葬消費權益造成損害等情事</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3.限期改善或補辦手續期間每次均為六個月。</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4.屆期如未改善或補辦手續者，按次處罰至改善為止。</w:t>
            </w:r>
          </w:p>
          <w:p w:rsidR="002B5846" w:rsidRPr="009A7EB7" w:rsidRDefault="002B5846" w:rsidP="00134E92">
            <w:pPr>
              <w:autoSpaceDE w:val="0"/>
              <w:autoSpaceDN w:val="0"/>
              <w:adjustRightInd w:val="0"/>
              <w:snapToGrid w:val="0"/>
              <w:spacing w:line="380" w:lineRule="exact"/>
              <w:ind w:left="240" w:hangingChars="100" w:hanging="240"/>
              <w:rPr>
                <w:rFonts w:ascii="標楷體" w:eastAsia="標楷體" w:hAnsi="標楷體"/>
              </w:rPr>
            </w:pPr>
            <w:r w:rsidRPr="009A7EB7">
              <w:rPr>
                <w:rFonts w:ascii="標楷體" w:eastAsia="標楷體" w:hAnsi="標楷體" w:hint="eastAsia"/>
              </w:rPr>
              <w:t>5.已進行改善尚未完成者，倘提出相關</w:t>
            </w:r>
            <w:r>
              <w:rPr>
                <w:rFonts w:ascii="標楷體" w:eastAsia="標楷體" w:hAnsi="標楷體" w:hint="eastAsia"/>
              </w:rPr>
              <w:t>佐</w:t>
            </w:r>
            <w:r w:rsidRPr="009A7EB7">
              <w:rPr>
                <w:rFonts w:ascii="標楷體" w:eastAsia="標楷體" w:hAnsi="標楷體" w:hint="eastAsia"/>
              </w:rPr>
              <w:t>證</w:t>
            </w:r>
            <w:r>
              <w:rPr>
                <w:rFonts w:ascii="標楷體" w:eastAsia="標楷體" w:hAnsi="標楷體" w:hint="eastAsia"/>
              </w:rPr>
              <w:t>者</w:t>
            </w:r>
            <w:r w:rsidRPr="009A7EB7">
              <w:rPr>
                <w:rFonts w:ascii="標楷體" w:eastAsia="標楷體" w:hAnsi="標楷體" w:hint="eastAsia"/>
              </w:rPr>
              <w:t>，得以前一</w:t>
            </w:r>
            <w:r w:rsidRPr="009A7EB7">
              <w:rPr>
                <w:rFonts w:ascii="標楷體" w:eastAsia="標楷體" w:hAnsi="標楷體" w:hint="eastAsia"/>
              </w:rPr>
              <w:lastRenderedPageBreak/>
              <w:t>次</w:t>
            </w:r>
            <w:r>
              <w:rPr>
                <w:rFonts w:ascii="標楷體" w:eastAsia="標楷體" w:hAnsi="標楷體" w:hint="eastAsia"/>
              </w:rPr>
              <w:t>處罰</w:t>
            </w:r>
            <w:r w:rsidRPr="009A7EB7">
              <w:rPr>
                <w:rFonts w:ascii="標楷體" w:eastAsia="標楷體" w:hAnsi="標楷體"/>
              </w:rPr>
              <w:t>。</w:t>
            </w:r>
          </w:p>
        </w:tc>
      </w:tr>
    </w:tbl>
    <w:p w:rsidR="002B5846" w:rsidRPr="00B76ECB" w:rsidRDefault="002B5846" w:rsidP="002B5846">
      <w:pPr>
        <w:spacing w:line="460" w:lineRule="exact"/>
        <w:ind w:rightChars="58" w:right="139"/>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500" w:lineRule="exact"/>
        <w:rPr>
          <w:rFonts w:ascii="標楷體" w:eastAsia="標楷體" w:hAnsi="標楷體"/>
          <w:b/>
          <w:kern w:val="0"/>
          <w:sz w:val="28"/>
          <w:szCs w:val="28"/>
        </w:rPr>
      </w:pPr>
    </w:p>
    <w:p w:rsidR="002B5846" w:rsidRDefault="002B5846" w:rsidP="002B5846">
      <w:pPr>
        <w:spacing w:line="460" w:lineRule="exact"/>
        <w:rPr>
          <w:rFonts w:ascii="標楷體" w:eastAsia="標楷體" w:hAnsi="標楷體"/>
          <w:b/>
          <w:kern w:val="0"/>
          <w:sz w:val="28"/>
          <w:szCs w:val="28"/>
        </w:rPr>
      </w:pPr>
    </w:p>
    <w:p w:rsidR="002B5846" w:rsidRPr="00DB5CD8" w:rsidRDefault="002B5846" w:rsidP="002B5846">
      <w:pPr>
        <w:spacing w:line="460" w:lineRule="exact"/>
        <w:rPr>
          <w:rFonts w:ascii="標楷體" w:eastAsia="標楷體" w:hAnsi="標楷體"/>
          <w:sz w:val="28"/>
          <w:szCs w:val="28"/>
        </w:rPr>
      </w:pPr>
      <w:r w:rsidRPr="00DB5CD8">
        <w:rPr>
          <w:rFonts w:ascii="標楷體" w:eastAsia="標楷體" w:hAnsi="標楷體" w:hint="eastAsia"/>
          <w:sz w:val="28"/>
          <w:szCs w:val="28"/>
        </w:rPr>
        <w:lastRenderedPageBreak/>
        <w:t>(二)違反臺中市</w:t>
      </w:r>
      <w:r>
        <w:rPr>
          <w:rFonts w:ascii="標楷體" w:eastAsia="標楷體" w:hAnsi="標楷體" w:hint="eastAsia"/>
          <w:sz w:val="28"/>
          <w:szCs w:val="28"/>
        </w:rPr>
        <w:t>殯葬</w:t>
      </w:r>
      <w:r w:rsidRPr="00DB5CD8">
        <w:rPr>
          <w:rFonts w:ascii="標楷體" w:eastAsia="標楷體" w:hAnsi="標楷體" w:hint="eastAsia"/>
          <w:sz w:val="28"/>
          <w:szCs w:val="28"/>
        </w:rPr>
        <w:t>管理自治條例</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3"/>
        <w:gridCol w:w="1276"/>
        <w:gridCol w:w="1701"/>
        <w:gridCol w:w="1843"/>
        <w:gridCol w:w="2409"/>
      </w:tblGrid>
      <w:tr w:rsidR="002B5846" w:rsidRPr="00DC5954" w:rsidTr="00134E92">
        <w:trPr>
          <w:trHeight w:val="552"/>
          <w:tblHeader/>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DC5954" w:rsidRDefault="002B5846" w:rsidP="00134E92">
            <w:pPr>
              <w:pStyle w:val="Web"/>
              <w:adjustRightInd w:val="0"/>
              <w:snapToGrid w:val="0"/>
              <w:spacing w:line="380" w:lineRule="exact"/>
              <w:jc w:val="center"/>
              <w:rPr>
                <w:rFonts w:ascii="標楷體" w:eastAsia="標楷體" w:hAnsi="標楷體"/>
              </w:rPr>
            </w:pPr>
            <w:r w:rsidRPr="00DC5954">
              <w:rPr>
                <w:rFonts w:ascii="標楷體" w:eastAsia="標楷體" w:hAnsi="標楷體" w:hint="eastAsia"/>
              </w:rPr>
              <w:t>違反殯葬行為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DC5954" w:rsidRDefault="002B5846" w:rsidP="00134E92">
            <w:pPr>
              <w:adjustRightInd w:val="0"/>
              <w:snapToGrid w:val="0"/>
              <w:spacing w:line="380" w:lineRule="exact"/>
              <w:jc w:val="center"/>
              <w:rPr>
                <w:rFonts w:ascii="標楷體" w:eastAsia="標楷體" w:hAnsi="標楷體"/>
              </w:rPr>
            </w:pPr>
            <w:r w:rsidRPr="00DC5954">
              <w:rPr>
                <w:rFonts w:ascii="標楷體" w:eastAsia="標楷體" w:hAnsi="標楷體" w:hint="eastAsia"/>
              </w:rPr>
              <w:t>法律依據(臺中市殯葬管理自治條例)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DC5954" w:rsidRDefault="002B5846" w:rsidP="00134E92">
            <w:pPr>
              <w:adjustRightInd w:val="0"/>
              <w:snapToGrid w:val="0"/>
              <w:spacing w:line="380" w:lineRule="exact"/>
              <w:jc w:val="center"/>
              <w:rPr>
                <w:rFonts w:ascii="標楷體" w:eastAsia="標楷體" w:hAnsi="標楷體"/>
              </w:rPr>
            </w:pPr>
            <w:r w:rsidRPr="00DC5954">
              <w:rPr>
                <w:rFonts w:ascii="標楷體" w:eastAsia="標楷體" w:hAnsi="標楷體" w:hint="eastAsia"/>
              </w:rPr>
              <w:t>法定罰鍰額度（新臺幣：元）或其他處罰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DC5954" w:rsidRDefault="002B5846" w:rsidP="00134E92">
            <w:pPr>
              <w:adjustRightInd w:val="0"/>
              <w:snapToGrid w:val="0"/>
              <w:spacing w:line="380" w:lineRule="exact"/>
              <w:ind w:left="240" w:hangingChars="100" w:hanging="240"/>
              <w:jc w:val="center"/>
              <w:rPr>
                <w:rFonts w:ascii="標楷體" w:eastAsia="標楷體" w:hAnsi="標楷體"/>
              </w:rPr>
            </w:pPr>
            <w:r w:rsidRPr="00DC5954">
              <w:rPr>
                <w:rFonts w:ascii="標楷體" w:eastAsia="標楷體" w:hAnsi="標楷體" w:hint="eastAsia"/>
              </w:rPr>
              <w:t>統一裁罰基準</w:t>
            </w:r>
          </w:p>
          <w:p w:rsidR="002B5846" w:rsidRPr="00DC5954" w:rsidRDefault="002B5846" w:rsidP="00134E92">
            <w:pPr>
              <w:adjustRightInd w:val="0"/>
              <w:snapToGrid w:val="0"/>
              <w:spacing w:line="380" w:lineRule="exact"/>
              <w:ind w:left="240" w:hangingChars="100" w:hanging="240"/>
              <w:jc w:val="center"/>
              <w:rPr>
                <w:rFonts w:ascii="標楷體" w:eastAsia="標楷體" w:hAnsi="標楷體"/>
              </w:rPr>
            </w:pPr>
            <w:r w:rsidRPr="00DC5954">
              <w:rPr>
                <w:rFonts w:ascii="標楷體" w:eastAsia="標楷體" w:hAnsi="標楷體" w:hint="eastAsia"/>
              </w:rPr>
              <w:t>（新臺幣：元）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B5846" w:rsidRPr="00DC5954" w:rsidRDefault="002B5846" w:rsidP="00134E92">
            <w:pPr>
              <w:adjustRightInd w:val="0"/>
              <w:snapToGrid w:val="0"/>
              <w:spacing w:line="380" w:lineRule="exact"/>
              <w:ind w:left="240" w:hangingChars="100" w:hanging="240"/>
              <w:jc w:val="center"/>
              <w:rPr>
                <w:rFonts w:ascii="標楷體" w:eastAsia="標楷體" w:hAnsi="標楷體"/>
              </w:rPr>
            </w:pPr>
            <w:r w:rsidRPr="00DC5954">
              <w:rPr>
                <w:rFonts w:ascii="標楷體" w:eastAsia="標楷體" w:hAnsi="標楷體" w:hint="eastAsia"/>
              </w:rPr>
              <w:t>備註</w:t>
            </w:r>
          </w:p>
        </w:tc>
      </w:tr>
      <w:tr w:rsidR="002B5846" w:rsidRPr="009A7EB7" w:rsidTr="00134E92">
        <w:trPr>
          <w:trHeight w:val="552"/>
        </w:trPr>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違反本自治條例第二十九條第一項或第三項規定，經通知仍拒絕辦理者</w:t>
            </w:r>
          </w:p>
        </w:tc>
        <w:tc>
          <w:tcPr>
            <w:tcW w:w="12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本自治條例第四十條第一項</w:t>
            </w:r>
          </w:p>
        </w:tc>
        <w:tc>
          <w:tcPr>
            <w:tcW w:w="170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處新臺幣一萬元以上五萬元以下罰鍰，並限期改善，屆期仍未改善者，得按次處罰。</w:t>
            </w:r>
          </w:p>
        </w:tc>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1.第一次處一萬元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2.第二次處三萬元，縮短改善期間。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3.第三次（含以上</w:t>
            </w:r>
            <w:r w:rsidRPr="009A7EB7">
              <w:rPr>
                <w:rFonts w:ascii="標楷體" w:eastAsia="標楷體" w:hAnsi="標楷體"/>
              </w:rPr>
              <w:t>）</w:t>
            </w:r>
            <w:r w:rsidRPr="009A7EB7">
              <w:rPr>
                <w:rFonts w:ascii="標楷體" w:eastAsia="標楷體" w:hAnsi="標楷體" w:hint="eastAsia"/>
              </w:rPr>
              <w:t>處五萬元</w:t>
            </w:r>
            <w:r>
              <w:rPr>
                <w:rFonts w:ascii="標楷體" w:eastAsia="標楷體" w:hAnsi="標楷體" w:hint="eastAsia"/>
              </w:rPr>
              <w:t>，並</w:t>
            </w:r>
            <w:r w:rsidRPr="009A7EB7">
              <w:rPr>
                <w:rFonts w:ascii="標楷體" w:eastAsia="標楷體" w:hAnsi="標楷體" w:hint="eastAsia"/>
              </w:rPr>
              <w:t>限期改善。</w:t>
            </w:r>
          </w:p>
        </w:tc>
        <w:tc>
          <w:tcPr>
            <w:tcW w:w="24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w:t>
            </w:r>
            <w:r>
              <w:rPr>
                <w:rFonts w:ascii="標楷體" w:eastAsia="標楷體" w:hAnsi="標楷體" w:hint="eastAsia"/>
              </w:rPr>
              <w:t>二</w:t>
            </w:r>
            <w:r w:rsidRPr="009A7EB7">
              <w:rPr>
                <w:rFonts w:ascii="標楷體" w:eastAsia="標楷體" w:hAnsi="標楷體" w:hint="eastAsia"/>
              </w:rPr>
              <w:t>個月。第二次（含以上）限期改善期間均為</w:t>
            </w:r>
            <w:r>
              <w:rPr>
                <w:rFonts w:ascii="標楷體" w:eastAsia="標楷體" w:hAnsi="標楷體" w:hint="eastAsia"/>
              </w:rPr>
              <w:t>一</w:t>
            </w:r>
            <w:r w:rsidRPr="009A7EB7">
              <w:rPr>
                <w:rFonts w:ascii="標楷體" w:eastAsia="標楷體" w:hAnsi="標楷體" w:hint="eastAsia"/>
              </w:rPr>
              <w:t>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552"/>
        </w:trPr>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違反本自治條例</w:t>
            </w:r>
            <w:r w:rsidRPr="001F3800">
              <w:rPr>
                <w:rFonts w:ascii="標楷體" w:eastAsia="標楷體" w:hAnsi="標楷體" w:hint="eastAsia"/>
              </w:rPr>
              <w:t>第二十九條第二項規定，經通知仍拒絕辦理者</w:t>
            </w:r>
          </w:p>
        </w:tc>
        <w:tc>
          <w:tcPr>
            <w:tcW w:w="12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本自治條例第四十條第二項</w:t>
            </w:r>
          </w:p>
        </w:tc>
        <w:tc>
          <w:tcPr>
            <w:tcW w:w="170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1F3800">
              <w:rPr>
                <w:rFonts w:ascii="標楷體" w:eastAsia="標楷體" w:hAnsi="標楷體" w:hint="eastAsia"/>
              </w:rPr>
              <w:t>經通知仍拒絕辦理，處新臺幣五萬元以上十萬元以下罰鍰，並限期改善，屆期仍未改善者，得</w:t>
            </w:r>
            <w:r w:rsidRPr="009A7EB7">
              <w:rPr>
                <w:rFonts w:ascii="標楷體" w:eastAsia="標楷體" w:hAnsi="標楷體" w:hint="eastAsia"/>
              </w:rPr>
              <w:t>按次處罰</w:t>
            </w:r>
            <w:r w:rsidRPr="001F3800">
              <w:rPr>
                <w:rFonts w:ascii="標楷體" w:eastAsia="標楷體" w:hAnsi="標楷體" w:hint="eastAsia"/>
              </w:rPr>
              <w:t>或停止營業。</w:t>
            </w:r>
          </w:p>
        </w:tc>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1.第一次處五萬元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2.第二次處十萬元，縮短改善期間。</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3.第三次（含以上</w:t>
            </w:r>
            <w:r w:rsidRPr="009A7EB7">
              <w:rPr>
                <w:rFonts w:ascii="標楷體" w:eastAsia="標楷體" w:hAnsi="標楷體"/>
              </w:rPr>
              <w:t>）</w:t>
            </w:r>
            <w:r w:rsidRPr="009A7EB7">
              <w:rPr>
                <w:rFonts w:ascii="標楷體" w:eastAsia="標楷體" w:hAnsi="標楷體" w:hint="eastAsia"/>
              </w:rPr>
              <w:t>處十萬元，並</w:t>
            </w:r>
            <w:r w:rsidRPr="001F3800">
              <w:rPr>
                <w:rFonts w:ascii="標楷體" w:eastAsia="標楷體" w:hAnsi="標楷體" w:hint="eastAsia"/>
              </w:rPr>
              <w:t>停止營業。</w:t>
            </w:r>
          </w:p>
        </w:tc>
        <w:tc>
          <w:tcPr>
            <w:tcW w:w="24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1.限期改善期間第一次為六個月。第二次（含以上）限期改善期間均為三個月。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79"/>
        </w:trPr>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違反本自治條例第三十九條第一項規定修繕逾越程度者</w:t>
            </w:r>
            <w:r>
              <w:rPr>
                <w:rFonts w:ascii="標楷體" w:eastAsia="標楷體" w:hAnsi="標楷體" w:hint="eastAsia"/>
              </w:rPr>
              <w:t>。</w:t>
            </w:r>
          </w:p>
          <w:p w:rsidR="002B5846" w:rsidRPr="009A7EB7" w:rsidRDefault="002B5846" w:rsidP="00134E92">
            <w:pPr>
              <w:adjustRightInd w:val="0"/>
              <w:snapToGrid w:val="0"/>
              <w:spacing w:line="380" w:lineRule="exact"/>
              <w:jc w:val="cente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本自治條例第四十一條第一項</w:t>
            </w:r>
          </w:p>
        </w:tc>
        <w:tc>
          <w:tcPr>
            <w:tcW w:w="170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處新臺幣一萬元以上三萬元以下罰鍰，並限期改善，屆期仍未改善者，得按次處罰。</w:t>
            </w:r>
          </w:p>
        </w:tc>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1.第一次處一萬元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2.第二次（含以上</w:t>
            </w:r>
            <w:r w:rsidRPr="009A7EB7">
              <w:rPr>
                <w:rFonts w:ascii="標楷體" w:eastAsia="標楷體" w:hAnsi="標楷體"/>
              </w:rPr>
              <w:t>）</w:t>
            </w:r>
            <w:r w:rsidRPr="009A7EB7">
              <w:rPr>
                <w:rFonts w:ascii="標楷體" w:eastAsia="標楷體" w:hAnsi="標楷體" w:hint="eastAsia"/>
              </w:rPr>
              <w:t>處</w:t>
            </w:r>
            <w:r>
              <w:rPr>
                <w:rFonts w:ascii="標楷體" w:eastAsia="標楷體" w:hAnsi="標楷體" w:hint="eastAsia"/>
              </w:rPr>
              <w:t>三</w:t>
            </w:r>
            <w:r w:rsidRPr="009A7EB7">
              <w:rPr>
                <w:rFonts w:ascii="標楷體" w:eastAsia="標楷體" w:hAnsi="標楷體" w:hint="eastAsia"/>
              </w:rPr>
              <w:t>萬元，縮短改善期間。</w:t>
            </w:r>
          </w:p>
        </w:tc>
        <w:tc>
          <w:tcPr>
            <w:tcW w:w="24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1.限期改善期間第一次為六個月。第二次（含以上）限期改善期間均為三個月。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1821"/>
        </w:trPr>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snapToGrid w:val="0"/>
              </w:rPr>
              <w:t>違反</w:t>
            </w:r>
            <w:r w:rsidRPr="009A7EB7">
              <w:rPr>
                <w:rFonts w:ascii="標楷體" w:eastAsia="標楷體" w:hAnsi="標楷體" w:hint="eastAsia"/>
              </w:rPr>
              <w:t>本自治條例</w:t>
            </w:r>
            <w:r w:rsidRPr="009A7EB7">
              <w:rPr>
                <w:rFonts w:ascii="標楷體" w:eastAsia="標楷體" w:hAnsi="標楷體" w:hint="eastAsia"/>
                <w:snapToGrid w:val="0"/>
              </w:rPr>
              <w:t>第三十九條第二項規定，未經核定，即進行修繕工程者。</w:t>
            </w:r>
          </w:p>
          <w:p w:rsidR="002B5846" w:rsidRPr="009A7EB7" w:rsidRDefault="002B5846" w:rsidP="00134E92">
            <w:pPr>
              <w:adjustRightInd w:val="0"/>
              <w:snapToGrid w:val="0"/>
              <w:spacing w:line="38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本自治條例第四十一條第二項</w:t>
            </w:r>
          </w:p>
        </w:tc>
        <w:tc>
          <w:tcPr>
            <w:tcW w:w="170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snapToGrid w:val="0"/>
              </w:rPr>
              <w:t>應命其停工並限期補辦手續，拒不停工或屆期仍未補辦手續者，處新臺幣三萬元以上十</w:t>
            </w:r>
            <w:r w:rsidRPr="009A7EB7">
              <w:rPr>
                <w:rFonts w:ascii="標楷體" w:eastAsia="標楷體" w:hAnsi="標楷體" w:hint="eastAsia"/>
                <w:snapToGrid w:val="0"/>
              </w:rPr>
              <w:lastRenderedPageBreak/>
              <w:t>萬元以下罰鍰，並得</w:t>
            </w:r>
            <w:r w:rsidRPr="009A7EB7">
              <w:rPr>
                <w:rFonts w:ascii="標楷體" w:eastAsia="標楷體" w:hAnsi="標楷體" w:hint="eastAsia"/>
              </w:rPr>
              <w:t>按次處罰</w:t>
            </w:r>
            <w:r w:rsidRPr="009A7EB7">
              <w:rPr>
                <w:rFonts w:ascii="標楷體" w:eastAsia="標楷體" w:hAnsi="標楷體" w:hint="eastAsia"/>
                <w:snapToGrid w:val="0"/>
              </w:rPr>
              <w:t>。</w:t>
            </w:r>
          </w:p>
        </w:tc>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1.第一次處三萬元</w:t>
            </w:r>
            <w:r>
              <w:rPr>
                <w:rFonts w:ascii="標楷體" w:eastAsia="標楷體" w:hAnsi="標楷體" w:hint="eastAsia"/>
              </w:rPr>
              <w:t>，並</w:t>
            </w:r>
            <w:r w:rsidRPr="009A7EB7">
              <w:rPr>
                <w:rFonts w:ascii="標楷體" w:eastAsia="標楷體" w:hAnsi="標楷體" w:hint="eastAsia"/>
              </w:rPr>
              <w:t>限期</w:t>
            </w:r>
            <w:r w:rsidRPr="009A7EB7">
              <w:rPr>
                <w:rFonts w:ascii="標楷體" w:eastAsia="標楷體" w:hAnsi="標楷體" w:hint="eastAsia"/>
                <w:snapToGrid w:val="0"/>
              </w:rPr>
              <w:t>補辦手續</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2.第二次處六萬元，縮短限期</w:t>
            </w:r>
            <w:r w:rsidRPr="009A7EB7">
              <w:rPr>
                <w:rFonts w:ascii="標楷體" w:eastAsia="標楷體" w:hAnsi="標楷體" w:hint="eastAsia"/>
                <w:snapToGrid w:val="0"/>
              </w:rPr>
              <w:t>補辦手續</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3.第三次（含以上</w:t>
            </w:r>
            <w:r w:rsidRPr="009A7EB7">
              <w:rPr>
                <w:rFonts w:ascii="標楷體" w:eastAsia="標楷體" w:hAnsi="標楷體"/>
              </w:rPr>
              <w:t>）</w:t>
            </w:r>
            <w:r w:rsidRPr="009A7EB7">
              <w:rPr>
                <w:rFonts w:ascii="標楷體" w:eastAsia="標楷體" w:hAnsi="標楷體" w:hint="eastAsia"/>
              </w:rPr>
              <w:t>處十萬元</w:t>
            </w:r>
            <w:r>
              <w:rPr>
                <w:rFonts w:ascii="標楷體" w:eastAsia="標楷體" w:hAnsi="標楷體" w:hint="eastAsia"/>
              </w:rPr>
              <w:t>，並</w:t>
            </w:r>
            <w:r w:rsidRPr="009A7EB7">
              <w:rPr>
                <w:rFonts w:ascii="標楷體" w:eastAsia="標楷體" w:hAnsi="標楷體" w:hint="eastAsia"/>
              </w:rPr>
              <w:t>限期</w:t>
            </w:r>
            <w:r w:rsidRPr="009A7EB7">
              <w:rPr>
                <w:rFonts w:ascii="標楷體" w:eastAsia="標楷體" w:hAnsi="標楷體" w:hint="eastAsia"/>
                <w:snapToGrid w:val="0"/>
              </w:rPr>
              <w:t>補辦手續</w:t>
            </w:r>
            <w:r w:rsidRPr="009A7EB7">
              <w:rPr>
                <w:rFonts w:ascii="標楷體" w:eastAsia="標楷體" w:hAnsi="標楷體" w:hint="eastAsia"/>
              </w:rPr>
              <w:t>。</w:t>
            </w:r>
          </w:p>
        </w:tc>
        <w:tc>
          <w:tcPr>
            <w:tcW w:w="24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lastRenderedPageBreak/>
              <w:t>1.限期</w:t>
            </w:r>
            <w:r w:rsidRPr="009A7EB7">
              <w:rPr>
                <w:rFonts w:ascii="標楷體" w:eastAsia="標楷體" w:hAnsi="標楷體" w:hint="eastAsia"/>
                <w:snapToGrid w:val="0"/>
              </w:rPr>
              <w:t>補辦手續</w:t>
            </w:r>
            <w:r w:rsidRPr="009A7EB7">
              <w:rPr>
                <w:rFonts w:ascii="標楷體" w:eastAsia="標楷體" w:hAnsi="標楷體" w:hint="eastAsia"/>
              </w:rPr>
              <w:t>期間第一次為</w:t>
            </w:r>
            <w:r>
              <w:rPr>
                <w:rFonts w:ascii="標楷體" w:eastAsia="標楷體" w:hAnsi="標楷體" w:hint="eastAsia"/>
              </w:rPr>
              <w:t>一</w:t>
            </w:r>
            <w:r w:rsidRPr="009A7EB7">
              <w:rPr>
                <w:rFonts w:ascii="標楷體" w:eastAsia="標楷體" w:hAnsi="標楷體" w:hint="eastAsia"/>
              </w:rPr>
              <w:t>個月。第二次（含以上）限期改善期間均為</w:t>
            </w:r>
            <w:r>
              <w:rPr>
                <w:rFonts w:ascii="標楷體" w:eastAsia="標楷體" w:hAnsi="標楷體" w:hint="eastAsia"/>
              </w:rPr>
              <w:t>十五日</w:t>
            </w:r>
            <w:r w:rsidRPr="009A7EB7">
              <w:rPr>
                <w:rFonts w:ascii="標楷體" w:eastAsia="標楷體" w:hAnsi="標楷體" w:hint="eastAsia"/>
              </w:rPr>
              <w:t>。</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w:t>
            </w:r>
            <w:r w:rsidRPr="009A7EB7">
              <w:rPr>
                <w:rFonts w:ascii="標楷體" w:eastAsia="標楷體" w:hAnsi="標楷體" w:hint="eastAsia"/>
              </w:rPr>
              <w:lastRenderedPageBreak/>
              <w:t>次處罰至改善為止。</w:t>
            </w:r>
          </w:p>
        </w:tc>
      </w:tr>
      <w:tr w:rsidR="002B5846" w:rsidRPr="009A7EB7" w:rsidTr="00134E92">
        <w:trPr>
          <w:trHeight w:val="1134"/>
        </w:trPr>
        <w:tc>
          <w:tcPr>
            <w:tcW w:w="1843" w:type="dxa"/>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lastRenderedPageBreak/>
              <w:t>違反本自治條例第十五條規定</w:t>
            </w:r>
            <w:r>
              <w:rPr>
                <w:rFonts w:ascii="標楷體" w:eastAsia="標楷體" w:hAnsi="標楷體" w:hint="eastAsia"/>
              </w:rPr>
              <w:t>。</w:t>
            </w:r>
          </w:p>
        </w:tc>
        <w:tc>
          <w:tcPr>
            <w:tcW w:w="1276"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本自治條例第四十二條</w:t>
            </w:r>
          </w:p>
        </w:tc>
        <w:tc>
          <w:tcPr>
            <w:tcW w:w="1701" w:type="dxa"/>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經限期改善，屆期仍未改善者，處新臺幣一萬元以上三萬元以下罰鍰，並得按次處罰。</w:t>
            </w:r>
          </w:p>
        </w:tc>
        <w:tc>
          <w:tcPr>
            <w:tcW w:w="1843"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1.第一次處一萬元</w:t>
            </w:r>
            <w:r>
              <w:rPr>
                <w:rFonts w:ascii="標楷體" w:eastAsia="標楷體" w:hAnsi="標楷體" w:hint="eastAsia"/>
              </w:rPr>
              <w:t>，並</w:t>
            </w:r>
            <w:r w:rsidRPr="009A7EB7">
              <w:rPr>
                <w:rFonts w:ascii="標楷體" w:eastAsia="標楷體" w:hAnsi="標楷體" w:hint="eastAsia"/>
              </w:rPr>
              <w:t>限期改善。</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2.第二次（含以上</w:t>
            </w:r>
            <w:r w:rsidRPr="009A7EB7">
              <w:rPr>
                <w:rFonts w:ascii="標楷體" w:eastAsia="標楷體" w:hAnsi="標楷體"/>
              </w:rPr>
              <w:t>）</w:t>
            </w:r>
            <w:r w:rsidRPr="009A7EB7">
              <w:rPr>
                <w:rFonts w:ascii="標楷體" w:eastAsia="標楷體" w:hAnsi="標楷體" w:hint="eastAsia"/>
              </w:rPr>
              <w:t>處三萬元</w:t>
            </w:r>
            <w:r>
              <w:rPr>
                <w:rFonts w:ascii="標楷體" w:eastAsia="標楷體" w:hAnsi="標楷體" w:hint="eastAsia"/>
              </w:rPr>
              <w:t>，並</w:t>
            </w:r>
            <w:r w:rsidRPr="009A7EB7">
              <w:rPr>
                <w:rFonts w:ascii="標楷體" w:eastAsia="標楷體" w:hAnsi="標楷體" w:hint="eastAsia"/>
              </w:rPr>
              <w:t>縮短限期改善。</w:t>
            </w:r>
          </w:p>
        </w:tc>
        <w:tc>
          <w:tcPr>
            <w:tcW w:w="2409" w:type="dxa"/>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1.限期改善期間第一次為六個月。第二次（含以上）限期改善期間均為三個月。</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2.屆期仍未改善者，按次處罰至改善為止。</w:t>
            </w:r>
          </w:p>
        </w:tc>
      </w:tr>
      <w:tr w:rsidR="002B5846" w:rsidRPr="009A7EB7" w:rsidTr="00134E92">
        <w:trPr>
          <w:trHeight w:val="548"/>
        </w:trPr>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pStyle w:val="Web"/>
              <w:adjustRightInd w:val="0"/>
              <w:snapToGrid w:val="0"/>
              <w:spacing w:before="0" w:beforeAutospacing="0" w:after="0" w:afterAutospacing="0" w:line="380" w:lineRule="exact"/>
              <w:rPr>
                <w:rFonts w:ascii="標楷體" w:eastAsia="標楷體" w:hAnsi="標楷體"/>
              </w:rPr>
            </w:pPr>
            <w:r w:rsidRPr="009A7EB7">
              <w:rPr>
                <w:rFonts w:ascii="標楷體" w:eastAsia="標楷體" w:hAnsi="標楷體" w:hint="eastAsia"/>
              </w:rPr>
              <w:t>殯葬服務業拒絕本自治條例第二十六條第二項之檢查，經通知仍拒絕辦理者</w:t>
            </w:r>
          </w:p>
        </w:tc>
        <w:tc>
          <w:tcPr>
            <w:tcW w:w="1276"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本自治條例第四十三條</w:t>
            </w:r>
          </w:p>
        </w:tc>
        <w:tc>
          <w:tcPr>
            <w:tcW w:w="1701"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jc w:val="both"/>
              <w:rPr>
                <w:rFonts w:ascii="標楷體" w:eastAsia="標楷體" w:hAnsi="標楷體"/>
              </w:rPr>
            </w:pPr>
            <w:r w:rsidRPr="009A7EB7">
              <w:rPr>
                <w:rFonts w:ascii="標楷體" w:eastAsia="標楷體" w:hAnsi="標楷體" w:hint="eastAsia"/>
              </w:rPr>
              <w:t>處新臺幣三千元以上一萬元以下罰鍰，並得按次處罰。</w:t>
            </w:r>
          </w:p>
        </w:tc>
        <w:tc>
          <w:tcPr>
            <w:tcW w:w="1843"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1.第一次處三千元。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2.第二次處六千元。</w:t>
            </w:r>
          </w:p>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3.第三次（含以上</w:t>
            </w:r>
            <w:r w:rsidRPr="009A7EB7">
              <w:rPr>
                <w:rFonts w:ascii="標楷體" w:eastAsia="標楷體" w:hAnsi="標楷體"/>
              </w:rPr>
              <w:t>）</w:t>
            </w:r>
            <w:r w:rsidRPr="009A7EB7">
              <w:rPr>
                <w:rFonts w:ascii="標楷體" w:eastAsia="標楷體" w:hAnsi="標楷體" w:hint="eastAsia"/>
              </w:rPr>
              <w:t>處一萬元</w:t>
            </w:r>
            <w:r w:rsidRPr="001F3800">
              <w:rPr>
                <w:rFonts w:ascii="標楷體" w:eastAsia="標楷體" w:hAnsi="標楷體" w:hint="eastAsia"/>
              </w:rPr>
              <w:t>。</w:t>
            </w:r>
          </w:p>
        </w:tc>
        <w:tc>
          <w:tcPr>
            <w:tcW w:w="2409" w:type="dxa"/>
            <w:tcBorders>
              <w:top w:val="single" w:sz="4" w:space="0" w:color="auto"/>
              <w:left w:val="single" w:sz="4" w:space="0" w:color="auto"/>
              <w:bottom w:val="single" w:sz="4" w:space="0" w:color="auto"/>
              <w:right w:val="single" w:sz="4" w:space="0" w:color="auto"/>
            </w:tcBorders>
          </w:tcPr>
          <w:p w:rsidR="002B5846" w:rsidRPr="009A7EB7" w:rsidRDefault="002B5846" w:rsidP="00134E92">
            <w:pPr>
              <w:adjustRightInd w:val="0"/>
              <w:snapToGrid w:val="0"/>
              <w:spacing w:line="380" w:lineRule="exact"/>
              <w:ind w:left="240" w:hangingChars="100" w:hanging="240"/>
              <w:jc w:val="both"/>
              <w:rPr>
                <w:rFonts w:ascii="標楷體" w:eastAsia="標楷體" w:hAnsi="標楷體"/>
              </w:rPr>
            </w:pPr>
            <w:r w:rsidRPr="009A7EB7">
              <w:rPr>
                <w:rFonts w:ascii="標楷體" w:eastAsia="標楷體" w:hAnsi="標楷體" w:hint="eastAsia"/>
              </w:rPr>
              <w:t>1.本項採累計處罰，無須重新起算次數。</w:t>
            </w:r>
          </w:p>
        </w:tc>
      </w:tr>
    </w:tbl>
    <w:p w:rsidR="002B5846" w:rsidRPr="007D7A54" w:rsidRDefault="002B5846" w:rsidP="002B5846">
      <w:pPr>
        <w:spacing w:line="240" w:lineRule="exact"/>
        <w:ind w:leftChars="200" w:left="480"/>
        <w:rPr>
          <w:rFonts w:ascii="標楷體" w:eastAsia="標楷體" w:hAnsi="標楷體"/>
          <w:sz w:val="16"/>
          <w:szCs w:val="16"/>
        </w:rPr>
      </w:pPr>
    </w:p>
    <w:p w:rsidR="002B5846" w:rsidRPr="002427E9" w:rsidRDefault="002B5846" w:rsidP="002B5846">
      <w:pPr>
        <w:spacing w:line="500" w:lineRule="exact"/>
        <w:rPr>
          <w:rFonts w:ascii="標楷體" w:eastAsia="標楷體" w:hAnsi="標楷體"/>
          <w:b/>
          <w:kern w:val="0"/>
          <w:sz w:val="28"/>
          <w:szCs w:val="28"/>
        </w:rPr>
      </w:pPr>
    </w:p>
    <w:p w:rsidR="002B5846" w:rsidRPr="002306CD" w:rsidRDefault="002B5846" w:rsidP="002B5846">
      <w:pPr>
        <w:spacing w:line="500" w:lineRule="exact"/>
        <w:rPr>
          <w:rFonts w:ascii="標楷體" w:eastAsia="標楷體" w:hAnsi="標楷體"/>
          <w:b/>
          <w:kern w:val="0"/>
          <w:sz w:val="28"/>
          <w:szCs w:val="28"/>
        </w:rPr>
      </w:pPr>
    </w:p>
    <w:p w:rsidR="00F37885" w:rsidRPr="002B5846" w:rsidRDefault="00F37885"/>
    <w:sectPr w:rsidR="00F37885" w:rsidRPr="002B5846" w:rsidSect="00325C69">
      <w:footerReference w:type="default" r:id="rId9"/>
      <w:pgSz w:w="11907" w:h="16840" w:code="9"/>
      <w:pgMar w:top="1418" w:right="1418" w:bottom="1418" w:left="170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6B0" w:rsidRDefault="002F66B0">
      <w:r>
        <w:separator/>
      </w:r>
    </w:p>
  </w:endnote>
  <w:endnote w:type="continuationSeparator" w:id="0">
    <w:p w:rsidR="002F66B0" w:rsidRDefault="002F6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ECB" w:rsidRDefault="002B5846">
    <w:pPr>
      <w:pStyle w:val="a8"/>
      <w:jc w:val="center"/>
    </w:pPr>
    <w:r>
      <w:rPr>
        <w:b/>
        <w:sz w:val="24"/>
        <w:szCs w:val="24"/>
      </w:rPr>
      <w:fldChar w:fldCharType="begin"/>
    </w:r>
    <w:r>
      <w:rPr>
        <w:b/>
      </w:rPr>
      <w:instrText>PAGE</w:instrText>
    </w:r>
    <w:r>
      <w:rPr>
        <w:b/>
        <w:sz w:val="24"/>
        <w:szCs w:val="24"/>
      </w:rPr>
      <w:fldChar w:fldCharType="separate"/>
    </w:r>
    <w:r w:rsidR="00D05F64">
      <w:rPr>
        <w:b/>
        <w:noProof/>
      </w:rPr>
      <w:t>5</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D05F64">
      <w:rPr>
        <w:b/>
        <w:noProof/>
      </w:rPr>
      <w:t>32</w:t>
    </w:r>
    <w:r>
      <w:rPr>
        <w:b/>
        <w:sz w:val="24"/>
        <w:szCs w:val="24"/>
      </w:rPr>
      <w:fldChar w:fldCharType="end"/>
    </w:r>
  </w:p>
  <w:p w:rsidR="00B76ECB" w:rsidRDefault="002F66B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FB5" w:rsidRDefault="002B5846">
    <w:pPr>
      <w:pStyle w:val="a8"/>
      <w:jc w:val="center"/>
    </w:pPr>
    <w:r>
      <w:rPr>
        <w:lang w:val="zh-TW" w:eastAsia="zh-TW"/>
      </w:rPr>
      <w:t xml:space="preserve"> </w:t>
    </w:r>
    <w:r>
      <w:rPr>
        <w:b/>
        <w:bCs/>
        <w:sz w:val="24"/>
        <w:szCs w:val="24"/>
      </w:rPr>
      <w:fldChar w:fldCharType="begin"/>
    </w:r>
    <w:r>
      <w:rPr>
        <w:b/>
        <w:bCs/>
      </w:rPr>
      <w:instrText>PAGE</w:instrText>
    </w:r>
    <w:r>
      <w:rPr>
        <w:b/>
        <w:bCs/>
        <w:sz w:val="24"/>
        <w:szCs w:val="24"/>
      </w:rPr>
      <w:fldChar w:fldCharType="separate"/>
    </w:r>
    <w:r w:rsidR="00D05F64">
      <w:rPr>
        <w:b/>
        <w:bCs/>
        <w:noProof/>
      </w:rPr>
      <w:t>21</w:t>
    </w:r>
    <w:r>
      <w:rPr>
        <w:b/>
        <w:bCs/>
        <w:sz w:val="24"/>
        <w:szCs w:val="24"/>
      </w:rPr>
      <w:fldChar w:fldCharType="end"/>
    </w:r>
    <w:r>
      <w:rPr>
        <w:lang w:val="zh-TW" w:eastAsia="zh-TW"/>
      </w:rPr>
      <w:t xml:space="preserve"> </w:t>
    </w:r>
    <w:r>
      <w:rPr>
        <w:rFonts w:hint="eastAsia"/>
        <w:lang w:val="zh-TW" w:eastAsia="zh-TW"/>
      </w:rPr>
      <w:t>頁</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D05F64">
      <w:rPr>
        <w:b/>
        <w:bCs/>
        <w:noProof/>
      </w:rPr>
      <w:t>32</w:t>
    </w:r>
    <w:r>
      <w:rPr>
        <w:b/>
        <w:bCs/>
        <w:sz w:val="24"/>
        <w:szCs w:val="24"/>
      </w:rPr>
      <w:fldChar w:fldCharType="end"/>
    </w:r>
  </w:p>
  <w:p w:rsidR="00785FB5" w:rsidRDefault="002F66B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6B0" w:rsidRDefault="002F66B0">
      <w:r>
        <w:separator/>
      </w:r>
    </w:p>
  </w:footnote>
  <w:footnote w:type="continuationSeparator" w:id="0">
    <w:p w:rsidR="002F66B0" w:rsidRDefault="002F66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0BF"/>
    <w:multiLevelType w:val="hybridMultilevel"/>
    <w:tmpl w:val="BD564140"/>
    <w:lvl w:ilvl="0" w:tplc="9756605A">
      <w:start w:val="1"/>
      <w:numFmt w:val="taiwaneseCountingThousand"/>
      <w:lvlText w:val="%1、"/>
      <w:lvlJc w:val="left"/>
      <w:pPr>
        <w:tabs>
          <w:tab w:val="num" w:pos="450"/>
        </w:tabs>
        <w:ind w:left="450" w:hanging="45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9231BF0"/>
    <w:multiLevelType w:val="hybridMultilevel"/>
    <w:tmpl w:val="E88CE1DA"/>
    <w:lvl w:ilvl="0" w:tplc="162AA1D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01C1513"/>
    <w:multiLevelType w:val="hybridMultilevel"/>
    <w:tmpl w:val="CFE88F04"/>
    <w:lvl w:ilvl="0" w:tplc="FE4E9652">
      <w:start w:val="1"/>
      <w:numFmt w:val="decimal"/>
      <w:lvlText w:val="%1、"/>
      <w:lvlJc w:val="left"/>
      <w:pPr>
        <w:tabs>
          <w:tab w:val="num" w:pos="643"/>
        </w:tabs>
        <w:ind w:left="643" w:hanging="36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2134E72"/>
    <w:multiLevelType w:val="hybridMultilevel"/>
    <w:tmpl w:val="88943546"/>
    <w:lvl w:ilvl="0" w:tplc="ABE046B2">
      <w:start w:val="1"/>
      <w:numFmt w:val="taiwaneseCountingThousand"/>
      <w:lvlText w:val="（%1）"/>
      <w:lvlJc w:val="left"/>
      <w:pPr>
        <w:ind w:left="1590" w:hanging="87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384A288C"/>
    <w:multiLevelType w:val="hybridMultilevel"/>
    <w:tmpl w:val="D340CF7A"/>
    <w:lvl w:ilvl="0" w:tplc="69EAD25C">
      <w:start w:val="1"/>
      <w:numFmt w:val="decimalFullWidth"/>
      <w:lvlText w:val="%1．"/>
      <w:lvlJc w:val="left"/>
      <w:pPr>
        <w:tabs>
          <w:tab w:val="num" w:pos="360"/>
        </w:tabs>
        <w:ind w:left="360" w:hanging="360"/>
      </w:pPr>
      <w:rPr>
        <w:rFonts w:ascii="細明體" w:eastAsia="細明體" w:hAnsi="細明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A271F93"/>
    <w:multiLevelType w:val="hybridMultilevel"/>
    <w:tmpl w:val="F5F8DE0A"/>
    <w:lvl w:ilvl="0" w:tplc="CFA8FFA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A246EE"/>
    <w:multiLevelType w:val="hybridMultilevel"/>
    <w:tmpl w:val="10D06D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DCE6C18"/>
    <w:multiLevelType w:val="hybridMultilevel"/>
    <w:tmpl w:val="B872803A"/>
    <w:lvl w:ilvl="0" w:tplc="86A60B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E5C49CA"/>
    <w:multiLevelType w:val="hybridMultilevel"/>
    <w:tmpl w:val="EAAEB60E"/>
    <w:lvl w:ilvl="0" w:tplc="DD8E2B4A">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7240C6"/>
    <w:multiLevelType w:val="hybridMultilevel"/>
    <w:tmpl w:val="ED6A816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2F0CB1"/>
    <w:multiLevelType w:val="hybridMultilevel"/>
    <w:tmpl w:val="1752182E"/>
    <w:lvl w:ilvl="0" w:tplc="9D7409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6"/>
  </w:num>
  <w:num w:numId="3">
    <w:abstractNumId w:val="7"/>
  </w:num>
  <w:num w:numId="4">
    <w:abstractNumId w:val="8"/>
  </w:num>
  <w:num w:numId="5">
    <w:abstractNumId w:val="3"/>
  </w:num>
  <w:num w:numId="6">
    <w:abstractNumId w:val="1"/>
  </w:num>
  <w:num w:numId="7">
    <w:abstractNumId w:val="0"/>
  </w:num>
  <w:num w:numId="8">
    <w:abstractNumId w:val="4"/>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46"/>
    <w:rsid w:val="002B5846"/>
    <w:rsid w:val="002F66B0"/>
    <w:rsid w:val="00D05F64"/>
    <w:rsid w:val="00F378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0AAF914F-0CB6-4349-8A3E-FD1CF3BF7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846"/>
    <w:pPr>
      <w:widowControl w:val="0"/>
    </w:pPr>
    <w:rPr>
      <w:rFonts w:ascii="Times New Roman" w:eastAsia="新細明體" w:hAnsi="Times New Roman" w:cs="Times New Roman"/>
      <w:szCs w:val="24"/>
    </w:rPr>
  </w:style>
  <w:style w:type="paragraph" w:styleId="2">
    <w:name w:val="heading 2"/>
    <w:basedOn w:val="a"/>
    <w:link w:val="20"/>
    <w:uiPriority w:val="9"/>
    <w:qFormat/>
    <w:rsid w:val="002B5846"/>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2B5846"/>
    <w:rPr>
      <w:rFonts w:ascii="新細明體" w:eastAsia="新細明體" w:hAnsi="新細明體" w:cs="新細明體"/>
      <w:b/>
      <w:bCs/>
      <w:kern w:val="0"/>
      <w:sz w:val="36"/>
      <w:szCs w:val="36"/>
    </w:rPr>
  </w:style>
  <w:style w:type="table" w:styleId="a3">
    <w:name w:val="Table Grid"/>
    <w:basedOn w:val="a1"/>
    <w:rsid w:val="002B584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2B5846"/>
    <w:rPr>
      <w:rFonts w:ascii="Arial" w:hAnsi="Arial"/>
      <w:sz w:val="18"/>
      <w:szCs w:val="18"/>
      <w:lang w:val="x-none" w:eastAsia="x-none"/>
    </w:rPr>
  </w:style>
  <w:style w:type="character" w:customStyle="1" w:styleId="a5">
    <w:name w:val="註解方塊文字 字元"/>
    <w:basedOn w:val="a0"/>
    <w:link w:val="a4"/>
    <w:rsid w:val="002B5846"/>
    <w:rPr>
      <w:rFonts w:ascii="Arial" w:eastAsia="新細明體" w:hAnsi="Arial" w:cs="Times New Roman"/>
      <w:sz w:val="18"/>
      <w:szCs w:val="18"/>
      <w:lang w:val="x-none" w:eastAsia="x-none"/>
    </w:rPr>
  </w:style>
  <w:style w:type="paragraph" w:styleId="a6">
    <w:name w:val="header"/>
    <w:basedOn w:val="a"/>
    <w:link w:val="a7"/>
    <w:rsid w:val="002B5846"/>
    <w:pPr>
      <w:tabs>
        <w:tab w:val="center" w:pos="4153"/>
        <w:tab w:val="right" w:pos="8306"/>
      </w:tabs>
      <w:snapToGrid w:val="0"/>
    </w:pPr>
    <w:rPr>
      <w:sz w:val="20"/>
      <w:szCs w:val="20"/>
      <w:lang w:val="x-none" w:eastAsia="x-none"/>
    </w:rPr>
  </w:style>
  <w:style w:type="character" w:customStyle="1" w:styleId="a7">
    <w:name w:val="頁首 字元"/>
    <w:basedOn w:val="a0"/>
    <w:link w:val="a6"/>
    <w:rsid w:val="002B5846"/>
    <w:rPr>
      <w:rFonts w:ascii="Times New Roman" w:eastAsia="新細明體" w:hAnsi="Times New Roman" w:cs="Times New Roman"/>
      <w:sz w:val="20"/>
      <w:szCs w:val="20"/>
      <w:lang w:val="x-none" w:eastAsia="x-none"/>
    </w:rPr>
  </w:style>
  <w:style w:type="paragraph" w:styleId="a8">
    <w:name w:val="footer"/>
    <w:basedOn w:val="a"/>
    <w:link w:val="a9"/>
    <w:uiPriority w:val="99"/>
    <w:rsid w:val="002B5846"/>
    <w:pPr>
      <w:tabs>
        <w:tab w:val="center" w:pos="4153"/>
        <w:tab w:val="right" w:pos="8306"/>
      </w:tabs>
      <w:snapToGrid w:val="0"/>
    </w:pPr>
    <w:rPr>
      <w:sz w:val="20"/>
      <w:szCs w:val="20"/>
      <w:lang w:val="x-none" w:eastAsia="x-none"/>
    </w:rPr>
  </w:style>
  <w:style w:type="character" w:customStyle="1" w:styleId="a9">
    <w:name w:val="頁尾 字元"/>
    <w:basedOn w:val="a0"/>
    <w:link w:val="a8"/>
    <w:uiPriority w:val="99"/>
    <w:rsid w:val="002B5846"/>
    <w:rPr>
      <w:rFonts w:ascii="Times New Roman" w:eastAsia="新細明體" w:hAnsi="Times New Roman" w:cs="Times New Roman"/>
      <w:sz w:val="20"/>
      <w:szCs w:val="20"/>
      <w:lang w:val="x-none" w:eastAsia="x-none"/>
    </w:rPr>
  </w:style>
  <w:style w:type="paragraph" w:styleId="aa">
    <w:name w:val="List Paragraph"/>
    <w:basedOn w:val="a"/>
    <w:uiPriority w:val="99"/>
    <w:qFormat/>
    <w:rsid w:val="002B5846"/>
    <w:pPr>
      <w:ind w:leftChars="200" w:left="480"/>
    </w:pPr>
    <w:rPr>
      <w:rFonts w:ascii="Calibri" w:hAnsi="Calibri"/>
      <w:szCs w:val="22"/>
    </w:rPr>
  </w:style>
  <w:style w:type="paragraph" w:customStyle="1" w:styleId="ab">
    <w:name w:val="草案條文"/>
    <w:basedOn w:val="a"/>
    <w:qFormat/>
    <w:rsid w:val="002B5846"/>
    <w:pPr>
      <w:ind w:left="283" w:hangingChars="118" w:hanging="283"/>
      <w:jc w:val="both"/>
    </w:pPr>
    <w:rPr>
      <w:rFonts w:ascii="標楷體" w:eastAsia="標楷體" w:hAnsi="標楷體"/>
      <w:color w:val="000000"/>
    </w:rPr>
  </w:style>
  <w:style w:type="paragraph" w:styleId="Web">
    <w:name w:val="Normal (Web)"/>
    <w:basedOn w:val="a"/>
    <w:rsid w:val="002B5846"/>
    <w:pPr>
      <w:widowControl/>
      <w:spacing w:before="100" w:beforeAutospacing="1" w:after="100" w:afterAutospacing="1"/>
    </w:pPr>
    <w:rPr>
      <w:rFonts w:ascii="新細明體" w:hAnsi="新細明體" w:cs="新細明體"/>
      <w:kern w:val="0"/>
    </w:rPr>
  </w:style>
  <w:style w:type="paragraph" w:customStyle="1" w:styleId="ac">
    <w:name w:val="令.項"/>
    <w:basedOn w:val="a"/>
    <w:rsid w:val="002B5846"/>
    <w:pPr>
      <w:adjustRightInd w:val="0"/>
      <w:spacing w:line="440" w:lineRule="exact"/>
      <w:ind w:leftChars="500" w:left="500" w:firstLineChars="200" w:firstLine="200"/>
      <w:jc w:val="both"/>
      <w:textAlignment w:val="baseline"/>
    </w:pPr>
    <w:rPr>
      <w:rFonts w:eastAsia="標楷體"/>
      <w:kern w:val="0"/>
      <w:sz w:val="28"/>
      <w:szCs w:val="20"/>
    </w:rPr>
  </w:style>
  <w:style w:type="character" w:styleId="ad">
    <w:name w:val="Strong"/>
    <w:qFormat/>
    <w:rsid w:val="002B5846"/>
    <w:rPr>
      <w:b/>
      <w:bCs/>
    </w:rPr>
  </w:style>
  <w:style w:type="paragraph" w:styleId="HTML">
    <w:name w:val="HTML Preformatted"/>
    <w:basedOn w:val="a"/>
    <w:link w:val="HTML0"/>
    <w:uiPriority w:val="99"/>
    <w:unhideWhenUsed/>
    <w:rsid w:val="002B58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0"/>
    <w:link w:val="HTML"/>
    <w:uiPriority w:val="99"/>
    <w:rsid w:val="002B5846"/>
    <w:rPr>
      <w:rFonts w:ascii="細明體" w:eastAsia="細明體" w:hAnsi="細明體" w:cs="Times New Roman"/>
      <w:kern w:val="0"/>
      <w:szCs w:val="24"/>
      <w:lang w:val="x-none" w:eastAsia="x-none"/>
    </w:rPr>
  </w:style>
  <w:style w:type="character" w:styleId="ae">
    <w:name w:val="Hyperlink"/>
    <w:uiPriority w:val="99"/>
    <w:unhideWhenUsed/>
    <w:rsid w:val="002B5846"/>
    <w:rPr>
      <w:color w:val="0000FF"/>
      <w:u w:val="single"/>
    </w:rPr>
  </w:style>
  <w:style w:type="character" w:customStyle="1" w:styleId="dialogtext1">
    <w:name w:val="dialog_text1"/>
    <w:rsid w:val="002B5846"/>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lbtnSubject','')"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2412</Words>
  <Characters>13752</Characters>
  <Application>Microsoft Office Word</Application>
  <DocSecurity>0</DocSecurity>
  <Lines>114</Lines>
  <Paragraphs>32</Paragraphs>
  <ScaleCrop>false</ScaleCrop>
  <Company/>
  <LinksUpToDate>false</LinksUpToDate>
  <CharactersWithSpaces>16132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2</cp:revision>
  <dcterms:created xsi:type="dcterms:W3CDTF">2015-11-05T07:14:00Z</dcterms:created>
  <dcterms:modified xsi:type="dcterms:W3CDTF">2015-11-05T07:16:00Z</dcterms:modified>
</cp:coreProperties>
</file>