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08D" w:rsidRPr="00911E76" w:rsidRDefault="00E8108D" w:rsidP="00E8108D">
      <w:pPr>
        <w:spacing w:afterLines="25" w:after="90" w:line="460" w:lineRule="exact"/>
        <w:ind w:left="800" w:hangingChars="200" w:hanging="800"/>
        <w:jc w:val="center"/>
        <w:rPr>
          <w:rFonts w:ascii="標楷體" w:eastAsia="標楷體" w:hAnsi="標楷體"/>
          <w:bCs/>
          <w:color w:val="000000"/>
          <w:sz w:val="40"/>
          <w:szCs w:val="40"/>
        </w:rPr>
      </w:pPr>
      <w:bookmarkStart w:id="0" w:name="_GoBack"/>
      <w:r w:rsidRPr="00911E76">
        <w:rPr>
          <w:rFonts w:ascii="標楷體" w:eastAsia="標楷體" w:hAnsi="標楷體" w:hint="eastAsia"/>
          <w:bCs/>
          <w:color w:val="000000"/>
          <w:sz w:val="40"/>
          <w:szCs w:val="40"/>
        </w:rPr>
        <w:t>臺中市文化創意產業推動委員會設置要點</w:t>
      </w:r>
    </w:p>
    <w:bookmarkEnd w:id="0"/>
    <w:p w:rsidR="00E8108D" w:rsidRDefault="00E8108D" w:rsidP="00E8108D">
      <w:pPr>
        <w:spacing w:beforeLines="50" w:before="180" w:line="280" w:lineRule="exact"/>
        <w:ind w:left="400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中華民國100年8月12日府授文推字第1000151039號函訂定</w:t>
      </w:r>
    </w:p>
    <w:p w:rsidR="00E8108D" w:rsidRDefault="00E8108D" w:rsidP="00E8108D">
      <w:pPr>
        <w:spacing w:line="280" w:lineRule="exact"/>
        <w:ind w:left="400" w:right="-2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4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2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月1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3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日府授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人企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字第10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40037087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號函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修正第4點、第8點</w:t>
      </w:r>
    </w:p>
    <w:p w:rsidR="00E8108D" w:rsidRDefault="00E8108D" w:rsidP="00E8108D">
      <w:pPr>
        <w:spacing w:afterLines="50" w:after="180" w:line="280" w:lineRule="exact"/>
        <w:ind w:left="400" w:hangingChars="200" w:hanging="400"/>
        <w:jc w:val="right"/>
        <w:rPr>
          <w:rFonts w:ascii="標楷體" w:eastAsia="標楷體" w:hAnsi="標楷體" w:cs="新細明體"/>
          <w:color w:val="000000"/>
          <w:kern w:val="0"/>
          <w:sz w:val="20"/>
          <w:szCs w:val="20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中華民國10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4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年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10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月</w:t>
      </w:r>
      <w:r w:rsidRPr="0096475E">
        <w:rPr>
          <w:rFonts w:ascii="標楷體" w:eastAsia="標楷體" w:hAnsi="標楷體" w:cs="新細明體" w:hint="eastAsia"/>
          <w:kern w:val="0"/>
          <w:sz w:val="20"/>
          <w:szCs w:val="20"/>
        </w:rPr>
        <w:t>23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日</w:t>
      </w:r>
      <w:r w:rsidRPr="0096475E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府授人企字第1040240272號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函</w:t>
      </w:r>
      <w:r>
        <w:rPr>
          <w:rFonts w:ascii="標楷體" w:eastAsia="標楷體" w:hAnsi="標楷體" w:cs="新細明體" w:hint="eastAsia"/>
          <w:color w:val="000000"/>
          <w:kern w:val="0"/>
          <w:sz w:val="20"/>
          <w:szCs w:val="20"/>
        </w:rPr>
        <w:t>修正第3點</w:t>
      </w:r>
    </w:p>
    <w:p w:rsidR="00E8108D" w:rsidRPr="0039618F" w:rsidRDefault="00E8108D" w:rsidP="00E8108D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一、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臺中市政府(以下簡稱本府)為落實臺中市（以下簡稱本市）文化創意產業計畫、方案之推動及整合，設臺中市文化創意產業推動委員會(以下簡稱本會)，並訂定本要點。</w:t>
      </w:r>
    </w:p>
    <w:p w:rsidR="00E8108D" w:rsidRPr="0039618F" w:rsidRDefault="00E8108D" w:rsidP="00E8108D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二、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本會任務如下：</w:t>
      </w:r>
    </w:p>
    <w:p w:rsidR="00E8108D" w:rsidRPr="00AB3520" w:rsidRDefault="00E8108D" w:rsidP="00E8108D">
      <w:pPr>
        <w:numPr>
          <w:ilvl w:val="0"/>
          <w:numId w:val="1"/>
        </w:numPr>
        <w:tabs>
          <w:tab w:val="left" w:pos="1620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B3520">
        <w:rPr>
          <w:rFonts w:ascii="標楷體" w:eastAsia="標楷體" w:hAnsi="標楷體" w:hint="eastAsia"/>
          <w:color w:val="000000"/>
          <w:sz w:val="28"/>
          <w:szCs w:val="28"/>
        </w:rPr>
        <w:t>關於本市文化創意產業相關工作計畫與預算之跨局、處、會協調及整合等事項。</w:t>
      </w:r>
    </w:p>
    <w:p w:rsidR="00E8108D" w:rsidRPr="0039618F" w:rsidRDefault="00E8108D" w:rsidP="00E8108D">
      <w:pPr>
        <w:numPr>
          <w:ilvl w:val="0"/>
          <w:numId w:val="1"/>
        </w:numPr>
        <w:tabs>
          <w:tab w:val="left" w:pos="1620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關於本市文化創意產業相關工作計畫執行成效之審議及檢討等事項。</w:t>
      </w:r>
    </w:p>
    <w:p w:rsidR="00E8108D" w:rsidRPr="0039618F" w:rsidRDefault="00E8108D" w:rsidP="00E8108D">
      <w:pPr>
        <w:numPr>
          <w:ilvl w:val="0"/>
          <w:numId w:val="1"/>
        </w:numPr>
        <w:tabs>
          <w:tab w:val="left" w:pos="1620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其他有關文化創意產業工作之推動、協調及整合等事項。</w:t>
      </w:r>
    </w:p>
    <w:p w:rsidR="00E8108D" w:rsidRPr="0039618F" w:rsidRDefault="00E8108D" w:rsidP="00E8108D">
      <w:pPr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三、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本會置主任委員一人，由市長指定副市長一人兼任；</w:t>
      </w:r>
      <w:r w:rsidRPr="0039618F">
        <w:rPr>
          <w:rFonts w:ascii="標楷體" w:eastAsia="標楷體" w:hAnsi="標楷體"/>
          <w:color w:val="000000"/>
          <w:sz w:val="28"/>
          <w:szCs w:val="28"/>
        </w:rPr>
        <w:t>副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主任委員一人，由市長指定副秘書長一人兼任；其餘委員二十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人，由市長就下列人員派</w:t>
      </w:r>
      <w:r w:rsidRPr="0039618F">
        <w:rPr>
          <w:rFonts w:ascii="標楷體" w:eastAsia="標楷體" w:hAnsi="標楷體"/>
          <w:color w:val="000000"/>
          <w:sz w:val="28"/>
          <w:szCs w:val="28"/>
        </w:rPr>
        <w:t>(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聘</w:t>
      </w:r>
      <w:r w:rsidRPr="0039618F">
        <w:rPr>
          <w:rFonts w:ascii="標楷體" w:eastAsia="標楷體" w:hAnsi="標楷體"/>
          <w:color w:val="000000"/>
          <w:sz w:val="28"/>
          <w:szCs w:val="28"/>
        </w:rPr>
        <w:t>)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兼之：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本府教育局局長。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本府經濟發展局局長。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本府建設局局長。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本府都市發展局局長。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本府農業局局長。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本府觀光旅遊局局長。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本府文化局(以下簡稱文化局)局長。</w:t>
      </w:r>
    </w:p>
    <w:p w:rsidR="00E8108D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本府新聞局局長。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本府勞工局局長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993"/>
        </w:tabs>
        <w:spacing w:line="460" w:lineRule="exact"/>
        <w:ind w:left="1134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本府原住民</w:t>
      </w:r>
      <w:r>
        <w:rPr>
          <w:rFonts w:ascii="標楷體" w:eastAsia="標楷體" w:hAnsi="標楷體" w:hint="eastAsia"/>
          <w:color w:val="000000"/>
          <w:sz w:val="28"/>
          <w:szCs w:val="28"/>
        </w:rPr>
        <w:t>族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事務委員會主任委員。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本府客家事務委員會主任委員。</w:t>
      </w:r>
    </w:p>
    <w:p w:rsidR="00E8108D" w:rsidRPr="0039618F" w:rsidRDefault="00E8108D" w:rsidP="00E8108D">
      <w:pPr>
        <w:numPr>
          <w:ilvl w:val="0"/>
          <w:numId w:val="2"/>
        </w:numPr>
        <w:tabs>
          <w:tab w:val="left" w:pos="1620"/>
        </w:tabs>
        <w:spacing w:line="460" w:lineRule="exact"/>
        <w:ind w:left="1418" w:hanging="85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民間文化創意產業代表、專家及學者十三人。</w:t>
      </w:r>
    </w:p>
    <w:p w:rsidR="00E8108D" w:rsidRPr="0039618F" w:rsidRDefault="00E8108D" w:rsidP="00E8108D">
      <w:pPr>
        <w:tabs>
          <w:tab w:val="left" w:pos="1620"/>
        </w:tabs>
        <w:spacing w:line="460" w:lineRule="exact"/>
        <w:ind w:left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本會委員任期一年，期滿得續派（聘）兼之。但依前項第十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款聘任之委員，續聘以一次為限。</w:t>
      </w:r>
    </w:p>
    <w:p w:rsidR="00E8108D" w:rsidRPr="0039618F" w:rsidRDefault="00E8108D" w:rsidP="00E8108D">
      <w:pPr>
        <w:tabs>
          <w:tab w:val="left" w:pos="1620"/>
        </w:tabs>
        <w:spacing w:line="460" w:lineRule="exact"/>
        <w:ind w:left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本會委員任期內出缺時應補遴派（聘），其任期至原委員任期屆滿之日止。</w:t>
      </w:r>
    </w:p>
    <w:p w:rsidR="00E8108D" w:rsidRPr="0039618F" w:rsidRDefault="00E8108D" w:rsidP="00E8108D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本會置執行秘書一人，由文化局</w:t>
      </w:r>
      <w:r w:rsidRPr="00740C26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主任秘書</w:t>
      </w: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兼任，另置副執行秘書一人由文化局藝文推廣科科長兼任，承主任委員之命，綜理本會行政幕僚作業。</w:t>
      </w:r>
    </w:p>
    <w:p w:rsidR="00E8108D" w:rsidRPr="0039618F" w:rsidRDefault="00E8108D" w:rsidP="00E8108D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bCs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五、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本會會議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每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個月召開一次為原則，並得視實際需要召集臨時會議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；會議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主任委員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擔任主席，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主任委員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不克出席時，</w:t>
      </w:r>
      <w:r w:rsidRPr="0039618F">
        <w:rPr>
          <w:rFonts w:ascii="標楷體" w:eastAsia="標楷體" w:hAnsi="標楷體" w:cs="新細明體" w:hint="eastAsia"/>
          <w:bCs/>
          <w:color w:val="000000"/>
          <w:kern w:val="0"/>
          <w:sz w:val="28"/>
          <w:szCs w:val="28"/>
        </w:rPr>
        <w:t>由副主任委員代理之，副主任委員亦不克出席時，由出席委員互推一人代理之。</w:t>
      </w:r>
    </w:p>
    <w:p w:rsidR="00E8108D" w:rsidRPr="0039618F" w:rsidRDefault="00E8108D" w:rsidP="00E8108D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六、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會開會時，得視議題需要，</w:t>
      </w: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邀請有關人員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出、列席。</w:t>
      </w:r>
    </w:p>
    <w:p w:rsidR="00E8108D" w:rsidRPr="00AB43DF" w:rsidRDefault="00E8108D" w:rsidP="00E8108D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AB43D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、本會下設本市文化創意產業推動小組，成員包括各局、處、會主管業務科(組)主管及承辦人員，作為本市推動文化創意產業工作溝通聯繫之窗口，負責管考、推動本會會議決議事項，以及提供跨局、處、會推動文化創意產業諮詢、審查之協助。</w:t>
      </w:r>
    </w:p>
    <w:p w:rsidR="00E8108D" w:rsidRPr="00AB43DF" w:rsidRDefault="00E8108D" w:rsidP="00E8108D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39618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八</w:t>
      </w:r>
      <w:r w:rsidRPr="0039618F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、</w:t>
      </w:r>
      <w:r w:rsidRPr="00AB43D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本會兼任人員均為無給職。</w:t>
      </w:r>
    </w:p>
    <w:p w:rsidR="00E8108D" w:rsidRPr="001D73E9" w:rsidRDefault="00E8108D" w:rsidP="00E8108D">
      <w:pPr>
        <w:widowControl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B43D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九、本</w:t>
      </w:r>
      <w:r w:rsidRPr="0039618F">
        <w:rPr>
          <w:rFonts w:ascii="標楷體" w:eastAsia="標楷體" w:hAnsi="標楷體" w:hint="eastAsia"/>
          <w:color w:val="000000"/>
          <w:sz w:val="28"/>
          <w:szCs w:val="28"/>
        </w:rPr>
        <w:t>會所需經費由文化局編列預算支應。</w:t>
      </w:r>
    </w:p>
    <w:p w:rsidR="00526846" w:rsidRPr="00E8108D" w:rsidRDefault="00526846"/>
    <w:sectPr w:rsidR="00526846" w:rsidRPr="00E8108D" w:rsidSect="007525A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D315E9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abstractNum w:abstractNumId="1" w15:restartNumberingAfterBreak="0">
    <w:nsid w:val="6D400E7B"/>
    <w:multiLevelType w:val="hybridMultilevel"/>
    <w:tmpl w:val="9B628762"/>
    <w:lvl w:ilvl="0" w:tplc="CF48B43A">
      <w:start w:val="1"/>
      <w:numFmt w:val="taiwaneseCountingThousand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98"/>
        </w:tabs>
        <w:ind w:left="17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8"/>
        </w:tabs>
        <w:ind w:left="22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58"/>
        </w:tabs>
        <w:ind w:left="27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38"/>
        </w:tabs>
        <w:ind w:left="32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18"/>
        </w:tabs>
        <w:ind w:left="37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98"/>
        </w:tabs>
        <w:ind w:left="41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78"/>
        </w:tabs>
        <w:ind w:left="46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58"/>
        </w:tabs>
        <w:ind w:left="5158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08D"/>
    <w:rsid w:val="00526846"/>
    <w:rsid w:val="00E8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65BCF2-429F-4B2B-8C7B-18FA8DCA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108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2015-10-27T09:11:00Z</dcterms:created>
  <dcterms:modified xsi:type="dcterms:W3CDTF">2015-10-27T09:14:00Z</dcterms:modified>
</cp:coreProperties>
</file>