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B4A" w:rsidRPr="009765F8" w:rsidRDefault="00C53E4C" w:rsidP="005713EA">
      <w:pPr>
        <w:spacing w:afterLines="50" w:after="180"/>
        <w:ind w:leftChars="235" w:left="1414" w:hangingChars="177" w:hanging="850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 w:rsidRPr="009765F8">
        <w:rPr>
          <w:rFonts w:ascii="標楷體" w:eastAsia="標楷體" w:hAnsi="標楷體" w:hint="eastAsia"/>
          <w:sz w:val="48"/>
          <w:szCs w:val="48"/>
        </w:rPr>
        <w:t>標線型人行道繪設原則</w:t>
      </w:r>
    </w:p>
    <w:p w:rsidR="00C53E4C" w:rsidRPr="009765F8" w:rsidRDefault="00C53E4C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在道路上（約10至15公尺道路)</w:t>
      </w:r>
    </w:p>
    <w:p w:rsidR="00BC1F87" w:rsidRDefault="00BC1F87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只要是沒有騎樓或騎樓被佔用</w:t>
      </w:r>
      <w:r w:rsidR="00877866">
        <w:rPr>
          <w:rFonts w:ascii="標楷體" w:eastAsia="標楷體" w:hAnsi="標楷體" w:hint="eastAsia"/>
          <w:sz w:val="36"/>
          <w:szCs w:val="36"/>
        </w:rPr>
        <w:t>的道路得</w:t>
      </w:r>
      <w:r w:rsidRPr="009765F8">
        <w:rPr>
          <w:rFonts w:ascii="標楷體" w:eastAsia="標楷體" w:hAnsi="標楷體" w:hint="eastAsia"/>
          <w:sz w:val="36"/>
          <w:szCs w:val="36"/>
        </w:rPr>
        <w:t>繪設。</w:t>
      </w:r>
    </w:p>
    <w:p w:rsidR="00C53E4C" w:rsidRDefault="00C53E4C" w:rsidP="00AD060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繪設寬度以120公分為原則，視行人通行量及道路條件再增加寬度。</w:t>
      </w:r>
    </w:p>
    <w:p w:rsidR="00C53E4C" w:rsidRDefault="00C53E4C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外側以繪設禁停黃線</w:t>
      </w:r>
      <w:r w:rsidR="002A5433" w:rsidRPr="009765F8">
        <w:rPr>
          <w:rFonts w:ascii="標楷體" w:eastAsia="標楷體" w:hAnsi="標楷體" w:hint="eastAsia"/>
          <w:sz w:val="36"/>
          <w:szCs w:val="36"/>
        </w:rPr>
        <w:t>（7</w:t>
      </w:r>
      <w:r w:rsidR="002A5433" w:rsidRPr="009765F8">
        <w:rPr>
          <w:rFonts w:ascii="標楷體" w:eastAsia="標楷體" w:hAnsi="標楷體"/>
          <w:sz w:val="36"/>
          <w:szCs w:val="36"/>
        </w:rPr>
        <w:noBreakHyphen/>
      </w:r>
      <w:r w:rsidR="002A5433" w:rsidRPr="009765F8">
        <w:rPr>
          <w:rFonts w:ascii="標楷體" w:eastAsia="標楷體" w:hAnsi="標楷體" w:hint="eastAsia"/>
          <w:sz w:val="36"/>
          <w:szCs w:val="36"/>
        </w:rPr>
        <w:t>20時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禁停)</w:t>
      </w:r>
      <w:r w:rsidRPr="009765F8">
        <w:rPr>
          <w:rFonts w:ascii="標楷體" w:eastAsia="標楷體" w:hAnsi="標楷體" w:hint="eastAsia"/>
          <w:sz w:val="36"/>
          <w:szCs w:val="36"/>
        </w:rPr>
        <w:t>為原則（除法令規定必須繪設禁停紅線者除外)，並可視道路及交通條件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，</w:t>
      </w:r>
      <w:r w:rsidRPr="009765F8">
        <w:rPr>
          <w:rFonts w:ascii="標楷體" w:eastAsia="標楷體" w:hAnsi="標楷體" w:hint="eastAsia"/>
          <w:sz w:val="36"/>
          <w:szCs w:val="36"/>
        </w:rPr>
        <w:t>不禁止停車或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劃設汽、機車停車位。</w:t>
      </w:r>
    </w:p>
    <w:p w:rsidR="00BC1F87" w:rsidRDefault="00877866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標線型人行道與騎樓間得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設置斜坡道提供無障礙空間。</w:t>
      </w:r>
    </w:p>
    <w:p w:rsidR="002A5433" w:rsidRPr="009765F8" w:rsidRDefault="002A5433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對於停車場出入口不斷點（共用空間)，</w:t>
      </w:r>
      <w:r w:rsidR="00877866">
        <w:rPr>
          <w:rFonts w:ascii="標楷體" w:eastAsia="標楷體" w:hAnsi="標楷體" w:hint="eastAsia"/>
          <w:sz w:val="36"/>
          <w:szCs w:val="36"/>
        </w:rPr>
        <w:t>但可於</w:t>
      </w:r>
      <w:r w:rsidRPr="009765F8">
        <w:rPr>
          <w:rFonts w:ascii="標楷體" w:eastAsia="標楷體" w:hAnsi="標楷體" w:hint="eastAsia"/>
          <w:sz w:val="36"/>
          <w:szCs w:val="36"/>
        </w:rPr>
        <w:t>外側加繪黃網線，以提高行人安全。</w:t>
      </w:r>
    </w:p>
    <w:p w:rsidR="002A5433" w:rsidRPr="009765F8" w:rsidRDefault="002A5433" w:rsidP="002A543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在巷道上（約6到10公尺巷道)</w:t>
      </w:r>
    </w:p>
    <w:p w:rsidR="002A5433" w:rsidRDefault="00877866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在一個大街廓內建議</w:t>
      </w:r>
      <w:r w:rsidR="002A5433" w:rsidRPr="009765F8">
        <w:rPr>
          <w:rFonts w:ascii="標楷體" w:eastAsia="標楷體" w:hAnsi="標楷體" w:hint="eastAsia"/>
          <w:sz w:val="36"/>
          <w:szCs w:val="36"/>
        </w:rPr>
        <w:t>繪設一個「十字形標線型人行道」，以建立有效的「消防通道」。</w:t>
      </w:r>
    </w:p>
    <w:p w:rsidR="002A5433" w:rsidRDefault="002A5433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繪設寬度以100公分為原則</w:t>
      </w:r>
      <w:r w:rsidR="009A00C6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2A5433" w:rsidRDefault="002A5433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外側以繪設禁停黃線為原則（除法令規定必須繪設禁停紅線者除外)，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並設置標誌牌0-24時禁停。</w:t>
      </w:r>
    </w:p>
    <w:p w:rsidR="00AD0608" w:rsidRDefault="00AD0608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另</w:t>
      </w:r>
      <w:r w:rsidR="00877866">
        <w:rPr>
          <w:rFonts w:ascii="標楷體" w:eastAsia="標楷體" w:hAnsi="標楷體" w:hint="eastAsia"/>
          <w:sz w:val="36"/>
          <w:szCs w:val="36"/>
        </w:rPr>
        <w:t>一側得</w:t>
      </w:r>
      <w:r w:rsidR="009A00C6" w:rsidRPr="009765F8">
        <w:rPr>
          <w:rFonts w:ascii="標楷體" w:eastAsia="標楷體" w:hAnsi="標楷體" w:hint="eastAsia"/>
          <w:sz w:val="36"/>
          <w:szCs w:val="36"/>
        </w:rPr>
        <w:t>劃</w:t>
      </w:r>
      <w:r w:rsidRPr="009765F8">
        <w:rPr>
          <w:rFonts w:ascii="標楷體" w:eastAsia="標楷體" w:hAnsi="標楷體" w:hint="eastAsia"/>
          <w:sz w:val="36"/>
          <w:szCs w:val="36"/>
        </w:rPr>
        <w:t>設汽、機車停車位。</w:t>
      </w:r>
    </w:p>
    <w:p w:rsidR="00AD0608" w:rsidRDefault="00877866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巷道可</w:t>
      </w:r>
      <w:r w:rsidR="00F84401" w:rsidRPr="009765F8">
        <w:rPr>
          <w:rFonts w:ascii="標楷體" w:eastAsia="標楷體" w:hAnsi="標楷體" w:hint="eastAsia"/>
          <w:sz w:val="36"/>
          <w:szCs w:val="36"/>
        </w:rPr>
        <w:t>配合</w:t>
      </w:r>
      <w:r>
        <w:rPr>
          <w:rFonts w:ascii="標楷體" w:eastAsia="標楷體" w:hAnsi="標楷體" w:hint="eastAsia"/>
          <w:sz w:val="36"/>
          <w:szCs w:val="36"/>
        </w:rPr>
        <w:t>規劃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單行道。</w:t>
      </w:r>
    </w:p>
    <w:p w:rsidR="00AD0608" w:rsidRPr="009765F8" w:rsidRDefault="00AD0608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對於停車場出入口不斷點（共用空間)，</w:t>
      </w:r>
      <w:r w:rsidR="00877866">
        <w:rPr>
          <w:rFonts w:ascii="標楷體" w:eastAsia="標楷體" w:hAnsi="標楷體" w:hint="eastAsia"/>
          <w:sz w:val="36"/>
          <w:szCs w:val="36"/>
        </w:rPr>
        <w:t>但可於</w:t>
      </w:r>
    </w:p>
    <w:p w:rsidR="00AD0608" w:rsidRPr="009765F8" w:rsidRDefault="00AD0608" w:rsidP="00AD0608">
      <w:pPr>
        <w:pStyle w:val="a3"/>
        <w:ind w:leftChars="0" w:left="1716"/>
        <w:rPr>
          <w:rFonts w:ascii="標楷體" w:eastAsia="標楷體" w:hAnsi="標楷體"/>
          <w:sz w:val="36"/>
          <w:szCs w:val="36"/>
        </w:rPr>
      </w:pPr>
      <w:r w:rsidRPr="009765F8">
        <w:rPr>
          <w:rFonts w:ascii="標楷體" w:eastAsia="標楷體" w:hAnsi="標楷體" w:hint="eastAsia"/>
          <w:sz w:val="36"/>
          <w:szCs w:val="36"/>
        </w:rPr>
        <w:t>外側加繪黃網線，以提高行人安全。</w:t>
      </w:r>
    </w:p>
    <w:p w:rsidR="00AF081D" w:rsidRDefault="009765F8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建議</w:t>
      </w:r>
      <w:r w:rsidR="00877866">
        <w:rPr>
          <w:rFonts w:ascii="標楷體" w:eastAsia="標楷體" w:hAnsi="標楷體" w:hint="eastAsia"/>
          <w:sz w:val="36"/>
          <w:szCs w:val="36"/>
        </w:rPr>
        <w:t>設定</w:t>
      </w:r>
      <w:r w:rsidR="00AF081D" w:rsidRPr="009765F8">
        <w:rPr>
          <w:rFonts w:ascii="標楷體" w:eastAsia="標楷體" w:hAnsi="標楷體" w:hint="eastAsia"/>
          <w:sz w:val="36"/>
          <w:szCs w:val="36"/>
        </w:rPr>
        <w:t>限速30公里</w:t>
      </w:r>
      <w:r w:rsidR="00F84401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850B63" w:rsidRDefault="00850B63" w:rsidP="00877866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877866">
        <w:rPr>
          <w:rFonts w:ascii="標楷體" w:eastAsia="標楷體" w:hAnsi="標楷體" w:hint="eastAsia"/>
          <w:sz w:val="36"/>
          <w:szCs w:val="36"/>
        </w:rPr>
        <w:t>如繪設寬度100公分（含其他標線實際寬度約150公分)，宜繪設於路燈另</w:t>
      </w:r>
      <w:r w:rsidR="00877866">
        <w:rPr>
          <w:rFonts w:ascii="標楷體" w:eastAsia="標楷體" w:hAnsi="標楷體" w:hint="eastAsia"/>
          <w:sz w:val="36"/>
          <w:szCs w:val="36"/>
        </w:rPr>
        <w:t>一</w:t>
      </w:r>
      <w:r w:rsidRPr="00877866">
        <w:rPr>
          <w:rFonts w:ascii="標楷體" w:eastAsia="標楷體" w:hAnsi="標楷體" w:hint="eastAsia"/>
          <w:sz w:val="36"/>
          <w:szCs w:val="36"/>
        </w:rPr>
        <w:t>側，以免被路燈擋道。</w:t>
      </w:r>
    </w:p>
    <w:p w:rsidR="005F4F85" w:rsidRPr="00877866" w:rsidRDefault="00877866" w:rsidP="00877866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狹小</w:t>
      </w:r>
      <w:r w:rsidR="005F4F85" w:rsidRPr="00877866">
        <w:rPr>
          <w:rFonts w:ascii="標楷體" w:eastAsia="標楷體" w:hAnsi="標楷體" w:hint="eastAsia"/>
          <w:sz w:val="36"/>
          <w:szCs w:val="36"/>
        </w:rPr>
        <w:t>巷弄規劃為</w:t>
      </w:r>
      <w:r w:rsidR="00117F16" w:rsidRPr="00877866">
        <w:rPr>
          <w:rFonts w:ascii="標楷體" w:eastAsia="標楷體" w:hAnsi="標楷體" w:hint="eastAsia"/>
          <w:sz w:val="36"/>
          <w:szCs w:val="36"/>
        </w:rPr>
        <w:t>「</w:t>
      </w:r>
      <w:r w:rsidR="005F4F85" w:rsidRPr="00877866">
        <w:rPr>
          <w:rFonts w:ascii="標楷體" w:eastAsia="標楷體" w:hAnsi="標楷體" w:hint="eastAsia"/>
          <w:sz w:val="36"/>
          <w:szCs w:val="36"/>
        </w:rPr>
        <w:t>消防通道</w:t>
      </w:r>
      <w:r w:rsidR="00117F16" w:rsidRPr="00877866">
        <w:rPr>
          <w:rFonts w:ascii="標楷體" w:eastAsia="標楷體" w:hAnsi="標楷體" w:hint="eastAsia"/>
          <w:sz w:val="36"/>
          <w:szCs w:val="36"/>
        </w:rPr>
        <w:t>」</w:t>
      </w:r>
      <w:r w:rsidR="005F4F85" w:rsidRPr="00877866">
        <w:rPr>
          <w:rFonts w:ascii="標楷體" w:eastAsia="標楷體" w:hAnsi="標楷體" w:hint="eastAsia"/>
          <w:sz w:val="36"/>
          <w:szCs w:val="36"/>
        </w:rPr>
        <w:t>，原劃設「禁停紅線」標線，如寬度為4公尺以上，亦可改繪設「標線型人行道」。</w:t>
      </w:r>
    </w:p>
    <w:p w:rsidR="00AD0608" w:rsidRPr="009765F8" w:rsidRDefault="00AD0608" w:rsidP="00AD0608">
      <w:pPr>
        <w:pStyle w:val="a3"/>
        <w:ind w:leftChars="0" w:left="1716"/>
        <w:rPr>
          <w:rFonts w:ascii="標楷體" w:eastAsia="標楷體" w:hAnsi="標楷體"/>
          <w:sz w:val="36"/>
          <w:szCs w:val="36"/>
        </w:rPr>
      </w:pPr>
    </w:p>
    <w:sectPr w:rsidR="00AD0608" w:rsidRPr="009765F8" w:rsidSect="009765F8">
      <w:headerReference w:type="default" r:id="rId7"/>
      <w:footerReference w:type="default" r:id="rId8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E4E" w:rsidRDefault="00FB3E4E" w:rsidP="005713EA">
      <w:r>
        <w:separator/>
      </w:r>
    </w:p>
  </w:endnote>
  <w:endnote w:type="continuationSeparator" w:id="0">
    <w:p w:rsidR="00FB3E4E" w:rsidRDefault="00FB3E4E" w:rsidP="0057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875903"/>
      <w:docPartObj>
        <w:docPartGallery w:val="Page Numbers (Bottom of Page)"/>
        <w:docPartUnique/>
      </w:docPartObj>
    </w:sdtPr>
    <w:sdtEndPr/>
    <w:sdtContent>
      <w:p w:rsidR="00400F00" w:rsidRDefault="00400F00" w:rsidP="00400F0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398" w:rsidRPr="00A31398">
          <w:rPr>
            <w:noProof/>
            <w:lang w:val="zh-TW"/>
          </w:rPr>
          <w:t>1</w:t>
        </w:r>
        <w:r>
          <w:fldChar w:fldCharType="end"/>
        </w:r>
        <w:r>
          <w:t>/2</w:t>
        </w:r>
      </w:p>
    </w:sdtContent>
  </w:sdt>
  <w:p w:rsidR="00400F00" w:rsidRDefault="00400F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E4E" w:rsidRDefault="00FB3E4E" w:rsidP="005713EA">
      <w:r>
        <w:separator/>
      </w:r>
    </w:p>
  </w:footnote>
  <w:footnote w:type="continuationSeparator" w:id="0">
    <w:p w:rsidR="00FB3E4E" w:rsidRDefault="00FB3E4E" w:rsidP="0057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3EA" w:rsidRDefault="00CB30A0">
    <w:pPr>
      <w:pStyle w:val="a4"/>
    </w:pPr>
    <w:r>
      <w:t>附件二</w:t>
    </w:r>
  </w:p>
  <w:p w:rsidR="005713EA" w:rsidRDefault="005713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56A3"/>
    <w:multiLevelType w:val="hybridMultilevel"/>
    <w:tmpl w:val="F73E8A80"/>
    <w:lvl w:ilvl="0" w:tplc="D84C95C4">
      <w:start w:val="1"/>
      <w:numFmt w:val="decimal"/>
      <w:lvlText w:val="%1."/>
      <w:lvlJc w:val="left"/>
      <w:pPr>
        <w:ind w:left="1716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1" w15:restartNumberingAfterBreak="0">
    <w:nsid w:val="1A420099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2" w15:restartNumberingAfterBreak="0">
    <w:nsid w:val="29F01833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3" w15:restartNumberingAfterBreak="0">
    <w:nsid w:val="3F752083"/>
    <w:multiLevelType w:val="hybridMultilevel"/>
    <w:tmpl w:val="7400B42C"/>
    <w:lvl w:ilvl="0" w:tplc="FFA891E4">
      <w:start w:val="1"/>
      <w:numFmt w:val="taiwaneseCountingThousand"/>
      <w:lvlText w:val="%1、"/>
      <w:lvlJc w:val="left"/>
      <w:pPr>
        <w:ind w:left="1356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73FF5FAB"/>
    <w:multiLevelType w:val="hybridMultilevel"/>
    <w:tmpl w:val="7F2AF1BE"/>
    <w:lvl w:ilvl="0" w:tplc="982691E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4C"/>
    <w:rsid w:val="00117F16"/>
    <w:rsid w:val="002A5433"/>
    <w:rsid w:val="00400F00"/>
    <w:rsid w:val="00500BAC"/>
    <w:rsid w:val="005713EA"/>
    <w:rsid w:val="005F4F85"/>
    <w:rsid w:val="008213FE"/>
    <w:rsid w:val="00850B63"/>
    <w:rsid w:val="00877866"/>
    <w:rsid w:val="00885F05"/>
    <w:rsid w:val="008E5B4A"/>
    <w:rsid w:val="009765F8"/>
    <w:rsid w:val="009A00C6"/>
    <w:rsid w:val="00A31398"/>
    <w:rsid w:val="00AC5517"/>
    <w:rsid w:val="00AD0608"/>
    <w:rsid w:val="00AF081D"/>
    <w:rsid w:val="00BC1F87"/>
    <w:rsid w:val="00C53E4C"/>
    <w:rsid w:val="00CB30A0"/>
    <w:rsid w:val="00F84401"/>
    <w:rsid w:val="00FB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385FF2-16DF-4232-B3E6-0391C452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E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13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13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劉蕙菁</cp:lastModifiedBy>
  <cp:revision>2</cp:revision>
  <cp:lastPrinted>2015-07-16T08:12:00Z</cp:lastPrinted>
  <dcterms:created xsi:type="dcterms:W3CDTF">2015-10-21T00:19:00Z</dcterms:created>
  <dcterms:modified xsi:type="dcterms:W3CDTF">2015-10-21T00:19:00Z</dcterms:modified>
</cp:coreProperties>
</file>