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307" w:rsidRPr="00EB3307" w:rsidRDefault="00EB3307" w:rsidP="00DC480D">
      <w:pPr>
        <w:jc w:val="center"/>
        <w:rPr>
          <w:rFonts w:ascii="標楷體" w:eastAsia="標楷體" w:hAnsi="標楷體" w:hint="eastAsia"/>
          <w:sz w:val="40"/>
          <w:szCs w:val="40"/>
        </w:rPr>
      </w:pPr>
      <w:proofErr w:type="gramStart"/>
      <w:r w:rsidRPr="00EB3307">
        <w:rPr>
          <w:rFonts w:ascii="標楷體" w:eastAsia="標楷體" w:hAnsi="標楷體" w:hint="eastAsia"/>
          <w:sz w:val="40"/>
          <w:szCs w:val="40"/>
        </w:rPr>
        <w:t>臺</w:t>
      </w:r>
      <w:proofErr w:type="gramEnd"/>
      <w:r w:rsidRPr="00EB3307">
        <w:rPr>
          <w:rFonts w:ascii="標楷體" w:eastAsia="標楷體" w:hAnsi="標楷體" w:hint="eastAsia"/>
          <w:sz w:val="40"/>
          <w:szCs w:val="40"/>
        </w:rPr>
        <w:t>中市弱勢兒童及少年生活</w:t>
      </w:r>
      <w:proofErr w:type="gramStart"/>
      <w:r w:rsidRPr="00EB3307">
        <w:rPr>
          <w:rFonts w:ascii="標楷體" w:eastAsia="標楷體" w:hAnsi="標楷體" w:hint="eastAsia"/>
          <w:sz w:val="40"/>
          <w:szCs w:val="40"/>
        </w:rPr>
        <w:t>扶助與托育</w:t>
      </w:r>
      <w:proofErr w:type="gramEnd"/>
      <w:r w:rsidRPr="00EB3307">
        <w:rPr>
          <w:rFonts w:ascii="標楷體" w:eastAsia="標楷體" w:hAnsi="標楷體" w:hint="eastAsia"/>
          <w:sz w:val="40"/>
          <w:szCs w:val="40"/>
        </w:rPr>
        <w:t>及醫療費用補助辦法</w:t>
      </w:r>
    </w:p>
    <w:p w:rsidR="00EB3307" w:rsidRDefault="00EB3307" w:rsidP="00DC480D">
      <w:pPr>
        <w:spacing w:line="460" w:lineRule="exact"/>
        <w:jc w:val="right"/>
        <w:rPr>
          <w:rFonts w:ascii="標楷體" w:eastAsia="標楷體" w:hAnsi="標楷體" w:hint="eastAsia"/>
          <w:sz w:val="22"/>
        </w:rPr>
      </w:pPr>
      <w:r w:rsidRPr="005E58E9">
        <w:rPr>
          <w:rFonts w:ascii="標楷體" w:eastAsia="標楷體" w:hAnsi="標楷體" w:hint="eastAsia"/>
          <w:sz w:val="22"/>
        </w:rPr>
        <w:t>中華民國</w:t>
      </w:r>
      <w:proofErr w:type="gramStart"/>
      <w:r w:rsidRPr="005E58E9">
        <w:rPr>
          <w:rFonts w:ascii="標楷體" w:eastAsia="標楷體" w:hAnsi="標楷體" w:hint="eastAsia"/>
          <w:sz w:val="22"/>
        </w:rPr>
        <w:t>101年</w:t>
      </w:r>
      <w:r w:rsidR="00A51280" w:rsidRPr="005E58E9">
        <w:rPr>
          <w:rFonts w:ascii="標楷體" w:eastAsia="標楷體" w:hAnsi="標楷體" w:hint="eastAsia"/>
          <w:sz w:val="22"/>
        </w:rPr>
        <w:t>11</w:t>
      </w:r>
      <w:r w:rsidR="002C1C1C" w:rsidRPr="005E58E9">
        <w:rPr>
          <w:rFonts w:ascii="標楷體" w:eastAsia="標楷體" w:hAnsi="標楷體" w:hint="eastAsia"/>
          <w:sz w:val="22"/>
        </w:rPr>
        <w:t>月21</w:t>
      </w:r>
      <w:r w:rsidRPr="005E58E9">
        <w:rPr>
          <w:rFonts w:ascii="標楷體" w:eastAsia="標楷體" w:hAnsi="標楷體" w:hint="eastAsia"/>
          <w:sz w:val="22"/>
        </w:rPr>
        <w:t>日</w:t>
      </w:r>
      <w:r w:rsidR="002C1C1C" w:rsidRPr="005E58E9">
        <w:rPr>
          <w:rFonts w:ascii="標楷體" w:eastAsia="標楷體" w:hAnsi="標楷體" w:hint="eastAsia"/>
          <w:sz w:val="22"/>
        </w:rPr>
        <w:t>府授法規</w:t>
      </w:r>
      <w:proofErr w:type="gramEnd"/>
      <w:r w:rsidR="002C1C1C" w:rsidRPr="005E58E9">
        <w:rPr>
          <w:rFonts w:ascii="標楷體" w:eastAsia="標楷體" w:hAnsi="標楷體" w:hint="eastAsia"/>
          <w:sz w:val="22"/>
        </w:rPr>
        <w:t>字第</w:t>
      </w:r>
      <w:r w:rsidR="002C1C1C" w:rsidRPr="005E58E9">
        <w:rPr>
          <w:rFonts w:ascii="標楷體" w:eastAsia="標楷體" w:hAnsi="標楷體"/>
          <w:sz w:val="22"/>
        </w:rPr>
        <w:t>1010207229</w:t>
      </w:r>
      <w:r w:rsidR="002C1C1C" w:rsidRPr="005E58E9">
        <w:rPr>
          <w:rFonts w:ascii="標楷體" w:eastAsia="標楷體" w:hAnsi="標楷體" w:hint="eastAsia"/>
          <w:sz w:val="22"/>
        </w:rPr>
        <w:t>號</w:t>
      </w:r>
      <w:r w:rsidRPr="005E58E9">
        <w:rPr>
          <w:rFonts w:ascii="標楷體" w:eastAsia="標楷體" w:hAnsi="標楷體" w:hint="eastAsia"/>
          <w:sz w:val="22"/>
        </w:rPr>
        <w:t>令訂定發布</w:t>
      </w:r>
    </w:p>
    <w:p w:rsidR="006E13DB" w:rsidRPr="00A54B81" w:rsidRDefault="006E13DB" w:rsidP="00A54B81">
      <w:pPr>
        <w:spacing w:line="460" w:lineRule="exact"/>
        <w:ind w:leftChars="1004" w:left="2411" w:hanging="1"/>
        <w:jc w:val="both"/>
        <w:rPr>
          <w:rFonts w:ascii="標楷體" w:eastAsia="標楷體" w:hAnsi="標楷體" w:hint="eastAsia"/>
          <w:color w:val="FF0000"/>
          <w:sz w:val="22"/>
        </w:rPr>
      </w:pPr>
      <w:r w:rsidRPr="00A54B81">
        <w:rPr>
          <w:rFonts w:ascii="標楷體" w:eastAsia="標楷體" w:hAnsi="標楷體" w:hint="eastAsia"/>
          <w:color w:val="FF0000"/>
          <w:sz w:val="22"/>
        </w:rPr>
        <w:t>中華民國</w:t>
      </w:r>
      <w:proofErr w:type="gramStart"/>
      <w:r w:rsidRPr="00A54B81">
        <w:rPr>
          <w:rFonts w:ascii="標楷體" w:eastAsia="標楷體" w:hAnsi="標楷體" w:hint="eastAsia"/>
          <w:color w:val="FF0000"/>
          <w:sz w:val="22"/>
        </w:rPr>
        <w:t>104年3月18日府授法規</w:t>
      </w:r>
      <w:proofErr w:type="gramEnd"/>
      <w:r w:rsidRPr="00A54B81">
        <w:rPr>
          <w:rFonts w:ascii="標楷體" w:eastAsia="標楷體" w:hAnsi="標楷體" w:hint="eastAsia"/>
          <w:color w:val="FF0000"/>
          <w:sz w:val="22"/>
        </w:rPr>
        <w:t>字第</w:t>
      </w:r>
      <w:r w:rsidRPr="00A54B81">
        <w:rPr>
          <w:rFonts w:ascii="標楷體" w:eastAsia="標楷體" w:hAnsi="標楷體"/>
          <w:color w:val="FF0000"/>
          <w:sz w:val="22"/>
        </w:rPr>
        <w:t>10</w:t>
      </w:r>
      <w:r w:rsidRPr="00A54B81">
        <w:rPr>
          <w:rFonts w:ascii="標楷體" w:eastAsia="標楷體" w:hAnsi="標楷體" w:hint="eastAsia"/>
          <w:color w:val="FF0000"/>
          <w:sz w:val="22"/>
        </w:rPr>
        <w:t>400561572號令修正</w:t>
      </w:r>
      <w:r w:rsidRPr="00A54B81">
        <w:rPr>
          <w:rFonts w:eastAsia="標楷體" w:hint="eastAsia"/>
          <w:color w:val="FF0000"/>
          <w:sz w:val="22"/>
        </w:rPr>
        <w:t>第二條、第十條及第十一條</w:t>
      </w:r>
    </w:p>
    <w:p w:rsidR="00EB3307" w:rsidRPr="000A305D" w:rsidRDefault="00EB3307" w:rsidP="00DC480D">
      <w:pPr>
        <w:spacing w:line="460" w:lineRule="exact"/>
        <w:ind w:left="826" w:hangingChars="295" w:hanging="826"/>
        <w:rPr>
          <w:rFonts w:ascii="標楷體" w:eastAsia="標楷體" w:hAnsi="標楷體" w:hint="eastAsia"/>
          <w:sz w:val="28"/>
          <w:szCs w:val="28"/>
        </w:rPr>
      </w:pPr>
      <w:r w:rsidRPr="000A305D">
        <w:rPr>
          <w:rFonts w:ascii="標楷體" w:eastAsia="標楷體" w:hAnsi="標楷體" w:hint="eastAsia"/>
          <w:sz w:val="28"/>
          <w:szCs w:val="28"/>
        </w:rPr>
        <w:t xml:space="preserve">第一條　</w:t>
      </w:r>
      <w:r w:rsidR="00D141D7"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本辦法依兒童及少年福利與權益保障法（以下簡稱本法）第二十三條第二項規定訂定之。</w:t>
      </w:r>
    </w:p>
    <w:p w:rsidR="00EB3307" w:rsidRPr="005E1DED" w:rsidRDefault="00EB3307" w:rsidP="005E1DED">
      <w:pPr>
        <w:spacing w:line="460" w:lineRule="exact"/>
        <w:ind w:left="826" w:hangingChars="295" w:hanging="826"/>
        <w:rPr>
          <w:rFonts w:ascii="標楷體" w:eastAsia="標楷體" w:hAnsi="標楷體" w:hint="eastAsia"/>
          <w:color w:val="FF0000"/>
          <w:sz w:val="28"/>
          <w:szCs w:val="28"/>
        </w:rPr>
      </w:pPr>
      <w:r w:rsidRPr="000A305D">
        <w:rPr>
          <w:rFonts w:ascii="標楷體" w:eastAsia="標楷體" w:hAnsi="標楷體" w:hint="eastAsia"/>
          <w:sz w:val="28"/>
          <w:szCs w:val="28"/>
        </w:rPr>
        <w:t>第二條</w:t>
      </w:r>
      <w:r w:rsidR="00D141D7" w:rsidRPr="000A305D">
        <w:rPr>
          <w:rFonts w:ascii="標楷體" w:eastAsia="標楷體" w:hAnsi="標楷體" w:hint="eastAsia"/>
          <w:sz w:val="28"/>
          <w:szCs w:val="28"/>
        </w:rPr>
        <w:t xml:space="preserve">　　</w:t>
      </w:r>
      <w:r w:rsidR="005E1DED" w:rsidRPr="005E1DED">
        <w:rPr>
          <w:rFonts w:ascii="標楷體" w:eastAsia="標楷體" w:hAnsi="標楷體" w:hint="eastAsia"/>
          <w:color w:val="FF0000"/>
          <w:sz w:val="28"/>
          <w:szCs w:val="28"/>
        </w:rPr>
        <w:t>本辦法之主管機關為</w:t>
      </w:r>
      <w:proofErr w:type="gramStart"/>
      <w:r w:rsidR="005E1DED" w:rsidRPr="005E1DED">
        <w:rPr>
          <w:rFonts w:ascii="標楷體" w:eastAsia="標楷體" w:hAnsi="標楷體" w:hint="eastAsia"/>
          <w:color w:val="FF0000"/>
          <w:sz w:val="28"/>
          <w:szCs w:val="28"/>
        </w:rPr>
        <w:t>臺</w:t>
      </w:r>
      <w:proofErr w:type="gramEnd"/>
      <w:r w:rsidR="005E1DED" w:rsidRPr="005E1DED">
        <w:rPr>
          <w:rFonts w:ascii="標楷體" w:eastAsia="標楷體" w:hAnsi="標楷體" w:hint="eastAsia"/>
          <w:color w:val="FF0000"/>
          <w:sz w:val="28"/>
          <w:szCs w:val="28"/>
        </w:rPr>
        <w:t>中市政府社會局(以下簡稱社會局)，並得委辦</w:t>
      </w:r>
      <w:proofErr w:type="gramStart"/>
      <w:r w:rsidR="005E1DED" w:rsidRPr="005E1DED">
        <w:rPr>
          <w:rFonts w:ascii="標楷體" w:eastAsia="標楷體" w:hAnsi="標楷體" w:hint="eastAsia"/>
          <w:color w:val="FF0000"/>
          <w:sz w:val="28"/>
          <w:szCs w:val="28"/>
        </w:rPr>
        <w:t>臺</w:t>
      </w:r>
      <w:proofErr w:type="gramEnd"/>
      <w:r w:rsidR="005E1DED" w:rsidRPr="005E1DED">
        <w:rPr>
          <w:rFonts w:ascii="標楷體" w:eastAsia="標楷體" w:hAnsi="標楷體" w:hint="eastAsia"/>
          <w:color w:val="FF0000"/>
          <w:sz w:val="28"/>
          <w:szCs w:val="28"/>
        </w:rPr>
        <w:t>中市和平區公所或委託</w:t>
      </w:r>
      <w:proofErr w:type="gramStart"/>
      <w:r w:rsidR="005E1DED" w:rsidRPr="005E1DED">
        <w:rPr>
          <w:rFonts w:ascii="標楷體" w:eastAsia="標楷體" w:hAnsi="標楷體" w:hint="eastAsia"/>
          <w:color w:val="FF0000"/>
          <w:sz w:val="28"/>
          <w:szCs w:val="28"/>
        </w:rPr>
        <w:t>臺</w:t>
      </w:r>
      <w:proofErr w:type="gramEnd"/>
      <w:r w:rsidR="005E1DED" w:rsidRPr="005E1DED">
        <w:rPr>
          <w:rFonts w:ascii="標楷體" w:eastAsia="標楷體" w:hAnsi="標楷體" w:hint="eastAsia"/>
          <w:color w:val="FF0000"/>
          <w:sz w:val="28"/>
          <w:szCs w:val="28"/>
        </w:rPr>
        <w:t>中市政府所屬各區公所(以下簡稱區公所)執行。</w:t>
      </w:r>
    </w:p>
    <w:p w:rsidR="00EB3307" w:rsidRPr="000A305D" w:rsidRDefault="00EB3307" w:rsidP="00DC480D">
      <w:pPr>
        <w:spacing w:line="460" w:lineRule="exact"/>
        <w:rPr>
          <w:rFonts w:ascii="標楷體" w:eastAsia="標楷體" w:hAnsi="標楷體" w:hint="eastAsia"/>
          <w:sz w:val="28"/>
          <w:szCs w:val="28"/>
        </w:rPr>
      </w:pPr>
      <w:r w:rsidRPr="000A305D">
        <w:rPr>
          <w:rFonts w:ascii="標楷體" w:eastAsia="標楷體" w:hAnsi="標楷體" w:hint="eastAsia"/>
          <w:sz w:val="28"/>
          <w:szCs w:val="28"/>
        </w:rPr>
        <w:t>第三條</w:t>
      </w:r>
      <w:r w:rsidR="00D141D7"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本辦法所稱補助，分為生活扶助、托育補助及醫療補助。</w:t>
      </w:r>
    </w:p>
    <w:p w:rsidR="00D141D7" w:rsidRDefault="00EB3307" w:rsidP="00DC480D">
      <w:pPr>
        <w:spacing w:line="460" w:lineRule="exact"/>
        <w:rPr>
          <w:rFonts w:ascii="標楷體" w:eastAsia="標楷體" w:hAnsi="標楷體" w:hint="eastAsia"/>
          <w:sz w:val="28"/>
          <w:szCs w:val="28"/>
        </w:rPr>
      </w:pPr>
      <w:r w:rsidRPr="000A305D">
        <w:rPr>
          <w:rFonts w:ascii="標楷體" w:eastAsia="標楷體" w:hAnsi="標楷體" w:hint="eastAsia"/>
          <w:sz w:val="28"/>
          <w:szCs w:val="28"/>
        </w:rPr>
        <w:t>第四條</w:t>
      </w:r>
      <w:r w:rsidR="00D141D7"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生活扶助之補助對象如下：</w:t>
      </w:r>
    </w:p>
    <w:p w:rsidR="00EB3307" w:rsidRPr="000A305D" w:rsidRDefault="00EB3307" w:rsidP="00DC480D">
      <w:pPr>
        <w:spacing w:line="460" w:lineRule="exact"/>
        <w:ind w:firstLineChars="506" w:firstLine="1417"/>
        <w:rPr>
          <w:rFonts w:ascii="標楷體" w:eastAsia="標楷體" w:hAnsi="標楷體" w:hint="eastAsia"/>
          <w:sz w:val="28"/>
          <w:szCs w:val="28"/>
        </w:rPr>
      </w:pPr>
      <w:r w:rsidRPr="000A305D">
        <w:rPr>
          <w:rFonts w:ascii="標楷體" w:eastAsia="標楷體" w:hAnsi="標楷體" w:hint="eastAsia"/>
          <w:sz w:val="28"/>
          <w:szCs w:val="28"/>
        </w:rPr>
        <w:t>一、遭遇困境之中低收入戶內兒童及少年。</w:t>
      </w:r>
    </w:p>
    <w:p w:rsidR="00D141D7" w:rsidRDefault="00EB3307" w:rsidP="00DC480D">
      <w:pPr>
        <w:spacing w:line="460" w:lineRule="exact"/>
        <w:ind w:firstLineChars="506" w:firstLine="1417"/>
        <w:rPr>
          <w:rFonts w:ascii="標楷體" w:eastAsia="標楷體" w:hAnsi="標楷體" w:hint="eastAsia"/>
          <w:sz w:val="28"/>
          <w:szCs w:val="28"/>
        </w:rPr>
      </w:pPr>
      <w:r w:rsidRPr="000A305D">
        <w:rPr>
          <w:rFonts w:ascii="標楷體" w:eastAsia="標楷體" w:hAnsi="標楷體" w:hint="eastAsia"/>
          <w:sz w:val="28"/>
          <w:szCs w:val="28"/>
        </w:rPr>
        <w:t>二、因懷孕或生育而遭遇困境之兒童、少年及其子女。</w:t>
      </w:r>
    </w:p>
    <w:p w:rsidR="00EB3307" w:rsidRPr="000A305D" w:rsidRDefault="00EB3307" w:rsidP="00DC480D">
      <w:pPr>
        <w:spacing w:line="460" w:lineRule="exact"/>
        <w:ind w:leftChars="591" w:left="1984" w:hangingChars="202" w:hanging="566"/>
        <w:rPr>
          <w:rFonts w:ascii="標楷體" w:eastAsia="標楷體" w:hAnsi="標楷體" w:hint="eastAsia"/>
          <w:sz w:val="28"/>
          <w:szCs w:val="28"/>
        </w:rPr>
      </w:pPr>
      <w:r w:rsidRPr="000A305D">
        <w:rPr>
          <w:rFonts w:ascii="標楷體" w:eastAsia="標楷體" w:hAnsi="標楷體" w:hint="eastAsia"/>
          <w:sz w:val="28"/>
          <w:szCs w:val="28"/>
        </w:rPr>
        <w:t>三、因父母雙亡、一方監護或一方死亡、失蹤、離異、重大傷病或因案服刑中，致生活遭遇困難之兒童及少年。</w:t>
      </w:r>
    </w:p>
    <w:p w:rsidR="00EB3307" w:rsidRPr="000A305D" w:rsidRDefault="00EB3307" w:rsidP="00DC480D">
      <w:pPr>
        <w:spacing w:line="460" w:lineRule="exact"/>
        <w:ind w:leftChars="591" w:left="1984" w:hangingChars="202" w:hanging="566"/>
        <w:rPr>
          <w:rFonts w:ascii="標楷體" w:eastAsia="標楷體" w:hAnsi="標楷體" w:hint="eastAsia"/>
          <w:sz w:val="28"/>
          <w:szCs w:val="28"/>
        </w:rPr>
      </w:pPr>
      <w:r w:rsidRPr="000A305D">
        <w:rPr>
          <w:rFonts w:ascii="標楷體" w:eastAsia="標楷體" w:hAnsi="標楷體" w:hint="eastAsia"/>
          <w:sz w:val="28"/>
          <w:szCs w:val="28"/>
        </w:rPr>
        <w:t>四、經法院判定祖父、祖母負監護教養且生活遭遇困難之兒童及少年。</w:t>
      </w:r>
    </w:p>
    <w:p w:rsidR="00EB3307" w:rsidRPr="000A305D" w:rsidRDefault="00EB3307" w:rsidP="00DC480D">
      <w:pPr>
        <w:spacing w:line="460" w:lineRule="exact"/>
        <w:ind w:firstLineChars="506" w:firstLine="1417"/>
        <w:rPr>
          <w:rFonts w:ascii="標楷體" w:eastAsia="標楷體" w:hAnsi="標楷體" w:hint="eastAsia"/>
          <w:sz w:val="28"/>
          <w:szCs w:val="28"/>
        </w:rPr>
      </w:pPr>
      <w:r w:rsidRPr="000A305D">
        <w:rPr>
          <w:rFonts w:ascii="標楷體" w:eastAsia="標楷體" w:hAnsi="標楷體" w:hint="eastAsia"/>
          <w:sz w:val="28"/>
          <w:szCs w:val="28"/>
        </w:rPr>
        <w:t>五、非婚生子女且生活遭遇困難之兒童及少年。</w:t>
      </w:r>
    </w:p>
    <w:p w:rsidR="00EB3307" w:rsidRPr="000A305D" w:rsidRDefault="00EB3307" w:rsidP="00DC480D">
      <w:pPr>
        <w:spacing w:line="460" w:lineRule="exact"/>
        <w:ind w:leftChars="590" w:left="2007" w:hangingChars="211" w:hanging="591"/>
        <w:rPr>
          <w:rFonts w:ascii="標楷體" w:eastAsia="標楷體" w:hAnsi="標楷體" w:hint="eastAsia"/>
          <w:sz w:val="28"/>
          <w:szCs w:val="28"/>
        </w:rPr>
      </w:pPr>
      <w:r w:rsidRPr="000A305D">
        <w:rPr>
          <w:rFonts w:ascii="標楷體" w:eastAsia="標楷體" w:hAnsi="標楷體" w:hint="eastAsia"/>
          <w:sz w:val="28"/>
          <w:szCs w:val="28"/>
        </w:rPr>
        <w:t>六、其他經社會局評估無力撫育及無扶養義務人或撫養義務人無力維持其生活之兒童及少年。</w:t>
      </w:r>
    </w:p>
    <w:p w:rsidR="00EB3307" w:rsidRPr="000A305D" w:rsidRDefault="00EB3307" w:rsidP="00DC480D">
      <w:pPr>
        <w:spacing w:line="460" w:lineRule="exact"/>
        <w:ind w:leftChars="295" w:left="708" w:firstLineChars="250" w:firstLine="700"/>
        <w:rPr>
          <w:rFonts w:ascii="標楷體" w:eastAsia="標楷體" w:hAnsi="標楷體" w:hint="eastAsia"/>
          <w:sz w:val="28"/>
          <w:szCs w:val="28"/>
        </w:rPr>
      </w:pPr>
      <w:r w:rsidRPr="000A305D">
        <w:rPr>
          <w:rFonts w:ascii="標楷體" w:eastAsia="標楷體" w:hAnsi="標楷體" w:hint="eastAsia"/>
          <w:sz w:val="28"/>
          <w:szCs w:val="28"/>
        </w:rPr>
        <w:t>依前項規定申請生活扶助者，應由兒童、少年之法定代理人或監護人填具申請表並檢附下列文件向戶籍所在地區公所申請：</w:t>
      </w:r>
    </w:p>
    <w:p w:rsidR="00EB3307" w:rsidRPr="000A305D" w:rsidRDefault="00EB3307" w:rsidP="00DC480D">
      <w:pPr>
        <w:spacing w:line="460" w:lineRule="exact"/>
        <w:ind w:firstLineChars="236" w:firstLine="661"/>
        <w:rPr>
          <w:rFonts w:ascii="標楷體" w:eastAsia="標楷體" w:hAnsi="標楷體" w:hint="eastAsia"/>
          <w:sz w:val="28"/>
          <w:szCs w:val="28"/>
        </w:rPr>
      </w:pPr>
      <w:r w:rsidRPr="000A305D">
        <w:rPr>
          <w:rFonts w:ascii="標楷體" w:eastAsia="標楷體" w:hAnsi="標楷體" w:hint="eastAsia"/>
          <w:sz w:val="28"/>
          <w:szCs w:val="28"/>
        </w:rPr>
        <w:t xml:space="preserve">     一、三個月內全戶戶籍謄本。</w:t>
      </w:r>
    </w:p>
    <w:p w:rsidR="00EB3307" w:rsidRPr="000A305D" w:rsidRDefault="00EB3307" w:rsidP="00DC480D">
      <w:pPr>
        <w:spacing w:line="460" w:lineRule="exact"/>
        <w:ind w:firstLineChars="236" w:firstLine="661"/>
        <w:rPr>
          <w:rFonts w:ascii="標楷體" w:eastAsia="標楷體" w:hAnsi="標楷體" w:hint="eastAsia"/>
          <w:sz w:val="28"/>
          <w:szCs w:val="28"/>
        </w:rPr>
      </w:pPr>
      <w:r w:rsidRPr="000A305D">
        <w:rPr>
          <w:rFonts w:ascii="標楷體" w:eastAsia="標楷體" w:hAnsi="標楷體" w:hint="eastAsia"/>
          <w:sz w:val="28"/>
          <w:szCs w:val="28"/>
        </w:rPr>
        <w:t xml:space="preserve">     二、受補助者郵局存簿影本。</w:t>
      </w:r>
    </w:p>
    <w:p w:rsidR="00EB3307" w:rsidRPr="000A305D" w:rsidRDefault="00EB3307" w:rsidP="00DC480D">
      <w:pPr>
        <w:spacing w:line="460" w:lineRule="exact"/>
        <w:ind w:firstLineChars="236" w:firstLine="661"/>
        <w:rPr>
          <w:rFonts w:ascii="標楷體" w:eastAsia="標楷體" w:hAnsi="標楷體" w:hint="eastAsia"/>
          <w:sz w:val="28"/>
          <w:szCs w:val="28"/>
        </w:rPr>
      </w:pPr>
      <w:r w:rsidRPr="000A305D">
        <w:rPr>
          <w:rFonts w:ascii="標楷體" w:eastAsia="標楷體" w:hAnsi="標楷體" w:hint="eastAsia"/>
          <w:sz w:val="28"/>
          <w:szCs w:val="28"/>
        </w:rPr>
        <w:t xml:space="preserve">     三、申請人身分證及印章。</w:t>
      </w:r>
    </w:p>
    <w:p w:rsidR="00EB3307" w:rsidRPr="000A305D" w:rsidRDefault="00EB3307" w:rsidP="00DC480D">
      <w:pPr>
        <w:spacing w:line="460" w:lineRule="exact"/>
        <w:ind w:firstLineChars="236" w:firstLine="661"/>
        <w:rPr>
          <w:rFonts w:ascii="標楷體" w:eastAsia="標楷體" w:hAnsi="標楷體" w:hint="eastAsia"/>
          <w:sz w:val="28"/>
          <w:szCs w:val="28"/>
        </w:rPr>
      </w:pPr>
      <w:r w:rsidRPr="000A305D">
        <w:rPr>
          <w:rFonts w:ascii="標楷體" w:eastAsia="標楷體" w:hAnsi="標楷體" w:hint="eastAsia"/>
          <w:sz w:val="28"/>
          <w:szCs w:val="28"/>
        </w:rPr>
        <w:t xml:space="preserve">     四、其他經社會局指定之文件。</w:t>
      </w:r>
    </w:p>
    <w:p w:rsidR="00EB3307" w:rsidRPr="000A305D" w:rsidRDefault="00EB3307" w:rsidP="00DC480D">
      <w:pPr>
        <w:spacing w:line="460" w:lineRule="exact"/>
        <w:rPr>
          <w:rFonts w:ascii="標楷體" w:eastAsia="標楷體" w:hAnsi="標楷體" w:hint="eastAsia"/>
          <w:sz w:val="28"/>
          <w:szCs w:val="28"/>
        </w:rPr>
      </w:pPr>
      <w:r w:rsidRPr="000A305D">
        <w:rPr>
          <w:rFonts w:ascii="標楷體" w:eastAsia="標楷體" w:hAnsi="標楷體" w:hint="eastAsia"/>
          <w:sz w:val="28"/>
          <w:szCs w:val="28"/>
        </w:rPr>
        <w:t>第五條</w:t>
      </w:r>
      <w:r w:rsidR="00B0432C"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領取生活扶助者，每人每月補助新臺幣一千九百元。</w:t>
      </w:r>
    </w:p>
    <w:p w:rsidR="00EB3307" w:rsidRPr="000A305D" w:rsidRDefault="00EB3307" w:rsidP="00DC480D">
      <w:pPr>
        <w:spacing w:line="460" w:lineRule="exact"/>
        <w:ind w:left="826" w:hangingChars="295" w:hanging="826"/>
        <w:rPr>
          <w:rFonts w:ascii="標楷體" w:eastAsia="標楷體" w:hAnsi="標楷體" w:hint="eastAsia"/>
          <w:sz w:val="28"/>
          <w:szCs w:val="28"/>
        </w:rPr>
      </w:pPr>
      <w:r w:rsidRPr="000A305D">
        <w:rPr>
          <w:rFonts w:ascii="標楷體" w:eastAsia="標楷體" w:hAnsi="標楷體" w:hint="eastAsia"/>
          <w:sz w:val="28"/>
          <w:szCs w:val="28"/>
        </w:rPr>
        <w:t>第六條</w:t>
      </w:r>
      <w:r w:rsidR="00B0432C"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已接受政府公費安置或領取政府其他相同性質之生活類補助</w:t>
      </w:r>
      <w:r w:rsidRPr="000A305D">
        <w:rPr>
          <w:rFonts w:ascii="標楷體" w:eastAsia="標楷體" w:hAnsi="標楷體" w:hint="eastAsia"/>
          <w:sz w:val="28"/>
          <w:szCs w:val="28"/>
        </w:rPr>
        <w:lastRenderedPageBreak/>
        <w:t>或津貼者，其金額低於前條規定金額者，得補助其差額。</w:t>
      </w:r>
    </w:p>
    <w:p w:rsidR="00EB3307"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前項相同性質之生活類補助或津貼，由社會局認定之。</w:t>
      </w:r>
    </w:p>
    <w:p w:rsidR="00CF7D45" w:rsidRDefault="00CF7D45" w:rsidP="00DC480D">
      <w:pPr>
        <w:spacing w:line="460" w:lineRule="exact"/>
        <w:ind w:firstLineChars="472" w:firstLine="1322"/>
        <w:rPr>
          <w:rFonts w:ascii="標楷體" w:eastAsia="標楷體" w:hAnsi="標楷體" w:hint="eastAsia"/>
          <w:sz w:val="28"/>
          <w:szCs w:val="28"/>
        </w:rPr>
      </w:pPr>
    </w:p>
    <w:p w:rsidR="00CF7D45" w:rsidRPr="000A305D" w:rsidRDefault="00CF7D45" w:rsidP="00DC480D">
      <w:pPr>
        <w:tabs>
          <w:tab w:val="left" w:pos="567"/>
        </w:tabs>
        <w:spacing w:line="460" w:lineRule="exact"/>
        <w:ind w:firstLineChars="472" w:firstLine="1322"/>
        <w:rPr>
          <w:rFonts w:ascii="標楷體" w:eastAsia="標楷體" w:hAnsi="標楷體" w:hint="eastAsia"/>
          <w:sz w:val="28"/>
          <w:szCs w:val="28"/>
        </w:rPr>
      </w:pPr>
    </w:p>
    <w:p w:rsidR="00EB3307" w:rsidRPr="000A305D" w:rsidRDefault="00EB3307" w:rsidP="00DC480D">
      <w:pPr>
        <w:spacing w:line="460" w:lineRule="exact"/>
        <w:ind w:left="826" w:hangingChars="295" w:hanging="826"/>
        <w:rPr>
          <w:rFonts w:ascii="標楷體" w:eastAsia="標楷體" w:hAnsi="標楷體" w:hint="eastAsia"/>
          <w:sz w:val="28"/>
          <w:szCs w:val="28"/>
        </w:rPr>
      </w:pPr>
      <w:r w:rsidRPr="000A305D">
        <w:rPr>
          <w:rFonts w:ascii="標楷體" w:eastAsia="標楷體" w:hAnsi="標楷體" w:hint="eastAsia"/>
          <w:sz w:val="28"/>
          <w:szCs w:val="28"/>
        </w:rPr>
        <w:t>第七條</w:t>
      </w:r>
      <w:r w:rsidR="007D139C"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父母雙方、單親一方或監護人因就業，致無法照顧未滿二歲幼兒，需送請</w:t>
      </w:r>
      <w:proofErr w:type="gramStart"/>
      <w:r w:rsidRPr="000A305D">
        <w:rPr>
          <w:rFonts w:ascii="標楷體" w:eastAsia="標楷體" w:hAnsi="標楷體" w:hint="eastAsia"/>
          <w:sz w:val="28"/>
          <w:szCs w:val="28"/>
        </w:rPr>
        <w:t>居家式托育</w:t>
      </w:r>
      <w:proofErr w:type="gramEnd"/>
      <w:r w:rsidRPr="000A305D">
        <w:rPr>
          <w:rFonts w:ascii="標楷體" w:eastAsia="標楷體" w:hAnsi="標楷體" w:hint="eastAsia"/>
          <w:sz w:val="28"/>
          <w:szCs w:val="28"/>
        </w:rPr>
        <w:t>服務人員或合法立案托嬰中心照顧，並具有下列資格之</w:t>
      </w:r>
      <w:proofErr w:type="gramStart"/>
      <w:r w:rsidRPr="000A305D">
        <w:rPr>
          <w:rFonts w:ascii="標楷體" w:eastAsia="標楷體" w:hAnsi="標楷體" w:hint="eastAsia"/>
          <w:sz w:val="28"/>
          <w:szCs w:val="28"/>
        </w:rPr>
        <w:t>一</w:t>
      </w:r>
      <w:proofErr w:type="gramEnd"/>
      <w:r w:rsidRPr="000A305D">
        <w:rPr>
          <w:rFonts w:ascii="標楷體" w:eastAsia="標楷體" w:hAnsi="標楷體" w:hint="eastAsia"/>
          <w:sz w:val="28"/>
          <w:szCs w:val="28"/>
        </w:rPr>
        <w:t>者，得申請托育費用補助：</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一、低收入戶。</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二、中低收入戶。</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三、其他經社會局評估無力撫育幼兒者。</w:t>
      </w:r>
    </w:p>
    <w:p w:rsidR="00EB3307" w:rsidRPr="000A305D" w:rsidRDefault="00EB3307" w:rsidP="00DC480D">
      <w:pPr>
        <w:tabs>
          <w:tab w:val="left" w:pos="1418"/>
          <w:tab w:val="left" w:pos="1701"/>
        </w:tabs>
        <w:spacing w:line="460" w:lineRule="exact"/>
        <w:ind w:leftChars="354" w:left="850" w:firstLineChars="202" w:firstLine="566"/>
        <w:rPr>
          <w:rFonts w:ascii="標楷體" w:eastAsia="標楷體" w:hAnsi="標楷體" w:hint="eastAsia"/>
          <w:sz w:val="28"/>
          <w:szCs w:val="28"/>
        </w:rPr>
      </w:pPr>
      <w:r w:rsidRPr="000A305D">
        <w:rPr>
          <w:rFonts w:ascii="標楷體" w:eastAsia="標楷體" w:hAnsi="標楷體" w:hint="eastAsia"/>
          <w:sz w:val="28"/>
          <w:szCs w:val="28"/>
        </w:rPr>
        <w:t>因懷孕或生育而遭遇困境之少年有未滿二歲之幼兒，需送請</w:t>
      </w:r>
      <w:proofErr w:type="gramStart"/>
      <w:r w:rsidRPr="000A305D">
        <w:rPr>
          <w:rFonts w:ascii="標楷體" w:eastAsia="標楷體" w:hAnsi="標楷體" w:hint="eastAsia"/>
          <w:sz w:val="28"/>
          <w:szCs w:val="28"/>
        </w:rPr>
        <w:t>居家式托育</w:t>
      </w:r>
      <w:proofErr w:type="gramEnd"/>
      <w:r w:rsidRPr="000A305D">
        <w:rPr>
          <w:rFonts w:ascii="標楷體" w:eastAsia="標楷體" w:hAnsi="標楷體" w:hint="eastAsia"/>
          <w:sz w:val="28"/>
          <w:szCs w:val="28"/>
        </w:rPr>
        <w:t>服務人員或合法立案托嬰中心照顧者，亦得申請托育費用補助。</w:t>
      </w:r>
    </w:p>
    <w:p w:rsidR="00EB3307" w:rsidRPr="000A305D" w:rsidRDefault="00EB3307" w:rsidP="00DC480D">
      <w:pPr>
        <w:spacing w:line="460" w:lineRule="exact"/>
        <w:ind w:leftChars="345" w:left="828" w:firstLineChars="210" w:firstLine="588"/>
        <w:rPr>
          <w:rFonts w:ascii="標楷體" w:eastAsia="標楷體" w:hAnsi="標楷體" w:hint="eastAsia"/>
          <w:sz w:val="28"/>
          <w:szCs w:val="28"/>
        </w:rPr>
      </w:pPr>
      <w:r w:rsidRPr="000A305D">
        <w:rPr>
          <w:rFonts w:ascii="標楷體" w:eastAsia="標楷體" w:hAnsi="標楷體" w:hint="eastAsia"/>
          <w:sz w:val="28"/>
          <w:szCs w:val="28"/>
        </w:rPr>
        <w:t>具前二項資格者，因臨時或特殊事件致無法照顧未滿十二歲之兒童，需送請</w:t>
      </w:r>
      <w:proofErr w:type="gramStart"/>
      <w:r w:rsidRPr="000A305D">
        <w:rPr>
          <w:rFonts w:ascii="標楷體" w:eastAsia="標楷體" w:hAnsi="標楷體" w:hint="eastAsia"/>
          <w:sz w:val="28"/>
          <w:szCs w:val="28"/>
        </w:rPr>
        <w:t>居家式托育</w:t>
      </w:r>
      <w:proofErr w:type="gramEnd"/>
      <w:r w:rsidRPr="000A305D">
        <w:rPr>
          <w:rFonts w:ascii="標楷體" w:eastAsia="標楷體" w:hAnsi="標楷體" w:hint="eastAsia"/>
          <w:sz w:val="28"/>
          <w:szCs w:val="28"/>
        </w:rPr>
        <w:t>服務人員或經社會局認可之專業機關(構)臨時</w:t>
      </w:r>
      <w:proofErr w:type="gramStart"/>
      <w:r w:rsidRPr="000A305D">
        <w:rPr>
          <w:rFonts w:ascii="標楷體" w:eastAsia="標楷體" w:hAnsi="標楷體" w:hint="eastAsia"/>
          <w:sz w:val="28"/>
          <w:szCs w:val="28"/>
        </w:rPr>
        <w:t>托育者</w:t>
      </w:r>
      <w:proofErr w:type="gramEnd"/>
      <w:r w:rsidRPr="000A305D">
        <w:rPr>
          <w:rFonts w:ascii="標楷體" w:eastAsia="標楷體" w:hAnsi="標楷體" w:hint="eastAsia"/>
          <w:sz w:val="28"/>
          <w:szCs w:val="28"/>
        </w:rPr>
        <w:t>，得申請臨時托育費用補助。</w:t>
      </w:r>
    </w:p>
    <w:p w:rsidR="00EB3307" w:rsidRPr="000A305D" w:rsidRDefault="00EB3307" w:rsidP="00DC480D">
      <w:pPr>
        <w:tabs>
          <w:tab w:val="left" w:pos="851"/>
          <w:tab w:val="left" w:pos="993"/>
          <w:tab w:val="left" w:pos="1418"/>
        </w:tabs>
        <w:spacing w:line="460" w:lineRule="exact"/>
        <w:rPr>
          <w:rFonts w:ascii="標楷體" w:eastAsia="標楷體" w:hAnsi="標楷體" w:hint="eastAsia"/>
          <w:sz w:val="28"/>
          <w:szCs w:val="28"/>
        </w:rPr>
      </w:pPr>
      <w:r w:rsidRPr="000A305D">
        <w:rPr>
          <w:rFonts w:ascii="標楷體" w:eastAsia="標楷體" w:hAnsi="標楷體" w:hint="eastAsia"/>
          <w:sz w:val="28"/>
          <w:szCs w:val="28"/>
        </w:rPr>
        <w:t>第八條</w:t>
      </w:r>
      <w:r w:rsidR="000B2588"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托育費用之補助金額如下：</w:t>
      </w:r>
    </w:p>
    <w:p w:rsidR="00EB3307" w:rsidRPr="000A305D" w:rsidRDefault="00EB3307" w:rsidP="00DC480D">
      <w:pPr>
        <w:spacing w:line="460" w:lineRule="exact"/>
        <w:ind w:leftChars="572" w:left="1894" w:hangingChars="186" w:hanging="521"/>
        <w:rPr>
          <w:rFonts w:ascii="標楷體" w:eastAsia="標楷體" w:hAnsi="標楷體" w:hint="eastAsia"/>
          <w:sz w:val="28"/>
          <w:szCs w:val="28"/>
        </w:rPr>
      </w:pPr>
      <w:r w:rsidRPr="000A305D">
        <w:rPr>
          <w:rFonts w:ascii="標楷體" w:eastAsia="標楷體" w:hAnsi="標楷體" w:hint="eastAsia"/>
          <w:sz w:val="28"/>
          <w:szCs w:val="28"/>
        </w:rPr>
        <w:t>一、符合前條第一項第一款、第三款或第二項資格，並</w:t>
      </w:r>
      <w:proofErr w:type="gramStart"/>
      <w:r w:rsidRPr="000A305D">
        <w:rPr>
          <w:rFonts w:ascii="標楷體" w:eastAsia="標楷體" w:hAnsi="標楷體" w:hint="eastAsia"/>
          <w:sz w:val="28"/>
          <w:szCs w:val="28"/>
        </w:rPr>
        <w:t>送托具</w:t>
      </w:r>
      <w:proofErr w:type="gramEnd"/>
      <w:r w:rsidRPr="000A305D">
        <w:rPr>
          <w:rFonts w:ascii="標楷體" w:eastAsia="標楷體" w:hAnsi="標楷體" w:hint="eastAsia"/>
          <w:sz w:val="28"/>
          <w:szCs w:val="28"/>
        </w:rPr>
        <w:t>本法第二十六條第二項第一款資格</w:t>
      </w:r>
      <w:proofErr w:type="gramStart"/>
      <w:r w:rsidRPr="000A305D">
        <w:rPr>
          <w:rFonts w:ascii="標楷體" w:eastAsia="標楷體" w:hAnsi="標楷體" w:hint="eastAsia"/>
          <w:sz w:val="28"/>
          <w:szCs w:val="28"/>
        </w:rPr>
        <w:t>居家式托育</w:t>
      </w:r>
      <w:proofErr w:type="gramEnd"/>
      <w:r w:rsidRPr="000A305D">
        <w:rPr>
          <w:rFonts w:ascii="標楷體" w:eastAsia="標楷體" w:hAnsi="標楷體" w:hint="eastAsia"/>
          <w:sz w:val="28"/>
          <w:szCs w:val="28"/>
        </w:rPr>
        <w:t>服務人員或合法立案托嬰中心照顧者，每月補助新臺幣五千元；</w:t>
      </w:r>
      <w:proofErr w:type="gramStart"/>
      <w:r w:rsidRPr="000A305D">
        <w:rPr>
          <w:rFonts w:ascii="標楷體" w:eastAsia="標楷體" w:hAnsi="標楷體" w:hint="eastAsia"/>
          <w:sz w:val="28"/>
          <w:szCs w:val="28"/>
        </w:rPr>
        <w:t>送托具</w:t>
      </w:r>
      <w:proofErr w:type="gramEnd"/>
      <w:r w:rsidRPr="000A305D">
        <w:rPr>
          <w:rFonts w:ascii="標楷體" w:eastAsia="標楷體" w:hAnsi="標楷體" w:hint="eastAsia"/>
          <w:sz w:val="28"/>
          <w:szCs w:val="28"/>
        </w:rPr>
        <w:t>本法第二十六條第二項第二款、第三款資格保母人員者，每月補助新臺幣四千元。</w:t>
      </w:r>
    </w:p>
    <w:p w:rsidR="00EB3307" w:rsidRPr="000A305D" w:rsidRDefault="00EB3307" w:rsidP="00DC480D">
      <w:pPr>
        <w:spacing w:line="460" w:lineRule="exact"/>
        <w:ind w:leftChars="573" w:left="1871" w:hangingChars="177" w:hanging="496"/>
        <w:rPr>
          <w:rFonts w:ascii="標楷體" w:eastAsia="標楷體" w:hAnsi="標楷體" w:hint="eastAsia"/>
          <w:sz w:val="28"/>
          <w:szCs w:val="28"/>
        </w:rPr>
      </w:pPr>
      <w:r w:rsidRPr="000A305D">
        <w:rPr>
          <w:rFonts w:ascii="標楷體" w:eastAsia="標楷體" w:hAnsi="標楷體" w:hint="eastAsia"/>
          <w:sz w:val="28"/>
          <w:szCs w:val="28"/>
        </w:rPr>
        <w:t>二、符合前條第一項第二款</w:t>
      </w:r>
      <w:r w:rsidR="00BC0F12" w:rsidRPr="000A305D">
        <w:rPr>
          <w:rFonts w:ascii="標楷體" w:eastAsia="標楷體" w:hAnsi="標楷體" w:hint="eastAsia"/>
          <w:sz w:val="28"/>
          <w:szCs w:val="28"/>
        </w:rPr>
        <w:t>資格</w:t>
      </w:r>
      <w:r w:rsidRPr="000A305D">
        <w:rPr>
          <w:rFonts w:ascii="標楷體" w:eastAsia="標楷體" w:hAnsi="標楷體" w:hint="eastAsia"/>
          <w:sz w:val="28"/>
          <w:szCs w:val="28"/>
        </w:rPr>
        <w:t>，並</w:t>
      </w:r>
      <w:proofErr w:type="gramStart"/>
      <w:r w:rsidRPr="000A305D">
        <w:rPr>
          <w:rFonts w:ascii="標楷體" w:eastAsia="標楷體" w:hAnsi="標楷體" w:hint="eastAsia"/>
          <w:sz w:val="28"/>
          <w:szCs w:val="28"/>
        </w:rPr>
        <w:t>送托具</w:t>
      </w:r>
      <w:proofErr w:type="gramEnd"/>
      <w:r w:rsidRPr="000A305D">
        <w:rPr>
          <w:rFonts w:ascii="標楷體" w:eastAsia="標楷體" w:hAnsi="標楷體" w:hint="eastAsia"/>
          <w:sz w:val="28"/>
          <w:szCs w:val="28"/>
        </w:rPr>
        <w:t>本法第二十六條第二項第一款資格</w:t>
      </w:r>
      <w:proofErr w:type="gramStart"/>
      <w:r w:rsidRPr="000A305D">
        <w:rPr>
          <w:rFonts w:ascii="標楷體" w:eastAsia="標楷體" w:hAnsi="標楷體" w:hint="eastAsia"/>
          <w:sz w:val="28"/>
          <w:szCs w:val="28"/>
        </w:rPr>
        <w:t>居家式托育</w:t>
      </w:r>
      <w:proofErr w:type="gramEnd"/>
      <w:r w:rsidRPr="000A305D">
        <w:rPr>
          <w:rFonts w:ascii="標楷體" w:eastAsia="標楷體" w:hAnsi="標楷體" w:hint="eastAsia"/>
          <w:sz w:val="28"/>
          <w:szCs w:val="28"/>
        </w:rPr>
        <w:t>服務人員或合法立案托嬰中心照顧者，每月補助新臺幣四千元；</w:t>
      </w:r>
      <w:proofErr w:type="gramStart"/>
      <w:r w:rsidRPr="000A305D">
        <w:rPr>
          <w:rFonts w:ascii="標楷體" w:eastAsia="標楷體" w:hAnsi="標楷體" w:hint="eastAsia"/>
          <w:sz w:val="28"/>
          <w:szCs w:val="28"/>
        </w:rPr>
        <w:t>送托具</w:t>
      </w:r>
      <w:proofErr w:type="gramEnd"/>
      <w:r w:rsidRPr="000A305D">
        <w:rPr>
          <w:rFonts w:ascii="標楷體" w:eastAsia="標楷體" w:hAnsi="標楷體" w:hint="eastAsia"/>
          <w:sz w:val="28"/>
          <w:szCs w:val="28"/>
        </w:rPr>
        <w:t>本法第二十六條第二項第二款、第三款資格</w:t>
      </w:r>
      <w:proofErr w:type="gramStart"/>
      <w:r w:rsidRPr="000A305D">
        <w:rPr>
          <w:rFonts w:ascii="標楷體" w:eastAsia="標楷體" w:hAnsi="標楷體" w:hint="eastAsia"/>
          <w:sz w:val="28"/>
          <w:szCs w:val="28"/>
        </w:rPr>
        <w:t>居家式托育</w:t>
      </w:r>
      <w:proofErr w:type="gramEnd"/>
      <w:r w:rsidRPr="000A305D">
        <w:rPr>
          <w:rFonts w:ascii="標楷體" w:eastAsia="標楷體" w:hAnsi="標楷體" w:hint="eastAsia"/>
          <w:sz w:val="28"/>
          <w:szCs w:val="28"/>
        </w:rPr>
        <w:t>服務人員者，每月補助新臺幣三千元。</w:t>
      </w:r>
    </w:p>
    <w:p w:rsidR="00EB3307" w:rsidRPr="000A305D" w:rsidRDefault="00EB3307" w:rsidP="00DC480D">
      <w:pPr>
        <w:spacing w:line="460" w:lineRule="exact"/>
        <w:ind w:leftChars="354" w:left="850" w:firstLineChars="210" w:firstLine="588"/>
        <w:rPr>
          <w:rFonts w:ascii="標楷體" w:eastAsia="標楷體" w:hAnsi="標楷體" w:hint="eastAsia"/>
          <w:sz w:val="28"/>
          <w:szCs w:val="28"/>
        </w:rPr>
      </w:pPr>
      <w:r w:rsidRPr="000A305D">
        <w:rPr>
          <w:rFonts w:ascii="標楷體" w:eastAsia="標楷體" w:hAnsi="標楷體" w:hint="eastAsia"/>
          <w:sz w:val="28"/>
          <w:szCs w:val="28"/>
        </w:rPr>
        <w:t>托育費用補助期間不得同時重複申請育嬰留職停薪津貼、父母未就業家庭育兒津貼及其他政府同性質之補助；如重複請領，應返還補助金額。同性質之托育類補助或津貼，由社會局認定之。</w:t>
      </w:r>
    </w:p>
    <w:p w:rsidR="00EB3307" w:rsidRPr="000A305D" w:rsidRDefault="00EB3307" w:rsidP="00DC480D">
      <w:pPr>
        <w:spacing w:line="460" w:lineRule="exact"/>
        <w:ind w:firstLineChars="522" w:firstLine="1462"/>
        <w:rPr>
          <w:rFonts w:ascii="標楷體" w:eastAsia="標楷體" w:hAnsi="標楷體" w:hint="eastAsia"/>
          <w:sz w:val="28"/>
          <w:szCs w:val="28"/>
        </w:rPr>
      </w:pPr>
      <w:r w:rsidRPr="000A305D">
        <w:rPr>
          <w:rFonts w:ascii="標楷體" w:eastAsia="標楷體" w:hAnsi="標楷體" w:hint="eastAsia"/>
          <w:sz w:val="28"/>
          <w:szCs w:val="28"/>
        </w:rPr>
        <w:lastRenderedPageBreak/>
        <w:t>臨時托育費用之補助金額如下：</w:t>
      </w:r>
    </w:p>
    <w:p w:rsidR="00EB3307" w:rsidRPr="000A305D" w:rsidRDefault="00EB3307" w:rsidP="00DC480D">
      <w:pPr>
        <w:spacing w:line="460" w:lineRule="exact"/>
        <w:ind w:leftChars="573" w:left="2011" w:hangingChars="227" w:hanging="636"/>
        <w:rPr>
          <w:rFonts w:ascii="標楷體" w:eastAsia="標楷體" w:hAnsi="標楷體" w:hint="eastAsia"/>
          <w:sz w:val="28"/>
          <w:szCs w:val="28"/>
        </w:rPr>
      </w:pPr>
      <w:r w:rsidRPr="000A305D">
        <w:rPr>
          <w:rFonts w:ascii="標楷體" w:eastAsia="標楷體" w:hAnsi="標楷體" w:hint="eastAsia"/>
          <w:sz w:val="28"/>
          <w:szCs w:val="28"/>
        </w:rPr>
        <w:t>一、符合前條第三項資格者，</w:t>
      </w:r>
      <w:proofErr w:type="gramStart"/>
      <w:r w:rsidRPr="000A305D">
        <w:rPr>
          <w:rFonts w:ascii="標楷體" w:eastAsia="標楷體" w:hAnsi="標楷體" w:hint="eastAsia"/>
          <w:sz w:val="28"/>
          <w:szCs w:val="28"/>
        </w:rPr>
        <w:t>送托居家式托</w:t>
      </w:r>
      <w:proofErr w:type="gramEnd"/>
      <w:r w:rsidRPr="000A305D">
        <w:rPr>
          <w:rFonts w:ascii="標楷體" w:eastAsia="標楷體" w:hAnsi="標楷體" w:hint="eastAsia"/>
          <w:sz w:val="28"/>
          <w:szCs w:val="28"/>
        </w:rPr>
        <w:t>育服務人員或經社會局認可之專業機關(構)臨時照顧者，每小時補助新臺幣一百二十元，每年最高補助二百四十小時。</w:t>
      </w:r>
    </w:p>
    <w:p w:rsidR="00EB3307" w:rsidRPr="000A305D" w:rsidRDefault="00EB3307" w:rsidP="00DC480D">
      <w:pPr>
        <w:spacing w:line="460" w:lineRule="exact"/>
        <w:ind w:leftChars="473" w:left="1771" w:hangingChars="227" w:hanging="636"/>
        <w:rPr>
          <w:rFonts w:ascii="標楷體" w:eastAsia="標楷體" w:hAnsi="標楷體" w:hint="eastAsia"/>
          <w:sz w:val="28"/>
          <w:szCs w:val="28"/>
        </w:rPr>
      </w:pPr>
      <w:r w:rsidRPr="000A305D">
        <w:rPr>
          <w:rFonts w:ascii="標楷體" w:eastAsia="標楷體" w:hAnsi="標楷體" w:hint="eastAsia"/>
          <w:sz w:val="28"/>
          <w:szCs w:val="28"/>
        </w:rPr>
        <w:t>二、未滿十二歲之發展遲緩或身心障礙幼童</w:t>
      </w:r>
      <w:proofErr w:type="gramStart"/>
      <w:r w:rsidRPr="000A305D">
        <w:rPr>
          <w:rFonts w:ascii="標楷體" w:eastAsia="標楷體" w:hAnsi="標楷體" w:hint="eastAsia"/>
          <w:sz w:val="28"/>
          <w:szCs w:val="28"/>
        </w:rPr>
        <w:t>送托居家式托</w:t>
      </w:r>
      <w:proofErr w:type="gramEnd"/>
      <w:r w:rsidRPr="000A305D">
        <w:rPr>
          <w:rFonts w:ascii="標楷體" w:eastAsia="標楷體" w:hAnsi="標楷體" w:hint="eastAsia"/>
          <w:sz w:val="28"/>
          <w:szCs w:val="28"/>
        </w:rPr>
        <w:t>育服務人員或經社會局認可之專業機關(構)臨時照顧者，每小時補助新臺幣一百五十元，每年最高補助二百四十小時。</w:t>
      </w:r>
    </w:p>
    <w:p w:rsidR="00EB3307" w:rsidRPr="000A305D" w:rsidRDefault="00EB3307" w:rsidP="00DC480D">
      <w:pPr>
        <w:spacing w:line="460" w:lineRule="exact"/>
        <w:ind w:left="826" w:hangingChars="295" w:hanging="826"/>
        <w:rPr>
          <w:rFonts w:ascii="標楷體" w:eastAsia="標楷體" w:hAnsi="標楷體" w:hint="eastAsia"/>
          <w:sz w:val="28"/>
          <w:szCs w:val="28"/>
        </w:rPr>
      </w:pPr>
      <w:r w:rsidRPr="000A305D">
        <w:rPr>
          <w:rFonts w:ascii="標楷體" w:eastAsia="標楷體" w:hAnsi="標楷體" w:hint="eastAsia"/>
          <w:sz w:val="28"/>
          <w:szCs w:val="28"/>
        </w:rPr>
        <w:t>第九條</w:t>
      </w:r>
      <w:r w:rsidR="000B2588"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申請托育費用補助者，應自托育事實發生日起十五日內填具申請表並檢附下列文件，向幼兒托育地點之社區保母系統或合法立案托嬰中心提出，經初審後轉社會局審核：</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一、戶口名簿或戶籍謄本。</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二、托育契約書。</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三、就業證明文件。（依第七條第二項申請者免附）</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 xml:space="preserve">四、其他經社會局指定之文件。 </w:t>
      </w:r>
    </w:p>
    <w:p w:rsidR="00EB3307" w:rsidRPr="000A305D" w:rsidRDefault="00EB3307" w:rsidP="00DC480D">
      <w:pPr>
        <w:spacing w:line="460" w:lineRule="exact"/>
        <w:ind w:leftChars="295" w:left="709" w:hanging="1"/>
        <w:rPr>
          <w:rFonts w:ascii="標楷體" w:eastAsia="標楷體" w:hAnsi="標楷體" w:hint="eastAsia"/>
          <w:sz w:val="28"/>
          <w:szCs w:val="28"/>
        </w:rPr>
      </w:pPr>
      <w:r w:rsidRPr="000A305D">
        <w:rPr>
          <w:rFonts w:ascii="標楷體" w:eastAsia="標楷體" w:hAnsi="標楷體" w:hint="eastAsia"/>
          <w:sz w:val="28"/>
          <w:szCs w:val="28"/>
        </w:rPr>
        <w:t xml:space="preserve">    前項申請經社會局審核通過者，其補助應自托育事實發生之日起算；逾申請期限者，以資料備齊送達之日起算。</w:t>
      </w:r>
    </w:p>
    <w:p w:rsidR="00EB3307" w:rsidRPr="000A305D" w:rsidRDefault="00EB3307" w:rsidP="00DC480D">
      <w:pPr>
        <w:spacing w:line="460" w:lineRule="exact"/>
        <w:ind w:leftChars="295" w:left="708" w:firstLineChars="58" w:firstLine="162"/>
        <w:rPr>
          <w:rFonts w:ascii="標楷體" w:eastAsia="標楷體" w:hAnsi="標楷體" w:hint="eastAsia"/>
          <w:sz w:val="28"/>
          <w:szCs w:val="28"/>
        </w:rPr>
      </w:pPr>
      <w:r w:rsidRPr="000A305D">
        <w:rPr>
          <w:rFonts w:ascii="標楷體" w:eastAsia="標楷體" w:hAnsi="標楷體" w:hint="eastAsia"/>
          <w:sz w:val="28"/>
          <w:szCs w:val="28"/>
        </w:rPr>
        <w:t xml:space="preserve">  </w:t>
      </w:r>
      <w:r w:rsidR="00147CFB">
        <w:rPr>
          <w:rFonts w:ascii="標楷體" w:eastAsia="標楷體" w:hAnsi="標楷體" w:hint="eastAsia"/>
          <w:sz w:val="28"/>
          <w:szCs w:val="28"/>
        </w:rPr>
        <w:t xml:space="preserve"> </w:t>
      </w:r>
      <w:r w:rsidRPr="000A305D">
        <w:rPr>
          <w:rFonts w:ascii="標楷體" w:eastAsia="標楷體" w:hAnsi="標楷體" w:hint="eastAsia"/>
          <w:sz w:val="28"/>
          <w:szCs w:val="28"/>
        </w:rPr>
        <w:t>申請臨時托育費用補助者，應於臨時托育結束十日內，填具申請表並檢附下列文件，向承辦臨時托育機關（構）或社區保母系統提出，經初審後轉社會局審核：</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一、戶口名簿或戶籍謄本。</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二、</w:t>
      </w:r>
      <w:proofErr w:type="gramStart"/>
      <w:r w:rsidRPr="000A305D">
        <w:rPr>
          <w:rFonts w:ascii="標楷體" w:eastAsia="標楷體" w:hAnsi="標楷體" w:hint="eastAsia"/>
          <w:sz w:val="28"/>
          <w:szCs w:val="28"/>
        </w:rPr>
        <w:t>印領清冊</w:t>
      </w:r>
      <w:proofErr w:type="gramEnd"/>
      <w:r w:rsidRPr="000A305D">
        <w:rPr>
          <w:rFonts w:ascii="標楷體" w:eastAsia="標楷體" w:hAnsi="標楷體" w:hint="eastAsia"/>
          <w:sz w:val="28"/>
          <w:szCs w:val="28"/>
        </w:rPr>
        <w:t>暨臨時托育紀錄。</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三、收據。</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四、臨時托育協議書。</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五、托育日誌。</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 xml:space="preserve">六、其他經社會局指定之文件。 </w:t>
      </w:r>
    </w:p>
    <w:p w:rsidR="00EB3307" w:rsidRPr="000A305D" w:rsidRDefault="00EB3307" w:rsidP="00DC480D">
      <w:pPr>
        <w:spacing w:line="460" w:lineRule="exact"/>
        <w:rPr>
          <w:rFonts w:ascii="標楷體" w:eastAsia="標楷體" w:hAnsi="標楷體" w:hint="eastAsia"/>
          <w:sz w:val="28"/>
          <w:szCs w:val="28"/>
        </w:rPr>
      </w:pPr>
      <w:r w:rsidRPr="000A305D">
        <w:rPr>
          <w:rFonts w:ascii="標楷體" w:eastAsia="標楷體" w:hAnsi="標楷體" w:hint="eastAsia"/>
          <w:sz w:val="28"/>
          <w:szCs w:val="28"/>
        </w:rPr>
        <w:t>第十條</w:t>
      </w:r>
      <w:r w:rsidR="00147CFB"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 xml:space="preserve">醫療費用補助之對象如下： </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一、低收入戶及中低收入戶內兒童及少年。</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二、領有第四條之生活扶助者。</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三、領有弱勢家庭兒童及少年緊急生活扶助者。</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四、兒童及少年保護個案。</w:t>
      </w:r>
    </w:p>
    <w:p w:rsidR="00EB3307" w:rsidRPr="000A305D" w:rsidRDefault="00EB3307" w:rsidP="00DC480D">
      <w:pPr>
        <w:spacing w:line="460" w:lineRule="exact"/>
        <w:ind w:leftChars="537" w:left="1726" w:hangingChars="156" w:hanging="437"/>
        <w:rPr>
          <w:rFonts w:ascii="標楷體" w:eastAsia="標楷體" w:hAnsi="標楷體" w:hint="eastAsia"/>
          <w:sz w:val="28"/>
          <w:szCs w:val="28"/>
        </w:rPr>
      </w:pPr>
      <w:r w:rsidRPr="000A305D">
        <w:rPr>
          <w:rFonts w:ascii="標楷體" w:eastAsia="標楷體" w:hAnsi="標楷體" w:hint="eastAsia"/>
          <w:sz w:val="28"/>
          <w:szCs w:val="28"/>
        </w:rPr>
        <w:lastRenderedPageBreak/>
        <w:t>五、社會局安置於公私立兒童及少年安置及教養機構或寄養家庭之兒童及少年。</w:t>
      </w:r>
    </w:p>
    <w:p w:rsidR="00EB3307" w:rsidRPr="000A305D" w:rsidRDefault="00EB3307" w:rsidP="00800F57">
      <w:pPr>
        <w:spacing w:line="460" w:lineRule="exact"/>
        <w:ind w:leftChars="537" w:left="1726" w:hangingChars="156" w:hanging="437"/>
        <w:rPr>
          <w:rFonts w:ascii="標楷體" w:eastAsia="標楷體" w:hAnsi="標楷體" w:hint="eastAsia"/>
          <w:sz w:val="28"/>
          <w:szCs w:val="28"/>
        </w:rPr>
      </w:pPr>
      <w:r w:rsidRPr="000A305D">
        <w:rPr>
          <w:rFonts w:ascii="標楷體" w:eastAsia="標楷體" w:hAnsi="標楷體" w:hint="eastAsia"/>
          <w:sz w:val="28"/>
          <w:szCs w:val="28"/>
        </w:rPr>
        <w:t>六、符合特殊境遇家庭扶助條例第九條規定，未滿六歲之兒童。</w:t>
      </w:r>
    </w:p>
    <w:p w:rsidR="00EB3307" w:rsidRPr="00800F57" w:rsidRDefault="00EB3307" w:rsidP="00800F57">
      <w:pPr>
        <w:spacing w:line="460" w:lineRule="exact"/>
        <w:ind w:leftChars="537" w:left="1726" w:hangingChars="156" w:hanging="437"/>
        <w:rPr>
          <w:rFonts w:ascii="標楷體" w:eastAsia="標楷體" w:hAnsi="標楷體" w:hint="eastAsia"/>
          <w:sz w:val="28"/>
          <w:szCs w:val="28"/>
        </w:rPr>
      </w:pPr>
      <w:r w:rsidRPr="000A305D">
        <w:rPr>
          <w:rFonts w:ascii="標楷體" w:eastAsia="標楷體" w:hAnsi="標楷體" w:hint="eastAsia"/>
          <w:sz w:val="28"/>
          <w:szCs w:val="28"/>
        </w:rPr>
        <w:t>七、</w:t>
      </w:r>
      <w:r w:rsidR="00800F57" w:rsidRPr="00800F57">
        <w:rPr>
          <w:rFonts w:ascii="標楷體" w:eastAsia="標楷體" w:hAnsi="標楷體" w:hint="eastAsia"/>
          <w:color w:val="FF0000"/>
          <w:sz w:val="28"/>
          <w:szCs w:val="28"/>
        </w:rPr>
        <w:t>領有發展遲緩證明或經身心障礙需求</w:t>
      </w:r>
      <w:proofErr w:type="gramStart"/>
      <w:r w:rsidR="00800F57" w:rsidRPr="00800F57">
        <w:rPr>
          <w:rFonts w:ascii="標楷體" w:eastAsia="標楷體" w:hAnsi="標楷體" w:hint="eastAsia"/>
          <w:color w:val="FF0000"/>
          <w:sz w:val="28"/>
          <w:szCs w:val="28"/>
        </w:rPr>
        <w:t>評估有療育</w:t>
      </w:r>
      <w:proofErr w:type="gramEnd"/>
      <w:r w:rsidR="00800F57" w:rsidRPr="00800F57">
        <w:rPr>
          <w:rFonts w:ascii="標楷體" w:eastAsia="標楷體" w:hAnsi="標楷體" w:hint="eastAsia"/>
          <w:color w:val="FF0000"/>
          <w:sz w:val="28"/>
          <w:szCs w:val="28"/>
        </w:rPr>
        <w:t>需求之七歲至十二歲兒童</w:t>
      </w:r>
      <w:r w:rsidRPr="00800F57">
        <w:rPr>
          <w:rFonts w:ascii="標楷體" w:eastAsia="標楷體" w:hAnsi="標楷體" w:hint="eastAsia"/>
          <w:color w:val="FF0000"/>
          <w:sz w:val="28"/>
          <w:szCs w:val="28"/>
        </w:rPr>
        <w:t>。</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八、早產兒。</w:t>
      </w:r>
    </w:p>
    <w:p w:rsidR="00EB3307" w:rsidRPr="000A305D" w:rsidRDefault="00EB3307" w:rsidP="00DC480D">
      <w:pPr>
        <w:spacing w:line="460" w:lineRule="exact"/>
        <w:ind w:firstLineChars="472" w:firstLine="1322"/>
        <w:rPr>
          <w:rFonts w:ascii="標楷體" w:eastAsia="標楷體" w:hAnsi="標楷體" w:hint="eastAsia"/>
          <w:sz w:val="28"/>
          <w:szCs w:val="28"/>
        </w:rPr>
      </w:pPr>
      <w:r w:rsidRPr="000A305D">
        <w:rPr>
          <w:rFonts w:ascii="標楷體" w:eastAsia="標楷體" w:hAnsi="標楷體" w:hint="eastAsia"/>
          <w:sz w:val="28"/>
          <w:szCs w:val="28"/>
        </w:rPr>
        <w:t>九、因懷孕或生育而遭遇困境之兒童、少年及其子女。</w:t>
      </w:r>
    </w:p>
    <w:p w:rsidR="00EB3307" w:rsidRPr="000A305D" w:rsidRDefault="00EB3307" w:rsidP="00DC480D">
      <w:pPr>
        <w:spacing w:line="460" w:lineRule="exact"/>
        <w:ind w:leftChars="529" w:left="1838" w:hangingChars="203" w:hanging="568"/>
        <w:rPr>
          <w:rFonts w:ascii="標楷體" w:eastAsia="標楷體" w:hAnsi="標楷體" w:hint="eastAsia"/>
          <w:sz w:val="28"/>
          <w:szCs w:val="28"/>
        </w:rPr>
      </w:pPr>
      <w:r w:rsidRPr="000A305D">
        <w:rPr>
          <w:rFonts w:ascii="標楷體" w:eastAsia="標楷體" w:hAnsi="標楷體" w:hint="eastAsia"/>
          <w:sz w:val="28"/>
          <w:szCs w:val="28"/>
        </w:rPr>
        <w:t>十、符合行政院衛生署公告之罕見疾病或領有全民健康保險重大傷病證明之兒童及少年。</w:t>
      </w:r>
    </w:p>
    <w:p w:rsidR="00EB3307" w:rsidRPr="000A305D" w:rsidRDefault="00EB3307" w:rsidP="00DC480D">
      <w:pPr>
        <w:spacing w:line="460" w:lineRule="exact"/>
        <w:ind w:firstLineChars="455" w:firstLine="1274"/>
        <w:rPr>
          <w:rFonts w:ascii="標楷體" w:eastAsia="標楷體" w:hAnsi="標楷體" w:hint="eastAsia"/>
          <w:sz w:val="28"/>
          <w:szCs w:val="28"/>
        </w:rPr>
      </w:pPr>
      <w:r w:rsidRPr="000A305D">
        <w:rPr>
          <w:rFonts w:ascii="標楷體" w:eastAsia="標楷體" w:hAnsi="標楷體" w:hint="eastAsia"/>
          <w:sz w:val="28"/>
          <w:szCs w:val="28"/>
        </w:rPr>
        <w:t>十一、其他經社會局評估有補助必要之兒童及少年。</w:t>
      </w:r>
    </w:p>
    <w:p w:rsidR="00EB3307" w:rsidRPr="000A305D" w:rsidRDefault="00EB3307" w:rsidP="00DC480D">
      <w:pPr>
        <w:spacing w:line="460" w:lineRule="exact"/>
        <w:rPr>
          <w:rFonts w:ascii="標楷體" w:eastAsia="標楷體" w:hAnsi="標楷體" w:hint="eastAsia"/>
          <w:sz w:val="28"/>
          <w:szCs w:val="28"/>
        </w:rPr>
      </w:pPr>
      <w:r w:rsidRPr="000A305D">
        <w:rPr>
          <w:rFonts w:ascii="標楷體" w:eastAsia="標楷體" w:hAnsi="標楷體" w:hint="eastAsia"/>
          <w:sz w:val="28"/>
          <w:szCs w:val="28"/>
        </w:rPr>
        <w:t>第十一條</w:t>
      </w:r>
      <w:r w:rsidR="00CB6133"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 xml:space="preserve">醫療費用補助之項目如下： </w:t>
      </w:r>
    </w:p>
    <w:p w:rsidR="00EB3307" w:rsidRPr="000A305D" w:rsidRDefault="00EB3307" w:rsidP="00DC480D">
      <w:pPr>
        <w:spacing w:line="460" w:lineRule="exact"/>
        <w:ind w:leftChars="708" w:left="2265" w:hangingChars="202" w:hanging="566"/>
        <w:rPr>
          <w:rFonts w:ascii="標楷體" w:eastAsia="標楷體" w:hAnsi="標楷體" w:hint="eastAsia"/>
          <w:sz w:val="28"/>
          <w:szCs w:val="28"/>
        </w:rPr>
      </w:pPr>
      <w:r w:rsidRPr="000A305D">
        <w:rPr>
          <w:rFonts w:ascii="標楷體" w:eastAsia="標楷體" w:hAnsi="標楷體" w:hint="eastAsia"/>
          <w:sz w:val="28"/>
          <w:szCs w:val="28"/>
        </w:rPr>
        <w:t>一、全民健康保險規定應自行負擔之住院費用及住院期間之看護費用、膳食費，合計每年最高補助新臺幣三十萬元。</w:t>
      </w:r>
    </w:p>
    <w:p w:rsidR="00EB3307" w:rsidRPr="000A305D" w:rsidRDefault="00EB3307" w:rsidP="00DC480D">
      <w:pPr>
        <w:spacing w:line="460" w:lineRule="exact"/>
        <w:ind w:leftChars="708" w:left="2234" w:hangingChars="191" w:hanging="535"/>
        <w:rPr>
          <w:rFonts w:ascii="標楷體" w:eastAsia="標楷體" w:hAnsi="標楷體" w:hint="eastAsia"/>
          <w:sz w:val="28"/>
          <w:szCs w:val="28"/>
        </w:rPr>
      </w:pPr>
      <w:r w:rsidRPr="000A305D">
        <w:rPr>
          <w:rFonts w:ascii="標楷體" w:eastAsia="標楷體" w:hAnsi="標楷體" w:hint="eastAsia"/>
          <w:sz w:val="28"/>
          <w:szCs w:val="28"/>
        </w:rPr>
        <w:t>二、未婚懷孕生產、流產醫療費用。但以特殊境遇家庭扶助條例未補助之費用為限。</w:t>
      </w:r>
    </w:p>
    <w:p w:rsidR="00EB3307" w:rsidRPr="000A305D" w:rsidRDefault="00EB3307" w:rsidP="00DC480D">
      <w:pPr>
        <w:spacing w:line="460" w:lineRule="exact"/>
        <w:ind w:firstLineChars="607" w:firstLine="1700"/>
        <w:rPr>
          <w:rFonts w:ascii="標楷體" w:eastAsia="標楷體" w:hAnsi="標楷體" w:hint="eastAsia"/>
          <w:sz w:val="28"/>
          <w:szCs w:val="28"/>
        </w:rPr>
      </w:pPr>
      <w:r w:rsidRPr="000A305D">
        <w:rPr>
          <w:rFonts w:ascii="標楷體" w:eastAsia="標楷體" w:hAnsi="標楷體" w:hint="eastAsia"/>
          <w:sz w:val="28"/>
          <w:szCs w:val="28"/>
        </w:rPr>
        <w:t>三、為確認身分所作之親子血緣鑑定費用。</w:t>
      </w:r>
    </w:p>
    <w:p w:rsidR="00EB3307" w:rsidRPr="000A305D" w:rsidRDefault="00EB3307" w:rsidP="00DC480D">
      <w:pPr>
        <w:spacing w:line="460" w:lineRule="exact"/>
        <w:ind w:leftChars="709" w:left="2268" w:hangingChars="202" w:hanging="566"/>
        <w:rPr>
          <w:rFonts w:ascii="標楷體" w:eastAsia="標楷體" w:hAnsi="標楷體" w:hint="eastAsia"/>
          <w:sz w:val="28"/>
          <w:szCs w:val="28"/>
        </w:rPr>
      </w:pPr>
      <w:r w:rsidRPr="000A305D">
        <w:rPr>
          <w:rFonts w:ascii="標楷體" w:eastAsia="標楷體" w:hAnsi="標楷體" w:hint="eastAsia"/>
          <w:sz w:val="28"/>
          <w:szCs w:val="28"/>
        </w:rPr>
        <w:t>四、全民健康保險未涵蓋之發展遲緩兒童評估</w:t>
      </w:r>
      <w:proofErr w:type="gramStart"/>
      <w:r w:rsidRPr="000A305D">
        <w:rPr>
          <w:rFonts w:ascii="標楷體" w:eastAsia="標楷體" w:hAnsi="標楷體" w:hint="eastAsia"/>
          <w:sz w:val="28"/>
          <w:szCs w:val="28"/>
        </w:rPr>
        <w:t>費及療育</w:t>
      </w:r>
      <w:proofErr w:type="gramEnd"/>
      <w:r w:rsidRPr="000A305D">
        <w:rPr>
          <w:rFonts w:ascii="標楷體" w:eastAsia="標楷體" w:hAnsi="標楷體" w:hint="eastAsia"/>
          <w:sz w:val="28"/>
          <w:szCs w:val="28"/>
        </w:rPr>
        <w:t>訓練費：領有發展遲緩證明或經身心障礙需求</w:t>
      </w:r>
      <w:proofErr w:type="gramStart"/>
      <w:r w:rsidRPr="000A305D">
        <w:rPr>
          <w:rFonts w:ascii="標楷體" w:eastAsia="標楷體" w:hAnsi="標楷體" w:hint="eastAsia"/>
          <w:sz w:val="28"/>
          <w:szCs w:val="28"/>
        </w:rPr>
        <w:t>評估有療育</w:t>
      </w:r>
      <w:proofErr w:type="gramEnd"/>
      <w:r w:rsidRPr="000A305D">
        <w:rPr>
          <w:rFonts w:ascii="標楷體" w:eastAsia="標楷體" w:hAnsi="標楷體" w:hint="eastAsia"/>
          <w:sz w:val="28"/>
          <w:szCs w:val="28"/>
        </w:rPr>
        <w:t>需求之七</w:t>
      </w:r>
      <w:r w:rsidR="00BC0F12" w:rsidRPr="000A305D">
        <w:rPr>
          <w:rFonts w:ascii="標楷體" w:eastAsia="標楷體" w:hAnsi="標楷體" w:hint="eastAsia"/>
          <w:sz w:val="28"/>
          <w:szCs w:val="28"/>
        </w:rPr>
        <w:t>歲</w:t>
      </w:r>
      <w:r w:rsidRPr="000A305D">
        <w:rPr>
          <w:rFonts w:ascii="標楷體" w:eastAsia="標楷體" w:hAnsi="標楷體" w:hint="eastAsia"/>
          <w:sz w:val="28"/>
          <w:szCs w:val="28"/>
        </w:rPr>
        <w:t>至十二歲兒童，每人每月最高補助新臺幣四千元。</w:t>
      </w:r>
    </w:p>
    <w:p w:rsidR="00EB3307" w:rsidRPr="000A305D" w:rsidRDefault="00EB3307" w:rsidP="00DC480D">
      <w:pPr>
        <w:spacing w:line="460" w:lineRule="exact"/>
        <w:ind w:leftChars="708" w:left="2267" w:hangingChars="203" w:hanging="568"/>
        <w:rPr>
          <w:rFonts w:ascii="標楷體" w:eastAsia="標楷體" w:hAnsi="標楷體" w:hint="eastAsia"/>
          <w:sz w:val="28"/>
          <w:szCs w:val="28"/>
        </w:rPr>
      </w:pPr>
      <w:r w:rsidRPr="000A305D">
        <w:rPr>
          <w:rFonts w:ascii="標楷體" w:eastAsia="標楷體" w:hAnsi="標楷體" w:hint="eastAsia"/>
          <w:sz w:val="28"/>
          <w:szCs w:val="28"/>
        </w:rPr>
        <w:t>五、經醫師鑑定，因早產及其併發症所衍生之醫療、住院費用，每年最高補助新臺幣三十萬元。</w:t>
      </w:r>
    </w:p>
    <w:p w:rsidR="00EB3307" w:rsidRPr="000A305D" w:rsidRDefault="00EB3307" w:rsidP="00DC480D">
      <w:pPr>
        <w:spacing w:line="460" w:lineRule="exact"/>
        <w:ind w:leftChars="709" w:left="2268" w:hangingChars="202" w:hanging="566"/>
        <w:rPr>
          <w:rFonts w:ascii="標楷體" w:eastAsia="標楷體" w:hAnsi="標楷體" w:hint="eastAsia"/>
          <w:sz w:val="28"/>
          <w:szCs w:val="28"/>
        </w:rPr>
      </w:pPr>
      <w:r w:rsidRPr="000A305D">
        <w:rPr>
          <w:rFonts w:ascii="標楷體" w:eastAsia="標楷體" w:hAnsi="標楷體" w:hint="eastAsia"/>
          <w:sz w:val="28"/>
          <w:szCs w:val="28"/>
        </w:rPr>
        <w:t>六、無全民健康保險投保資格個案之醫療費用。但以全民健康保險有給付項目，且由就醫者自行</w:t>
      </w:r>
      <w:r w:rsidR="003248EB">
        <w:rPr>
          <w:rFonts w:ascii="標楷體" w:eastAsia="標楷體" w:hAnsi="標楷體" w:hint="eastAsia"/>
          <w:sz w:val="28"/>
          <w:szCs w:val="28"/>
        </w:rPr>
        <w:t>負</w:t>
      </w:r>
      <w:r w:rsidRPr="000A305D">
        <w:rPr>
          <w:rFonts w:ascii="標楷體" w:eastAsia="標楷體" w:hAnsi="標楷體" w:hint="eastAsia"/>
          <w:sz w:val="28"/>
          <w:szCs w:val="28"/>
        </w:rPr>
        <w:t>擔之費用為限，每年最高補助新臺幣三十萬元。</w:t>
      </w:r>
    </w:p>
    <w:p w:rsidR="00E15A03" w:rsidRDefault="00EB3307" w:rsidP="00DC480D">
      <w:pPr>
        <w:spacing w:line="460" w:lineRule="exact"/>
        <w:ind w:leftChars="708" w:left="2329" w:hangingChars="225" w:hanging="630"/>
        <w:rPr>
          <w:rFonts w:ascii="標楷體" w:eastAsia="標楷體" w:hAnsi="標楷體" w:hint="eastAsia"/>
          <w:sz w:val="28"/>
          <w:szCs w:val="28"/>
        </w:rPr>
      </w:pPr>
      <w:r w:rsidRPr="000A305D">
        <w:rPr>
          <w:rFonts w:ascii="標楷體" w:eastAsia="標楷體" w:hAnsi="標楷體" w:hint="eastAsia"/>
          <w:sz w:val="28"/>
          <w:szCs w:val="28"/>
        </w:rPr>
        <w:t>七、</w:t>
      </w:r>
      <w:r w:rsidR="00E15A03" w:rsidRPr="00E15A03">
        <w:rPr>
          <w:rFonts w:ascii="標楷體" w:eastAsia="標楷體" w:hAnsi="標楷體" w:hint="eastAsia"/>
          <w:color w:val="FF0000"/>
          <w:sz w:val="28"/>
          <w:szCs w:val="28"/>
        </w:rPr>
        <w:t>經醫師評估有必要之愛滋病毒感染預防性投藥費用。</w:t>
      </w:r>
    </w:p>
    <w:p w:rsidR="00EB3307" w:rsidRPr="000A305D" w:rsidRDefault="00E15A03" w:rsidP="00DC480D">
      <w:pPr>
        <w:spacing w:line="460" w:lineRule="exact"/>
        <w:ind w:leftChars="708" w:left="2329" w:hangingChars="225" w:hanging="630"/>
        <w:rPr>
          <w:rFonts w:ascii="標楷體" w:eastAsia="標楷體" w:hAnsi="標楷體" w:hint="eastAsia"/>
          <w:sz w:val="28"/>
          <w:szCs w:val="28"/>
        </w:rPr>
      </w:pPr>
      <w:r w:rsidRPr="00E15A03">
        <w:rPr>
          <w:rFonts w:ascii="標楷體" w:eastAsia="標楷體" w:hAnsi="標楷體" w:hint="eastAsia"/>
          <w:color w:val="FF0000"/>
          <w:sz w:val="28"/>
          <w:szCs w:val="28"/>
        </w:rPr>
        <w:t>八、</w:t>
      </w:r>
      <w:r w:rsidR="00EB3307" w:rsidRPr="000A305D">
        <w:rPr>
          <w:rFonts w:ascii="標楷體" w:eastAsia="標楷體" w:hAnsi="標楷體" w:hint="eastAsia"/>
          <w:sz w:val="28"/>
          <w:szCs w:val="28"/>
        </w:rPr>
        <w:t>其他經社會局評估有補助必要之項目，每年最高補助新臺幣三十萬元。</w:t>
      </w:r>
    </w:p>
    <w:p w:rsidR="00EB3307" w:rsidRPr="000A305D" w:rsidRDefault="00EB3307" w:rsidP="00DC480D">
      <w:pPr>
        <w:spacing w:line="460" w:lineRule="exact"/>
        <w:ind w:leftChars="513" w:left="1231" w:firstLineChars="217" w:firstLine="608"/>
        <w:rPr>
          <w:rFonts w:ascii="標楷體" w:eastAsia="標楷體" w:hAnsi="標楷體" w:hint="eastAsia"/>
          <w:sz w:val="28"/>
          <w:szCs w:val="28"/>
        </w:rPr>
      </w:pPr>
      <w:r w:rsidRPr="000A305D">
        <w:rPr>
          <w:rFonts w:ascii="標楷體" w:eastAsia="標楷體" w:hAnsi="標楷體" w:hint="eastAsia"/>
          <w:sz w:val="28"/>
          <w:szCs w:val="28"/>
        </w:rPr>
        <w:lastRenderedPageBreak/>
        <w:t>前項第一款住院費用以因疾病、傷害事故就醫所生全民健康保險之應自行負擔之住院費用為限。本補助費用不含義肢、義眼、義齒、配鏡、鑲牙、整容、整形、病人運輸、指定醫師、特別護士、指定藥品材料費、掛號費、疾病預防與非因疾病而施行預防之手術或節育結紮及指定病房費。</w:t>
      </w:r>
    </w:p>
    <w:p w:rsidR="00EB3307" w:rsidRDefault="00EB3307" w:rsidP="00DC480D">
      <w:pPr>
        <w:spacing w:line="460" w:lineRule="exact"/>
        <w:ind w:leftChars="531" w:left="1274" w:firstLineChars="203" w:firstLine="568"/>
        <w:rPr>
          <w:rFonts w:ascii="標楷體" w:eastAsia="標楷體" w:hAnsi="標楷體" w:hint="eastAsia"/>
          <w:sz w:val="28"/>
          <w:szCs w:val="28"/>
        </w:rPr>
      </w:pPr>
      <w:r w:rsidRPr="000A305D">
        <w:rPr>
          <w:rFonts w:ascii="標楷體" w:eastAsia="標楷體" w:hAnsi="標楷體" w:hint="eastAsia"/>
          <w:sz w:val="28"/>
          <w:szCs w:val="28"/>
        </w:rPr>
        <w:t>前條各款兒童少年前未保、中斷和欠繳之全民健康保險法第二十七條規定應自付之保險費，社會局得協助之，每名兒童少年補助以一次為限。</w:t>
      </w:r>
    </w:p>
    <w:p w:rsidR="00F80648" w:rsidRPr="00F80648" w:rsidRDefault="00F80648" w:rsidP="00F80648">
      <w:pPr>
        <w:spacing w:line="460" w:lineRule="exact"/>
        <w:ind w:leftChars="531" w:left="1274" w:firstLineChars="203" w:firstLine="568"/>
        <w:rPr>
          <w:rFonts w:ascii="標楷體" w:eastAsia="標楷體" w:hAnsi="標楷體" w:hint="eastAsia"/>
          <w:color w:val="FF0000"/>
          <w:sz w:val="28"/>
          <w:szCs w:val="28"/>
        </w:rPr>
      </w:pPr>
      <w:r w:rsidRPr="00F80648">
        <w:rPr>
          <w:rFonts w:ascii="標楷體" w:eastAsia="標楷體" w:hAnsi="標楷體" w:hint="eastAsia"/>
          <w:color w:val="FF0000"/>
          <w:sz w:val="28"/>
          <w:szCs w:val="28"/>
        </w:rPr>
        <w:t>前條第七款對象限申請第一項第四款補助項目。</w:t>
      </w:r>
    </w:p>
    <w:p w:rsidR="00EB3307" w:rsidRPr="000A305D" w:rsidRDefault="00EB3307" w:rsidP="00DC480D">
      <w:pPr>
        <w:spacing w:line="460" w:lineRule="exact"/>
        <w:ind w:left="1156" w:hangingChars="413" w:hanging="1156"/>
        <w:rPr>
          <w:rFonts w:ascii="標楷體" w:eastAsia="標楷體" w:hAnsi="標楷體" w:hint="eastAsia"/>
          <w:sz w:val="28"/>
          <w:szCs w:val="28"/>
        </w:rPr>
      </w:pPr>
      <w:r w:rsidRPr="000A305D">
        <w:rPr>
          <w:rFonts w:ascii="標楷體" w:eastAsia="標楷體" w:hAnsi="標楷體" w:hint="eastAsia"/>
          <w:sz w:val="28"/>
          <w:szCs w:val="28"/>
        </w:rPr>
        <w:t>第十二條</w:t>
      </w:r>
      <w:r w:rsidR="008270F1"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申請醫療費用補助者，應自住（出）院日、醫療行為或申請事項結束日起六個月內，檢具相關證明文件、健保卡影本、全民健康保險特約醫院或診所自付費用及看護、膳食支出費用之收據正本及支付明細，</w:t>
      </w:r>
      <w:proofErr w:type="gramStart"/>
      <w:r w:rsidRPr="000A305D">
        <w:rPr>
          <w:rFonts w:ascii="標楷體" w:eastAsia="標楷體" w:hAnsi="標楷體" w:hint="eastAsia"/>
          <w:sz w:val="28"/>
          <w:szCs w:val="28"/>
        </w:rPr>
        <w:t>併</w:t>
      </w:r>
      <w:proofErr w:type="gramEnd"/>
      <w:r w:rsidRPr="000A305D">
        <w:rPr>
          <w:rFonts w:ascii="標楷體" w:eastAsia="標楷體" w:hAnsi="標楷體" w:hint="eastAsia"/>
          <w:sz w:val="28"/>
          <w:szCs w:val="28"/>
        </w:rPr>
        <w:t>同醫師診斷確有醫療或看護必要之證明文件，向戶籍所在地之區公所提出申請，逾期不予受理。</w:t>
      </w:r>
    </w:p>
    <w:p w:rsidR="00EB3307" w:rsidRPr="000A305D" w:rsidRDefault="00EB3307" w:rsidP="00DC480D">
      <w:pPr>
        <w:spacing w:line="460" w:lineRule="exact"/>
        <w:ind w:firstLineChars="590" w:firstLine="1652"/>
        <w:rPr>
          <w:rFonts w:ascii="標楷體" w:eastAsia="標楷體" w:hAnsi="標楷體" w:hint="eastAsia"/>
          <w:sz w:val="28"/>
          <w:szCs w:val="28"/>
        </w:rPr>
      </w:pPr>
      <w:r w:rsidRPr="000A305D">
        <w:rPr>
          <w:rFonts w:ascii="標楷體" w:eastAsia="標楷體" w:hAnsi="標楷體" w:hint="eastAsia"/>
          <w:sz w:val="28"/>
          <w:szCs w:val="28"/>
        </w:rPr>
        <w:t>區公所受理前項申請，於初審後轉社會局審核。</w:t>
      </w:r>
    </w:p>
    <w:p w:rsidR="00EB3307" w:rsidRPr="000A305D" w:rsidRDefault="00EB3307" w:rsidP="00DC480D">
      <w:pPr>
        <w:spacing w:line="460" w:lineRule="exact"/>
        <w:ind w:left="1156" w:hangingChars="413" w:hanging="1156"/>
        <w:rPr>
          <w:rFonts w:ascii="標楷體" w:eastAsia="標楷體" w:hAnsi="標楷體" w:hint="eastAsia"/>
          <w:sz w:val="28"/>
          <w:szCs w:val="28"/>
        </w:rPr>
      </w:pPr>
      <w:r w:rsidRPr="000A305D">
        <w:rPr>
          <w:rFonts w:ascii="標楷體" w:eastAsia="標楷體" w:hAnsi="標楷體" w:hint="eastAsia"/>
          <w:sz w:val="28"/>
          <w:szCs w:val="28"/>
        </w:rPr>
        <w:t>第十三條</w:t>
      </w:r>
      <w:r w:rsidR="00B51C56"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辦理第十一條第</w:t>
      </w:r>
      <w:r w:rsidR="00BC0F12" w:rsidRPr="000A305D">
        <w:rPr>
          <w:rFonts w:ascii="標楷體" w:eastAsia="標楷體" w:hAnsi="標楷體" w:hint="eastAsia"/>
          <w:sz w:val="28"/>
          <w:szCs w:val="28"/>
        </w:rPr>
        <w:t>三</w:t>
      </w:r>
      <w:r w:rsidRPr="000A305D">
        <w:rPr>
          <w:rFonts w:ascii="標楷體" w:eastAsia="標楷體" w:hAnsi="標楷體" w:hint="eastAsia"/>
          <w:sz w:val="28"/>
          <w:szCs w:val="28"/>
        </w:rPr>
        <w:t>項兒童及少年繳納前未保、中斷和欠繳之全民健康保險法第二十七條規定應自付之保險費，由社會局於每年四月及八月底前將確定補助名單，送交全民健康保險保險人辦理，並於每年七月底及十一月底前，撥付應補助之保險費。</w:t>
      </w:r>
    </w:p>
    <w:p w:rsidR="00EB3307" w:rsidRPr="000A305D" w:rsidRDefault="00EB3307" w:rsidP="00DC480D">
      <w:pPr>
        <w:spacing w:line="460" w:lineRule="exact"/>
        <w:ind w:left="1156" w:hangingChars="413" w:hanging="1156"/>
        <w:rPr>
          <w:rFonts w:ascii="標楷體" w:eastAsia="標楷體" w:hAnsi="標楷體" w:hint="eastAsia"/>
          <w:sz w:val="28"/>
          <w:szCs w:val="28"/>
        </w:rPr>
      </w:pPr>
      <w:r w:rsidRPr="000A305D">
        <w:rPr>
          <w:rFonts w:ascii="標楷體" w:eastAsia="標楷體" w:hAnsi="標楷體" w:hint="eastAsia"/>
          <w:sz w:val="28"/>
          <w:szCs w:val="28"/>
        </w:rPr>
        <w:t>第十四條</w:t>
      </w:r>
      <w:r w:rsidR="00B51C56"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申請本辦法補助而有下列情形之</w:t>
      </w:r>
      <w:proofErr w:type="gramStart"/>
      <w:r w:rsidRPr="000A305D">
        <w:rPr>
          <w:rFonts w:ascii="標楷體" w:eastAsia="標楷體" w:hAnsi="標楷體" w:hint="eastAsia"/>
          <w:sz w:val="28"/>
          <w:szCs w:val="28"/>
        </w:rPr>
        <w:t>一</w:t>
      </w:r>
      <w:proofErr w:type="gramEnd"/>
      <w:r w:rsidRPr="000A305D">
        <w:rPr>
          <w:rFonts w:ascii="標楷體" w:eastAsia="標楷體" w:hAnsi="標楷體" w:hint="eastAsia"/>
          <w:sz w:val="28"/>
          <w:szCs w:val="28"/>
        </w:rPr>
        <w:t>者，不予補助；已領取者，</w:t>
      </w:r>
      <w:proofErr w:type="gramStart"/>
      <w:r w:rsidRPr="000A305D">
        <w:rPr>
          <w:rFonts w:ascii="標楷體" w:eastAsia="標楷體" w:hAnsi="標楷體" w:hint="eastAsia"/>
          <w:sz w:val="28"/>
          <w:szCs w:val="28"/>
        </w:rPr>
        <w:t>應命其返還並停止</w:t>
      </w:r>
      <w:proofErr w:type="gramEnd"/>
      <w:r w:rsidRPr="000A305D">
        <w:rPr>
          <w:rFonts w:ascii="標楷體" w:eastAsia="標楷體" w:hAnsi="標楷體" w:hint="eastAsia"/>
          <w:sz w:val="28"/>
          <w:szCs w:val="28"/>
        </w:rPr>
        <w:t>其補助：</w:t>
      </w:r>
    </w:p>
    <w:p w:rsidR="00EB3307" w:rsidRPr="000A305D" w:rsidRDefault="00A576F4" w:rsidP="00DC480D">
      <w:pPr>
        <w:spacing w:line="460" w:lineRule="exact"/>
        <w:ind w:firstLineChars="590" w:firstLine="1652"/>
        <w:rPr>
          <w:rFonts w:ascii="標楷體" w:eastAsia="標楷體" w:hAnsi="標楷體" w:hint="eastAsia"/>
          <w:sz w:val="28"/>
          <w:szCs w:val="28"/>
        </w:rPr>
      </w:pPr>
      <w:r>
        <w:rPr>
          <w:rFonts w:ascii="標楷體" w:eastAsia="標楷體" w:hAnsi="標楷體" w:hint="eastAsia"/>
          <w:sz w:val="28"/>
          <w:szCs w:val="28"/>
        </w:rPr>
        <w:t>一、</w:t>
      </w:r>
      <w:r w:rsidR="00EB3307" w:rsidRPr="000A305D">
        <w:rPr>
          <w:rFonts w:ascii="標楷體" w:eastAsia="標楷體" w:hAnsi="標楷體" w:hint="eastAsia"/>
          <w:sz w:val="28"/>
          <w:szCs w:val="28"/>
        </w:rPr>
        <w:t>同一事由已依其他法令取得政府扶助或補助。</w:t>
      </w:r>
    </w:p>
    <w:p w:rsidR="00EB3307" w:rsidRPr="000A305D" w:rsidRDefault="00EB3307" w:rsidP="00DC480D">
      <w:pPr>
        <w:spacing w:line="460" w:lineRule="exact"/>
        <w:ind w:firstLineChars="590" w:firstLine="1652"/>
        <w:rPr>
          <w:rFonts w:ascii="標楷體" w:eastAsia="標楷體" w:hAnsi="標楷體" w:hint="eastAsia"/>
          <w:sz w:val="28"/>
          <w:szCs w:val="28"/>
        </w:rPr>
      </w:pPr>
      <w:r w:rsidRPr="000A305D">
        <w:rPr>
          <w:rFonts w:ascii="標楷體" w:eastAsia="標楷體" w:hAnsi="標楷體" w:hint="eastAsia"/>
          <w:sz w:val="28"/>
          <w:szCs w:val="28"/>
        </w:rPr>
        <w:t>二、拒絕提供資料、隱匿資料或提供不實資料。</w:t>
      </w:r>
    </w:p>
    <w:p w:rsidR="00EB3307" w:rsidRPr="000A305D" w:rsidRDefault="00EB3307" w:rsidP="00DC480D">
      <w:pPr>
        <w:spacing w:line="460" w:lineRule="exact"/>
        <w:ind w:firstLineChars="590" w:firstLine="1652"/>
        <w:rPr>
          <w:rFonts w:ascii="標楷體" w:eastAsia="標楷體" w:hAnsi="標楷體" w:hint="eastAsia"/>
          <w:sz w:val="28"/>
          <w:szCs w:val="28"/>
        </w:rPr>
      </w:pPr>
      <w:r w:rsidRPr="000A305D">
        <w:rPr>
          <w:rFonts w:ascii="標楷體" w:eastAsia="標楷體" w:hAnsi="標楷體" w:hint="eastAsia"/>
          <w:sz w:val="28"/>
          <w:szCs w:val="28"/>
        </w:rPr>
        <w:t>三、以虛偽證明、詐欺或其他不當行為申請或取得補助。</w:t>
      </w:r>
    </w:p>
    <w:p w:rsidR="00EB3307" w:rsidRPr="000A305D" w:rsidRDefault="00EB3307" w:rsidP="00DC480D">
      <w:pPr>
        <w:spacing w:line="460" w:lineRule="exact"/>
        <w:ind w:left="1156" w:hangingChars="413" w:hanging="1156"/>
        <w:rPr>
          <w:rFonts w:ascii="標楷體" w:eastAsia="標楷體" w:hAnsi="標楷體" w:hint="eastAsia"/>
          <w:sz w:val="28"/>
          <w:szCs w:val="28"/>
        </w:rPr>
      </w:pPr>
      <w:r w:rsidRPr="000A305D">
        <w:rPr>
          <w:rFonts w:ascii="標楷體" w:eastAsia="標楷體" w:hAnsi="標楷體" w:hint="eastAsia"/>
          <w:sz w:val="28"/>
          <w:szCs w:val="28"/>
        </w:rPr>
        <w:t>第十五條</w:t>
      </w:r>
      <w:r w:rsidR="0012436A"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社會局或區公所為辦理本辦法補助所需申請人家庭之各類所得、財產及稅籍資料，得函請國稅局及地方稅捐</w:t>
      </w:r>
      <w:proofErr w:type="gramStart"/>
      <w:r w:rsidRPr="000A305D">
        <w:rPr>
          <w:rFonts w:ascii="標楷體" w:eastAsia="標楷體" w:hAnsi="標楷體" w:hint="eastAsia"/>
          <w:sz w:val="28"/>
          <w:szCs w:val="28"/>
        </w:rPr>
        <w:t>稽</w:t>
      </w:r>
      <w:proofErr w:type="gramEnd"/>
      <w:r w:rsidRPr="000A305D">
        <w:rPr>
          <w:rFonts w:ascii="標楷體" w:eastAsia="標楷體" w:hAnsi="標楷體" w:hint="eastAsia"/>
          <w:sz w:val="28"/>
          <w:szCs w:val="28"/>
        </w:rPr>
        <w:t>徵機關提供。</w:t>
      </w:r>
    </w:p>
    <w:p w:rsidR="00EB3307" w:rsidRPr="000A305D" w:rsidRDefault="00EB3307" w:rsidP="00DC480D">
      <w:pPr>
        <w:spacing w:line="460" w:lineRule="exact"/>
        <w:rPr>
          <w:rFonts w:ascii="標楷體" w:eastAsia="標楷體" w:hAnsi="標楷體" w:hint="eastAsia"/>
          <w:sz w:val="28"/>
          <w:szCs w:val="28"/>
        </w:rPr>
      </w:pPr>
      <w:r w:rsidRPr="000A305D">
        <w:rPr>
          <w:rFonts w:ascii="標楷體" w:eastAsia="標楷體" w:hAnsi="標楷體" w:hint="eastAsia"/>
          <w:sz w:val="28"/>
          <w:szCs w:val="28"/>
        </w:rPr>
        <w:t>第十六條</w:t>
      </w:r>
      <w:r w:rsidR="0012436A"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本辦法</w:t>
      </w:r>
      <w:proofErr w:type="gramStart"/>
      <w:r w:rsidR="00BC0F12" w:rsidRPr="000A305D">
        <w:rPr>
          <w:rFonts w:ascii="標楷體" w:eastAsia="標楷體" w:hAnsi="標楷體" w:hint="eastAsia"/>
          <w:sz w:val="28"/>
          <w:szCs w:val="28"/>
        </w:rPr>
        <w:t>所需</w:t>
      </w:r>
      <w:r w:rsidRPr="000A305D">
        <w:rPr>
          <w:rFonts w:ascii="標楷體" w:eastAsia="標楷體" w:hAnsi="標楷體" w:hint="eastAsia"/>
          <w:sz w:val="28"/>
          <w:szCs w:val="28"/>
        </w:rPr>
        <w:t>書表</w:t>
      </w:r>
      <w:proofErr w:type="gramEnd"/>
      <w:r w:rsidRPr="000A305D">
        <w:rPr>
          <w:rFonts w:ascii="標楷體" w:eastAsia="標楷體" w:hAnsi="標楷體" w:hint="eastAsia"/>
          <w:sz w:val="28"/>
          <w:szCs w:val="28"/>
        </w:rPr>
        <w:t>格式由社會局另定之。</w:t>
      </w:r>
    </w:p>
    <w:p w:rsidR="00D17F76" w:rsidRPr="000A305D" w:rsidRDefault="00EB3307" w:rsidP="00DC480D">
      <w:pPr>
        <w:spacing w:line="460" w:lineRule="exact"/>
        <w:rPr>
          <w:rFonts w:ascii="標楷體" w:eastAsia="標楷體" w:hAnsi="標楷體"/>
          <w:sz w:val="28"/>
          <w:szCs w:val="28"/>
        </w:rPr>
      </w:pPr>
      <w:r w:rsidRPr="000A305D">
        <w:rPr>
          <w:rFonts w:ascii="標楷體" w:eastAsia="標楷體" w:hAnsi="標楷體" w:hint="eastAsia"/>
          <w:sz w:val="28"/>
          <w:szCs w:val="28"/>
        </w:rPr>
        <w:t>第十七條</w:t>
      </w:r>
      <w:r w:rsidR="0012436A" w:rsidRPr="000A305D">
        <w:rPr>
          <w:rFonts w:ascii="標楷體" w:eastAsia="標楷體" w:hAnsi="標楷體" w:hint="eastAsia"/>
          <w:sz w:val="28"/>
          <w:szCs w:val="28"/>
        </w:rPr>
        <w:t xml:space="preserve">　　</w:t>
      </w:r>
      <w:r w:rsidRPr="000A305D">
        <w:rPr>
          <w:rFonts w:ascii="標楷體" w:eastAsia="標楷體" w:hAnsi="標楷體" w:hint="eastAsia"/>
          <w:sz w:val="28"/>
          <w:szCs w:val="28"/>
        </w:rPr>
        <w:t>本辦法自</w:t>
      </w:r>
      <w:r w:rsidR="00446B5F" w:rsidRPr="00446B5F">
        <w:rPr>
          <w:rFonts w:ascii="標楷體" w:eastAsia="標楷體" w:hAnsi="標楷體" w:hint="eastAsia"/>
          <w:sz w:val="28"/>
          <w:szCs w:val="28"/>
        </w:rPr>
        <w:t>中華民國</w:t>
      </w:r>
      <w:r w:rsidRPr="000A305D">
        <w:rPr>
          <w:rFonts w:ascii="標楷體" w:eastAsia="標楷體" w:hAnsi="標楷體" w:hint="eastAsia"/>
          <w:sz w:val="28"/>
          <w:szCs w:val="28"/>
        </w:rPr>
        <w:t>一百零二年一月一日施行。</w:t>
      </w:r>
    </w:p>
    <w:sectPr w:rsidR="00D17F76" w:rsidRPr="000A305D" w:rsidSect="005A6F6B">
      <w:footerReference w:type="default" r:id="rId6"/>
      <w:pgSz w:w="11906" w:h="16838"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861" w:rsidRDefault="003C2861" w:rsidP="007D66F2">
      <w:r>
        <w:separator/>
      </w:r>
    </w:p>
  </w:endnote>
  <w:endnote w:type="continuationSeparator" w:id="0">
    <w:p w:rsidR="003C2861" w:rsidRDefault="003C2861" w:rsidP="007D66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E4" w:rsidRDefault="009661E4">
    <w:pPr>
      <w:pStyle w:val="a5"/>
      <w:jc w:val="center"/>
    </w:pPr>
    <w:fldSimple w:instr=" PAGE   \* MERGEFORMAT ">
      <w:r w:rsidR="00F80648" w:rsidRPr="00F80648">
        <w:rPr>
          <w:noProof/>
          <w:lang w:val="zh-TW"/>
        </w:rPr>
        <w:t>5</w:t>
      </w:r>
    </w:fldSimple>
  </w:p>
  <w:p w:rsidR="009661E4" w:rsidRDefault="009661E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861" w:rsidRDefault="003C2861" w:rsidP="007D66F2">
      <w:r>
        <w:separator/>
      </w:r>
    </w:p>
  </w:footnote>
  <w:footnote w:type="continuationSeparator" w:id="0">
    <w:p w:rsidR="003C2861" w:rsidRDefault="003C2861" w:rsidP="007D66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B3307"/>
    <w:rsid w:val="000A305D"/>
    <w:rsid w:val="000B08C9"/>
    <w:rsid w:val="000B2588"/>
    <w:rsid w:val="000C56FF"/>
    <w:rsid w:val="0011056E"/>
    <w:rsid w:val="0012436A"/>
    <w:rsid w:val="001309BD"/>
    <w:rsid w:val="0014603C"/>
    <w:rsid w:val="00146756"/>
    <w:rsid w:val="00147CFB"/>
    <w:rsid w:val="0016025C"/>
    <w:rsid w:val="00170F62"/>
    <w:rsid w:val="001752A6"/>
    <w:rsid w:val="001A7743"/>
    <w:rsid w:val="001E0D4D"/>
    <w:rsid w:val="001F5350"/>
    <w:rsid w:val="00276142"/>
    <w:rsid w:val="002C1C1C"/>
    <w:rsid w:val="00311F9D"/>
    <w:rsid w:val="003248EB"/>
    <w:rsid w:val="003C2861"/>
    <w:rsid w:val="003E7210"/>
    <w:rsid w:val="003F7D6A"/>
    <w:rsid w:val="00446B5F"/>
    <w:rsid w:val="004C3E68"/>
    <w:rsid w:val="004F7D79"/>
    <w:rsid w:val="005739D2"/>
    <w:rsid w:val="00592DD0"/>
    <w:rsid w:val="005A6F6B"/>
    <w:rsid w:val="005E1DED"/>
    <w:rsid w:val="005E58E9"/>
    <w:rsid w:val="006307EC"/>
    <w:rsid w:val="00675187"/>
    <w:rsid w:val="006E13DB"/>
    <w:rsid w:val="007276B6"/>
    <w:rsid w:val="00776C6C"/>
    <w:rsid w:val="007D139C"/>
    <w:rsid w:val="007D66F2"/>
    <w:rsid w:val="00800F57"/>
    <w:rsid w:val="008270F1"/>
    <w:rsid w:val="008A420E"/>
    <w:rsid w:val="009661E4"/>
    <w:rsid w:val="0098401F"/>
    <w:rsid w:val="009921F7"/>
    <w:rsid w:val="00A12A28"/>
    <w:rsid w:val="00A51280"/>
    <w:rsid w:val="00A54B81"/>
    <w:rsid w:val="00A576F4"/>
    <w:rsid w:val="00AF033E"/>
    <w:rsid w:val="00B0432C"/>
    <w:rsid w:val="00B51C56"/>
    <w:rsid w:val="00BC0F12"/>
    <w:rsid w:val="00CB6133"/>
    <w:rsid w:val="00CF7D45"/>
    <w:rsid w:val="00D141D7"/>
    <w:rsid w:val="00D16DF0"/>
    <w:rsid w:val="00D17F76"/>
    <w:rsid w:val="00D3211A"/>
    <w:rsid w:val="00D66568"/>
    <w:rsid w:val="00D82CF1"/>
    <w:rsid w:val="00D96FA8"/>
    <w:rsid w:val="00DC480D"/>
    <w:rsid w:val="00E15A03"/>
    <w:rsid w:val="00EB3307"/>
    <w:rsid w:val="00ED1098"/>
    <w:rsid w:val="00F80648"/>
    <w:rsid w:val="00FB0C2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F76"/>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D66F2"/>
    <w:pPr>
      <w:tabs>
        <w:tab w:val="center" w:pos="4153"/>
        <w:tab w:val="right" w:pos="8306"/>
      </w:tabs>
      <w:snapToGrid w:val="0"/>
    </w:pPr>
    <w:rPr>
      <w:sz w:val="20"/>
      <w:szCs w:val="20"/>
    </w:rPr>
  </w:style>
  <w:style w:type="character" w:customStyle="1" w:styleId="a4">
    <w:name w:val="頁首 字元"/>
    <w:basedOn w:val="a0"/>
    <w:link w:val="a3"/>
    <w:uiPriority w:val="99"/>
    <w:semiHidden/>
    <w:rsid w:val="007D66F2"/>
    <w:rPr>
      <w:kern w:val="2"/>
    </w:rPr>
  </w:style>
  <w:style w:type="paragraph" w:styleId="a5">
    <w:name w:val="footer"/>
    <w:basedOn w:val="a"/>
    <w:link w:val="a6"/>
    <w:uiPriority w:val="99"/>
    <w:unhideWhenUsed/>
    <w:rsid w:val="007D66F2"/>
    <w:pPr>
      <w:tabs>
        <w:tab w:val="center" w:pos="4153"/>
        <w:tab w:val="right" w:pos="8306"/>
      </w:tabs>
      <w:snapToGrid w:val="0"/>
    </w:pPr>
    <w:rPr>
      <w:sz w:val="20"/>
      <w:szCs w:val="20"/>
    </w:rPr>
  </w:style>
  <w:style w:type="character" w:customStyle="1" w:styleId="a6">
    <w:name w:val="頁尾 字元"/>
    <w:basedOn w:val="a0"/>
    <w:link w:val="a5"/>
    <w:uiPriority w:val="99"/>
    <w:rsid w:val="007D66F2"/>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474</Words>
  <Characters>2703</Characters>
  <Application>Microsoft Office Word</Application>
  <DocSecurity>0</DocSecurity>
  <Lines>22</Lines>
  <Paragraphs>6</Paragraphs>
  <ScaleCrop>false</ScaleCrop>
  <Company>Hewlett-Packard Company</Company>
  <LinksUpToDate>false</LinksUpToDate>
  <CharactersWithSpaces>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nin510</dc:creator>
  <cp:lastModifiedBy>pojoe422</cp:lastModifiedBy>
  <cp:revision>7</cp:revision>
  <dcterms:created xsi:type="dcterms:W3CDTF">2015-10-02T00:55:00Z</dcterms:created>
  <dcterms:modified xsi:type="dcterms:W3CDTF">2015-10-02T01:13:00Z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1894181199</vt:i4>
  </property>
  <property fmtid="{D5CDD505-2E9C-101B-9397-08002B2CF9AE}" pid="3" name="_NewReviewCycle">
    <vt:lpwstr/>
  </property>
  <property fmtid="{D5CDD505-2E9C-101B-9397-08002B2CF9AE}" pid="4" name="_EmailSubject">
    <vt:lpwstr>全部條文--臺中市弱勢兒童及少年生活扶助與托育及醫療費用補助辦法</vt:lpwstr>
  </property>
  <property fmtid="{D5CDD505-2E9C-101B-9397-08002B2CF9AE}" pid="5" name="_AuthorEmail">
    <vt:lpwstr>pojoe422@taichung.gov.tw</vt:lpwstr>
  </property>
  <property fmtid="{D5CDD505-2E9C-101B-9397-08002B2CF9AE}" pid="6" name="_AuthorEmailDisplayName">
    <vt:lpwstr>黃柏喬</vt:lpwstr>
  </property>
</Properties>
</file>