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171A" w:rsidRDefault="0022171A" w:rsidP="0022171A">
      <w:r>
        <w:rPr>
          <w:rFonts w:hint="eastAsia"/>
        </w:rPr>
        <w:t>公告修正「山坡地開發利用回饋金繳交辦法」第五條第三項有關開發利用程度之類別及計算回饋金乘積百分比率。</w:t>
      </w:r>
    </w:p>
    <w:p w:rsidR="0022171A" w:rsidRDefault="0022171A" w:rsidP="0022171A">
      <w:r>
        <w:rPr>
          <w:rFonts w:hint="eastAsia"/>
        </w:rPr>
        <w:t>依據：「山坡地開發利用回饋金繳交辦法」第五條第三項。</w:t>
      </w:r>
    </w:p>
    <w:p w:rsidR="0022171A" w:rsidRDefault="0022171A" w:rsidP="0022171A">
      <w:bookmarkStart w:id="0" w:name="_GoBack"/>
      <w:bookmarkEnd w:id="0"/>
      <w:r>
        <w:rPr>
          <w:rFonts w:hint="eastAsia"/>
        </w:rPr>
        <w:t>公告事項：</w:t>
      </w:r>
    </w:p>
    <w:p w:rsidR="0022171A" w:rsidRDefault="0022171A" w:rsidP="0022171A">
      <w:pPr>
        <w:pStyle w:val="a3"/>
        <w:numPr>
          <w:ilvl w:val="0"/>
          <w:numId w:val="1"/>
        </w:numPr>
        <w:ind w:leftChars="0"/>
      </w:pPr>
      <w:r>
        <w:rPr>
          <w:rFonts w:hint="eastAsia"/>
        </w:rPr>
        <w:t>依山坡地開發利用回饋金繳交辦法繳交回饋金之開發利用程度類別及計</w:t>
      </w:r>
      <w:r>
        <w:rPr>
          <w:rFonts w:hint="eastAsia"/>
        </w:rPr>
        <w:t xml:space="preserve"> </w:t>
      </w:r>
    </w:p>
    <w:p w:rsidR="0022171A" w:rsidRDefault="0022171A" w:rsidP="0022171A">
      <w:pPr>
        <w:ind w:left="240"/>
      </w:pPr>
      <w:r>
        <w:rPr>
          <w:rFonts w:hint="eastAsia"/>
        </w:rPr>
        <w:t xml:space="preserve">    </w:t>
      </w:r>
      <w:r>
        <w:rPr>
          <w:rFonts w:hint="eastAsia"/>
        </w:rPr>
        <w:t>算回饋金乘積百分比率如下：</w:t>
      </w:r>
    </w:p>
    <w:p w:rsidR="0022171A" w:rsidRDefault="0022171A" w:rsidP="0022171A">
      <w:pPr>
        <w:pStyle w:val="a3"/>
        <w:numPr>
          <w:ilvl w:val="0"/>
          <w:numId w:val="2"/>
        </w:numPr>
        <w:ind w:leftChars="0"/>
      </w:pPr>
      <w:r>
        <w:rPr>
          <w:rFonts w:hint="eastAsia"/>
        </w:rPr>
        <w:t>採探礦及其鑿井或設置有關附屬設施者，以核定水土保持計畫時之</w:t>
      </w:r>
    </w:p>
    <w:p w:rsidR="0022171A" w:rsidRDefault="0022171A" w:rsidP="0022171A">
      <w:pPr>
        <w:ind w:left="480"/>
      </w:pPr>
      <w:r>
        <w:rPr>
          <w:rFonts w:hint="eastAsia"/>
        </w:rPr>
        <w:t xml:space="preserve">      </w:t>
      </w:r>
      <w:r>
        <w:rPr>
          <w:rFonts w:hint="eastAsia"/>
        </w:rPr>
        <w:t>計畫面積與當期公告土地現值乘積百分之八計算。</w:t>
      </w:r>
    </w:p>
    <w:p w:rsidR="0022171A" w:rsidRDefault="0022171A" w:rsidP="0022171A">
      <w:pPr>
        <w:pStyle w:val="a3"/>
        <w:numPr>
          <w:ilvl w:val="0"/>
          <w:numId w:val="2"/>
        </w:numPr>
        <w:ind w:leftChars="0"/>
      </w:pPr>
      <w:r>
        <w:rPr>
          <w:rFonts w:hint="eastAsia"/>
        </w:rPr>
        <w:t>土石採取或設置有關附屬設施者，以核定水土保持計畫時之計畫面</w:t>
      </w:r>
    </w:p>
    <w:p w:rsidR="0022171A" w:rsidRDefault="0022171A" w:rsidP="0022171A">
      <w:pPr>
        <w:pStyle w:val="a3"/>
        <w:ind w:leftChars="0" w:left="1200"/>
      </w:pPr>
      <w:r>
        <w:rPr>
          <w:rFonts w:hint="eastAsia"/>
        </w:rPr>
        <w:t>積與當期公告土地現值乘積百分之十計算。</w:t>
      </w:r>
    </w:p>
    <w:p w:rsidR="0022171A" w:rsidRDefault="0022171A" w:rsidP="0022171A">
      <w:pPr>
        <w:pStyle w:val="a3"/>
        <w:numPr>
          <w:ilvl w:val="0"/>
          <w:numId w:val="2"/>
        </w:numPr>
        <w:ind w:leftChars="0"/>
      </w:pPr>
      <w:r>
        <w:rPr>
          <w:rFonts w:hint="eastAsia"/>
        </w:rPr>
        <w:t>修建鐵路、公路、農路、溝渠（超出簡易水保申請範圍者屬之）</w:t>
      </w:r>
    </w:p>
    <w:p w:rsidR="0022171A" w:rsidRDefault="0022171A" w:rsidP="0022171A">
      <w:pPr>
        <w:pStyle w:val="a3"/>
        <w:ind w:leftChars="0" w:left="1200"/>
      </w:pPr>
      <w:r>
        <w:rPr>
          <w:rFonts w:hint="eastAsia"/>
        </w:rPr>
        <w:t>者，以核定水土保持計畫時之計畫面積與當期公告土地現值乘積百分之六計算。</w:t>
      </w:r>
    </w:p>
    <w:p w:rsidR="0022171A" w:rsidRDefault="0022171A" w:rsidP="0022171A">
      <w:pPr>
        <w:pStyle w:val="a3"/>
        <w:numPr>
          <w:ilvl w:val="0"/>
          <w:numId w:val="2"/>
        </w:numPr>
        <w:ind w:leftChars="0"/>
      </w:pPr>
      <w:r>
        <w:rPr>
          <w:rFonts w:hint="eastAsia"/>
        </w:rPr>
        <w:t>開發建築用地者，以核定水土保持計畫時之計畫面積與當期公告土</w:t>
      </w:r>
    </w:p>
    <w:p w:rsidR="0022171A" w:rsidRDefault="0022171A" w:rsidP="0022171A">
      <w:pPr>
        <w:pStyle w:val="a3"/>
        <w:ind w:leftChars="0" w:left="1200"/>
      </w:pPr>
      <w:r>
        <w:rPr>
          <w:rFonts w:hint="eastAsia"/>
        </w:rPr>
        <w:t>地現值乘積百分之八計算。</w:t>
      </w:r>
      <w:r w:rsidR="00D919FA" w:rsidRPr="00C76662">
        <w:rPr>
          <w:rFonts w:hint="eastAsia"/>
          <w:b/>
          <w:u w:val="single"/>
        </w:rPr>
        <w:t>但山坡地範圍內土地，於</w:t>
      </w:r>
      <w:r w:rsidR="00D919FA" w:rsidRPr="00C76662">
        <w:rPr>
          <w:rFonts w:hint="eastAsia"/>
          <w:b/>
          <w:u w:val="single"/>
        </w:rPr>
        <w:t>89</w:t>
      </w:r>
      <w:r w:rsidR="00D919FA" w:rsidRPr="00C76662">
        <w:rPr>
          <w:rFonts w:hint="eastAsia"/>
          <w:b/>
          <w:u w:val="single"/>
        </w:rPr>
        <w:t>年</w:t>
      </w:r>
      <w:r w:rsidR="00D919FA" w:rsidRPr="00C76662">
        <w:rPr>
          <w:rFonts w:hint="eastAsia"/>
          <w:b/>
          <w:u w:val="single"/>
        </w:rPr>
        <w:t>11</w:t>
      </w:r>
      <w:r w:rsidR="00D919FA" w:rsidRPr="00C76662">
        <w:rPr>
          <w:rFonts w:hint="eastAsia"/>
          <w:b/>
          <w:u w:val="single"/>
        </w:rPr>
        <w:t>月</w:t>
      </w:r>
      <w:r w:rsidR="00D919FA" w:rsidRPr="00C76662">
        <w:rPr>
          <w:rFonts w:hint="eastAsia"/>
          <w:b/>
          <w:u w:val="single"/>
        </w:rPr>
        <w:t>30</w:t>
      </w:r>
      <w:r w:rsidR="00D919FA" w:rsidRPr="00C76662">
        <w:rPr>
          <w:rFonts w:hint="eastAsia"/>
          <w:b/>
          <w:u w:val="single"/>
        </w:rPr>
        <w:t>日前完成整體開發或利用許可之整體水土保持計畫及取得水土保持完工證明書之日起</w:t>
      </w:r>
      <w:r w:rsidR="00D919FA" w:rsidRPr="00C76662">
        <w:rPr>
          <w:rFonts w:hint="eastAsia"/>
          <w:b/>
          <w:u w:val="single"/>
        </w:rPr>
        <w:t>8</w:t>
      </w:r>
      <w:r w:rsidR="00D919FA" w:rsidRPr="00C76662">
        <w:rPr>
          <w:rFonts w:hint="eastAsia"/>
          <w:b/>
          <w:u w:val="single"/>
        </w:rPr>
        <w:t>年以上者，得以核定水土保持計畫時之計畫面積與當期公告土地現值乘積百分之六計算。</w:t>
      </w:r>
      <w:r w:rsidR="00D919FA" w:rsidRPr="00C76662">
        <w:rPr>
          <w:rFonts w:hint="eastAsia"/>
          <w:b/>
          <w:u w:val="single"/>
        </w:rPr>
        <w:t xml:space="preserve"> </w:t>
      </w:r>
      <w:r w:rsidR="00D919FA" w:rsidRPr="00C76662">
        <w:rPr>
          <w:rFonts w:hint="eastAsia"/>
          <w:u w:val="single"/>
        </w:rPr>
        <w:t xml:space="preserve"> </w:t>
      </w:r>
      <w:r w:rsidR="00D919FA">
        <w:rPr>
          <w:rFonts w:hint="eastAsia"/>
        </w:rPr>
        <w:t xml:space="preserve">                         </w:t>
      </w:r>
    </w:p>
    <w:p w:rsidR="0022171A" w:rsidRDefault="0022171A" w:rsidP="0022171A">
      <w:pPr>
        <w:pStyle w:val="a3"/>
        <w:numPr>
          <w:ilvl w:val="0"/>
          <w:numId w:val="2"/>
        </w:numPr>
        <w:ind w:leftChars="0"/>
      </w:pPr>
      <w:r>
        <w:rPr>
          <w:rFonts w:hint="eastAsia"/>
        </w:rPr>
        <w:t>開發高爾夫球場、堆積土石或處理廢棄物者，以核定水土保持計畫</w:t>
      </w:r>
    </w:p>
    <w:p w:rsidR="0022171A" w:rsidRDefault="0022171A" w:rsidP="0022171A">
      <w:r>
        <w:rPr>
          <w:rFonts w:hint="eastAsia"/>
        </w:rPr>
        <w:t xml:space="preserve">          </w:t>
      </w:r>
      <w:r>
        <w:rPr>
          <w:rFonts w:hint="eastAsia"/>
        </w:rPr>
        <w:t>時之計畫面積與當期公告土地現值乘積百分之十計算。</w:t>
      </w:r>
    </w:p>
    <w:p w:rsidR="0022171A" w:rsidRDefault="0022171A" w:rsidP="0022171A">
      <w:pPr>
        <w:pStyle w:val="a3"/>
        <w:numPr>
          <w:ilvl w:val="0"/>
          <w:numId w:val="2"/>
        </w:numPr>
        <w:ind w:leftChars="0"/>
      </w:pPr>
      <w:r>
        <w:rPr>
          <w:rFonts w:hint="eastAsia"/>
        </w:rPr>
        <w:t>設置公園、墳墓、遊憩用地、運動場地、軍事訓練場或其他開挖整</w:t>
      </w:r>
    </w:p>
    <w:p w:rsidR="0022171A" w:rsidRDefault="0022171A" w:rsidP="0022171A">
      <w:pPr>
        <w:pStyle w:val="a3"/>
        <w:ind w:leftChars="0" w:left="1200"/>
      </w:pPr>
      <w:r>
        <w:rPr>
          <w:rFonts w:hint="eastAsia"/>
        </w:rPr>
        <w:t>地者，以核定水土保持計畫時之計畫面積與當期公告土地現值乘積百分之六計算。</w:t>
      </w:r>
    </w:p>
    <w:p w:rsidR="0022171A" w:rsidRDefault="0022171A" w:rsidP="0022171A">
      <w:pPr>
        <w:pStyle w:val="a3"/>
        <w:numPr>
          <w:ilvl w:val="0"/>
          <w:numId w:val="2"/>
        </w:numPr>
        <w:ind w:leftChars="0"/>
      </w:pPr>
      <w:r>
        <w:rPr>
          <w:rFonts w:hint="eastAsia"/>
        </w:rPr>
        <w:t>其他經主管機關核定之水土保持計畫者，以核定水土保持計畫時之</w:t>
      </w:r>
    </w:p>
    <w:p w:rsidR="0022171A" w:rsidRDefault="0022171A" w:rsidP="0022171A">
      <w:r>
        <w:rPr>
          <w:rFonts w:hint="eastAsia"/>
        </w:rPr>
        <w:t xml:space="preserve">          </w:t>
      </w:r>
      <w:r>
        <w:rPr>
          <w:rFonts w:hint="eastAsia"/>
        </w:rPr>
        <w:t>計畫面積與當期公告土地現值乘積百分之六計算。</w:t>
      </w:r>
    </w:p>
    <w:p w:rsidR="0022171A" w:rsidRDefault="0022171A" w:rsidP="0022171A">
      <w:pPr>
        <w:pStyle w:val="a3"/>
        <w:numPr>
          <w:ilvl w:val="0"/>
          <w:numId w:val="1"/>
        </w:numPr>
        <w:ind w:leftChars="0"/>
      </w:pPr>
      <w:r>
        <w:rPr>
          <w:rFonts w:hint="eastAsia"/>
        </w:rPr>
        <w:t>山坡地範圍內農業用地變更為非農業用地者，其回饋金之繳交，仍依</w:t>
      </w:r>
    </w:p>
    <w:p w:rsidR="0022171A" w:rsidRDefault="0022171A" w:rsidP="0022171A">
      <w:pPr>
        <w:ind w:left="240"/>
      </w:pPr>
      <w:r>
        <w:rPr>
          <w:rFonts w:hint="eastAsia"/>
        </w:rPr>
        <w:t xml:space="preserve">   </w:t>
      </w:r>
      <w:r>
        <w:rPr>
          <w:rFonts w:hint="eastAsia"/>
        </w:rPr>
        <w:t>「農業用地變更回饋金撥繳及分配利用辦法」規定辦理；至山坡地範圍內</w:t>
      </w:r>
    </w:p>
    <w:p w:rsidR="00905CF0" w:rsidRDefault="0022171A" w:rsidP="0022171A">
      <w:pPr>
        <w:ind w:left="240"/>
      </w:pPr>
      <w:r>
        <w:rPr>
          <w:rFonts w:hint="eastAsia"/>
        </w:rPr>
        <w:t xml:space="preserve">    </w:t>
      </w:r>
      <w:r>
        <w:rPr>
          <w:rFonts w:hint="eastAsia"/>
        </w:rPr>
        <w:t>各使用分區之非農業用地變更使用案件，依法需擬具水土保持計畫送</w:t>
      </w:r>
      <w:r w:rsidR="00905CF0">
        <w:rPr>
          <w:rFonts w:hint="eastAsia"/>
        </w:rPr>
        <w:t>審</w:t>
      </w:r>
    </w:p>
    <w:p w:rsidR="0022171A" w:rsidRDefault="00905CF0" w:rsidP="0022171A">
      <w:pPr>
        <w:ind w:left="240"/>
      </w:pPr>
      <w:r>
        <w:rPr>
          <w:rFonts w:hint="eastAsia"/>
        </w:rPr>
        <w:t xml:space="preserve">    </w:t>
      </w:r>
      <w:r w:rsidR="0022171A">
        <w:rPr>
          <w:rFonts w:hint="eastAsia"/>
        </w:rPr>
        <w:t>核定者，則依「山坡地開發利用回饋金繳交辦法」規定辦理。</w:t>
      </w:r>
    </w:p>
    <w:p w:rsidR="00806644" w:rsidRDefault="00905CF0" w:rsidP="00905CF0">
      <w:pPr>
        <w:ind w:left="240"/>
      </w:pPr>
      <w:r>
        <w:rPr>
          <w:rFonts w:hint="eastAsia"/>
        </w:rPr>
        <w:t>三、</w:t>
      </w:r>
      <w:r w:rsidR="0022171A">
        <w:rPr>
          <w:rFonts w:hint="eastAsia"/>
        </w:rPr>
        <w:t>前述各項用地如無公告土地現值時，以毗鄰地之公告現值計算。</w:t>
      </w:r>
    </w:p>
    <w:sectPr w:rsidR="0080664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93C" w:rsidRDefault="0063493C" w:rsidP="000243A2">
      <w:r>
        <w:separator/>
      </w:r>
    </w:p>
  </w:endnote>
  <w:endnote w:type="continuationSeparator" w:id="0">
    <w:p w:rsidR="0063493C" w:rsidRDefault="0063493C" w:rsidP="00024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93C" w:rsidRDefault="0063493C" w:rsidP="000243A2">
      <w:r>
        <w:separator/>
      </w:r>
    </w:p>
  </w:footnote>
  <w:footnote w:type="continuationSeparator" w:id="0">
    <w:p w:rsidR="0063493C" w:rsidRDefault="0063493C" w:rsidP="000243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F503F6"/>
    <w:multiLevelType w:val="hybridMultilevel"/>
    <w:tmpl w:val="3B74545C"/>
    <w:lvl w:ilvl="0" w:tplc="4D52BAF0">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nsid w:val="5C062C1E"/>
    <w:multiLevelType w:val="hybridMultilevel"/>
    <w:tmpl w:val="582AD1B4"/>
    <w:lvl w:ilvl="0" w:tplc="51A218E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71A"/>
    <w:rsid w:val="000243A2"/>
    <w:rsid w:val="0022171A"/>
    <w:rsid w:val="0063493C"/>
    <w:rsid w:val="0069236C"/>
    <w:rsid w:val="00806644"/>
    <w:rsid w:val="00905CF0"/>
    <w:rsid w:val="00C76662"/>
    <w:rsid w:val="00D919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2028E5E-D754-4110-85EA-5C7D44B89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171A"/>
    <w:pPr>
      <w:ind w:leftChars="200" w:left="480"/>
    </w:pPr>
  </w:style>
  <w:style w:type="paragraph" w:styleId="a4">
    <w:name w:val="header"/>
    <w:basedOn w:val="a"/>
    <w:link w:val="a5"/>
    <w:uiPriority w:val="99"/>
    <w:unhideWhenUsed/>
    <w:rsid w:val="000243A2"/>
    <w:pPr>
      <w:tabs>
        <w:tab w:val="center" w:pos="4153"/>
        <w:tab w:val="right" w:pos="8306"/>
      </w:tabs>
      <w:snapToGrid w:val="0"/>
    </w:pPr>
    <w:rPr>
      <w:sz w:val="20"/>
      <w:szCs w:val="20"/>
    </w:rPr>
  </w:style>
  <w:style w:type="character" w:customStyle="1" w:styleId="a5">
    <w:name w:val="頁首 字元"/>
    <w:basedOn w:val="a0"/>
    <w:link w:val="a4"/>
    <w:uiPriority w:val="99"/>
    <w:rsid w:val="000243A2"/>
    <w:rPr>
      <w:sz w:val="20"/>
      <w:szCs w:val="20"/>
    </w:rPr>
  </w:style>
  <w:style w:type="paragraph" w:styleId="a6">
    <w:name w:val="footer"/>
    <w:basedOn w:val="a"/>
    <w:link w:val="a7"/>
    <w:uiPriority w:val="99"/>
    <w:unhideWhenUsed/>
    <w:rsid w:val="000243A2"/>
    <w:pPr>
      <w:tabs>
        <w:tab w:val="center" w:pos="4153"/>
        <w:tab w:val="right" w:pos="8306"/>
      </w:tabs>
      <w:snapToGrid w:val="0"/>
    </w:pPr>
    <w:rPr>
      <w:sz w:val="20"/>
      <w:szCs w:val="20"/>
    </w:rPr>
  </w:style>
  <w:style w:type="character" w:customStyle="1" w:styleId="a7">
    <w:name w:val="頁尾 字元"/>
    <w:basedOn w:val="a0"/>
    <w:link w:val="a6"/>
    <w:uiPriority w:val="99"/>
    <w:rsid w:val="000243A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124</Words>
  <Characters>712</Characters>
  <Application>Microsoft Office Word</Application>
  <DocSecurity>0</DocSecurity>
  <Lines>5</Lines>
  <Paragraphs>1</Paragraphs>
  <ScaleCrop>false</ScaleCrop>
  <Company/>
  <LinksUpToDate>false</LinksUpToDate>
  <CharactersWithSpaces>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陳仁宗</dc:creator>
  <cp:keywords/>
  <dc:description/>
  <cp:lastModifiedBy>陳仁宗</cp:lastModifiedBy>
  <cp:revision>2</cp:revision>
  <dcterms:created xsi:type="dcterms:W3CDTF">2015-09-30T01:30:00Z</dcterms:created>
  <dcterms:modified xsi:type="dcterms:W3CDTF">2015-09-30T01:30:00Z</dcterms:modified>
</cp:coreProperties>
</file>