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1F2" w:rsidRPr="009113F7" w:rsidRDefault="00A131F2" w:rsidP="00A131F2">
      <w:pPr>
        <w:jc w:val="center"/>
        <w:rPr>
          <w:rFonts w:ascii="標楷體" w:eastAsia="標楷體" w:hAnsi="標楷體"/>
          <w:bCs/>
          <w:color w:val="000000"/>
          <w:sz w:val="40"/>
          <w:szCs w:val="40"/>
        </w:rPr>
      </w:pPr>
      <w:proofErr w:type="gramStart"/>
      <w:r w:rsidRPr="00437EE0">
        <w:rPr>
          <w:rFonts w:eastAsia="標楷體" w:hint="eastAsia"/>
          <w:bCs/>
          <w:color w:val="000000"/>
          <w:sz w:val="40"/>
          <w:szCs w:val="40"/>
        </w:rPr>
        <w:t>臺</w:t>
      </w:r>
      <w:proofErr w:type="gramEnd"/>
      <w:r w:rsidRPr="00437EE0">
        <w:rPr>
          <w:rFonts w:eastAsia="標楷體" w:hint="eastAsia"/>
          <w:bCs/>
          <w:color w:val="000000"/>
          <w:sz w:val="40"/>
          <w:szCs w:val="40"/>
        </w:rPr>
        <w:t>中市里守望相助隊執勤工作實施計畫</w:t>
      </w:r>
    </w:p>
    <w:p w:rsidR="00A131F2" w:rsidRDefault="00A131F2" w:rsidP="00A131F2">
      <w:pPr>
        <w:snapToGrid w:val="0"/>
        <w:jc w:val="right"/>
        <w:rPr>
          <w:rFonts w:ascii="標楷體" w:eastAsia="標楷體" w:hAnsi="標楷體"/>
          <w:szCs w:val="24"/>
        </w:rPr>
      </w:pPr>
      <w:r w:rsidRPr="009113F7">
        <w:rPr>
          <w:rFonts w:ascii="標楷體" w:eastAsia="標楷體" w:hAnsi="標楷體" w:hint="eastAsia"/>
          <w:bCs/>
          <w:color w:val="000000"/>
          <w:szCs w:val="24"/>
        </w:rPr>
        <w:t xml:space="preserve">                   </w:t>
      </w:r>
      <w:r>
        <w:rPr>
          <w:rFonts w:ascii="標楷體" w:eastAsia="標楷體" w:hAnsi="標楷體" w:hint="eastAsia"/>
          <w:szCs w:val="24"/>
        </w:rPr>
        <w:t>中華民國100年4月14日</w:t>
      </w:r>
      <w:proofErr w:type="gramStart"/>
      <w:r>
        <w:rPr>
          <w:rFonts w:ascii="標楷體" w:eastAsia="標楷體" w:hAnsi="標楷體" w:hint="eastAsia"/>
          <w:szCs w:val="24"/>
        </w:rPr>
        <w:t>府授民地字第1000065984號函訂</w:t>
      </w:r>
      <w:proofErr w:type="gramEnd"/>
      <w:r>
        <w:rPr>
          <w:rFonts w:ascii="標楷體" w:eastAsia="標楷體" w:hAnsi="標楷體" w:hint="eastAsia"/>
          <w:szCs w:val="24"/>
        </w:rPr>
        <w:t>定</w:t>
      </w:r>
    </w:p>
    <w:p w:rsidR="00A131F2" w:rsidRDefault="00A131F2" w:rsidP="00A131F2">
      <w:pPr>
        <w:snapToGrid w:val="0"/>
        <w:jc w:val="right"/>
        <w:rPr>
          <w:rFonts w:ascii="標楷體" w:eastAsia="標楷體" w:hAnsi="標楷體"/>
          <w:szCs w:val="24"/>
        </w:rPr>
      </w:pPr>
      <w:r>
        <w:rPr>
          <w:rFonts w:ascii="標楷體" w:eastAsia="標楷體" w:hAnsi="標楷體" w:hint="eastAsia"/>
          <w:szCs w:val="24"/>
        </w:rPr>
        <w:t>中華民國100年9月19日</w:t>
      </w:r>
      <w:proofErr w:type="gramStart"/>
      <w:r>
        <w:rPr>
          <w:rFonts w:ascii="標楷體" w:eastAsia="標楷體" w:hAnsi="標楷體" w:hint="eastAsia"/>
          <w:szCs w:val="24"/>
        </w:rPr>
        <w:t>府授民地字</w:t>
      </w:r>
      <w:proofErr w:type="gramEnd"/>
      <w:r>
        <w:rPr>
          <w:rFonts w:ascii="標楷體" w:eastAsia="標楷體" w:hAnsi="標楷體" w:hint="eastAsia"/>
          <w:szCs w:val="24"/>
        </w:rPr>
        <w:t>第1000182374號函修正</w:t>
      </w:r>
    </w:p>
    <w:p w:rsidR="00A131F2" w:rsidRDefault="00A131F2" w:rsidP="00A131F2">
      <w:pPr>
        <w:snapToGrid w:val="0"/>
        <w:jc w:val="right"/>
        <w:rPr>
          <w:rFonts w:ascii="標楷體" w:eastAsia="標楷體" w:hAnsi="標楷體"/>
          <w:szCs w:val="24"/>
        </w:rPr>
      </w:pPr>
      <w:r>
        <w:rPr>
          <w:rFonts w:ascii="標楷體" w:eastAsia="標楷體" w:hAnsi="標楷體" w:hint="eastAsia"/>
          <w:szCs w:val="24"/>
        </w:rPr>
        <w:t>中華民國101年8月31日</w:t>
      </w:r>
      <w:proofErr w:type="gramStart"/>
      <w:r>
        <w:rPr>
          <w:rFonts w:ascii="標楷體" w:eastAsia="標楷體" w:hAnsi="標楷體" w:hint="eastAsia"/>
          <w:szCs w:val="24"/>
        </w:rPr>
        <w:t>府授民地字</w:t>
      </w:r>
      <w:proofErr w:type="gramEnd"/>
      <w:r>
        <w:rPr>
          <w:rFonts w:ascii="標楷體" w:eastAsia="標楷體" w:hAnsi="標楷體" w:hint="eastAsia"/>
          <w:szCs w:val="24"/>
        </w:rPr>
        <w:t>第1010150326號函修正</w:t>
      </w:r>
    </w:p>
    <w:p w:rsidR="005321BF" w:rsidRDefault="005321BF" w:rsidP="005321BF">
      <w:pPr>
        <w:snapToGrid w:val="0"/>
        <w:ind w:firstLineChars="900" w:firstLine="2160"/>
        <w:rPr>
          <w:rFonts w:ascii="標楷體" w:eastAsia="標楷體" w:hAnsi="標楷體"/>
          <w:bCs/>
          <w:color w:val="000000"/>
          <w:szCs w:val="24"/>
        </w:rPr>
      </w:pPr>
      <w:r>
        <w:rPr>
          <w:rFonts w:ascii="標楷體" w:eastAsia="標楷體" w:hAnsi="標楷體" w:hint="eastAsia"/>
          <w:bCs/>
          <w:color w:val="000000"/>
          <w:szCs w:val="24"/>
        </w:rPr>
        <w:t xml:space="preserve"> </w:t>
      </w:r>
      <w:r w:rsidR="00A131F2" w:rsidRPr="00494083">
        <w:rPr>
          <w:rFonts w:ascii="標楷體" w:eastAsia="標楷體" w:hAnsi="標楷體" w:hint="eastAsia"/>
          <w:bCs/>
          <w:color w:val="000000"/>
          <w:szCs w:val="24"/>
        </w:rPr>
        <w:t>中華民國10</w:t>
      </w:r>
      <w:r w:rsidR="00A131F2">
        <w:rPr>
          <w:rFonts w:ascii="標楷體" w:eastAsia="標楷體" w:hAnsi="標楷體" w:hint="eastAsia"/>
          <w:bCs/>
          <w:color w:val="000000"/>
          <w:szCs w:val="24"/>
        </w:rPr>
        <w:t>4</w:t>
      </w:r>
      <w:r w:rsidR="00A131F2" w:rsidRPr="00494083">
        <w:rPr>
          <w:rFonts w:ascii="標楷體" w:eastAsia="標楷體" w:hAnsi="標楷體" w:hint="eastAsia"/>
          <w:bCs/>
          <w:color w:val="000000"/>
          <w:szCs w:val="24"/>
        </w:rPr>
        <w:t>年</w:t>
      </w:r>
      <w:r w:rsidR="00A131F2">
        <w:rPr>
          <w:rFonts w:ascii="標楷體" w:eastAsia="標楷體" w:hAnsi="標楷體" w:hint="eastAsia"/>
          <w:bCs/>
          <w:color w:val="000000"/>
          <w:szCs w:val="24"/>
        </w:rPr>
        <w:t>9</w:t>
      </w:r>
      <w:r w:rsidR="00A131F2" w:rsidRPr="00494083">
        <w:rPr>
          <w:rFonts w:ascii="標楷體" w:eastAsia="標楷體" w:hAnsi="標楷體" w:hint="eastAsia"/>
          <w:bCs/>
          <w:color w:val="000000"/>
          <w:szCs w:val="24"/>
        </w:rPr>
        <w:t>月</w:t>
      </w:r>
      <w:r w:rsidR="00A131F2">
        <w:rPr>
          <w:rFonts w:ascii="標楷體" w:eastAsia="標楷體" w:hAnsi="標楷體" w:hint="eastAsia"/>
          <w:bCs/>
          <w:color w:val="000000"/>
          <w:szCs w:val="24"/>
        </w:rPr>
        <w:t>30</w:t>
      </w:r>
      <w:r w:rsidR="00A131F2" w:rsidRPr="00494083">
        <w:rPr>
          <w:rFonts w:ascii="標楷體" w:eastAsia="標楷體" w:hAnsi="標楷體" w:hint="eastAsia"/>
          <w:bCs/>
          <w:color w:val="000000"/>
          <w:szCs w:val="24"/>
        </w:rPr>
        <w:t>日</w:t>
      </w:r>
      <w:proofErr w:type="gramStart"/>
      <w:r w:rsidR="00A131F2" w:rsidRPr="00494083">
        <w:rPr>
          <w:rFonts w:ascii="標楷體" w:eastAsia="標楷體" w:hAnsi="標楷體" w:hint="eastAsia"/>
          <w:bCs/>
          <w:color w:val="000000"/>
          <w:szCs w:val="24"/>
        </w:rPr>
        <w:t>府授民地字</w:t>
      </w:r>
      <w:proofErr w:type="gramEnd"/>
      <w:r w:rsidR="00A131F2" w:rsidRPr="00494083">
        <w:rPr>
          <w:rFonts w:ascii="標楷體" w:eastAsia="標楷體" w:hAnsi="標楷體" w:hint="eastAsia"/>
          <w:bCs/>
          <w:color w:val="000000"/>
          <w:szCs w:val="24"/>
        </w:rPr>
        <w:t>第1040218756號函修</w:t>
      </w:r>
    </w:p>
    <w:p w:rsidR="00A131F2" w:rsidRPr="005321BF" w:rsidRDefault="00A131F2" w:rsidP="005321BF">
      <w:pPr>
        <w:snapToGrid w:val="0"/>
        <w:ind w:firstLineChars="950" w:firstLine="2280"/>
        <w:rPr>
          <w:rFonts w:ascii="標楷體" w:eastAsia="標楷體" w:hAnsi="標楷體"/>
          <w:bCs/>
          <w:color w:val="000000"/>
          <w:szCs w:val="24"/>
        </w:rPr>
      </w:pPr>
      <w:bookmarkStart w:id="0" w:name="_GoBack"/>
      <w:bookmarkEnd w:id="0"/>
      <w:r w:rsidRPr="00494083">
        <w:rPr>
          <w:rFonts w:ascii="標楷體" w:eastAsia="標楷體" w:hAnsi="標楷體" w:hint="eastAsia"/>
          <w:bCs/>
          <w:color w:val="000000"/>
          <w:szCs w:val="24"/>
        </w:rPr>
        <w:t>正</w:t>
      </w:r>
      <w:r w:rsidR="005321BF" w:rsidRPr="005321BF">
        <w:rPr>
          <w:rFonts w:ascii="標楷體" w:eastAsia="標楷體" w:hAnsi="標楷體" w:hint="eastAsia"/>
          <w:bCs/>
          <w:color w:val="000000"/>
          <w:szCs w:val="24"/>
        </w:rPr>
        <w:t>，修正後第七點規定，自中華民國105年1月1日生效，</w:t>
      </w:r>
    </w:p>
    <w:p w:rsidR="00A131F2" w:rsidRPr="00BD6F0D" w:rsidRDefault="00A131F2" w:rsidP="00A131F2">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BD6F0D">
        <w:rPr>
          <w:rFonts w:ascii="標楷體" w:eastAsia="標楷體" w:hAnsi="標楷體" w:hint="eastAsia"/>
          <w:color w:val="000000"/>
          <w:sz w:val="28"/>
          <w:szCs w:val="28"/>
        </w:rPr>
        <w:t>、目的：為有效運用民間人力資源，發揮守望相助精神，共同防護里民生命、身體、財產安全，協助警方維護地方治安，使里民擁有更優質、更安全生活環境。</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、守望相助執行會報之組織：</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各區公所應成立守望相助執行會報，負責訂定執行計畫，管制執行進度與檢討執行成效；其組織及任務如下：</w:t>
      </w:r>
    </w:p>
    <w:p w:rsidR="00A131F2" w:rsidRDefault="00A131F2" w:rsidP="00A131F2">
      <w:pPr>
        <w:spacing w:line="460" w:lineRule="exact"/>
        <w:ind w:leftChars="236" w:left="989"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各區公所應成立守望相助執行會報，由區長任召集人，</w:t>
      </w:r>
      <w:r w:rsidRPr="00DA518C">
        <w:rPr>
          <w:rFonts w:ascii="標楷體" w:eastAsia="標楷體" w:hAnsi="標楷體" w:hint="eastAsia"/>
          <w:color w:val="000000"/>
          <w:sz w:val="28"/>
          <w:szCs w:val="28"/>
        </w:rPr>
        <w:t>副區長或主任秘書為執行長</w:t>
      </w:r>
      <w:r w:rsidRPr="00BD6F0D">
        <w:rPr>
          <w:rFonts w:ascii="標楷體" w:eastAsia="標楷體" w:hAnsi="標楷體" w:hint="eastAsia"/>
          <w:color w:val="000000"/>
          <w:sz w:val="28"/>
          <w:szCs w:val="28"/>
        </w:rPr>
        <w:t>，召集區公所民政、人文、社會、農業及建設（或社建、公用及建設）課等業務單位主管及里長、</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w:t>
      </w:r>
      <w:r>
        <w:rPr>
          <w:rFonts w:ascii="標楷體" w:eastAsia="標楷體" w:hAnsi="標楷體" w:hint="eastAsia"/>
          <w:color w:val="000000"/>
          <w:sz w:val="28"/>
          <w:szCs w:val="28"/>
        </w:rPr>
        <w:t>後備指揮</w:t>
      </w:r>
      <w:r w:rsidRPr="00BD6F0D">
        <w:rPr>
          <w:rFonts w:ascii="標楷體" w:eastAsia="標楷體" w:hAnsi="標楷體" w:hint="eastAsia"/>
          <w:color w:val="000000"/>
          <w:sz w:val="28"/>
          <w:szCs w:val="28"/>
        </w:rPr>
        <w:t>部及</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中市政府警察分局業務主管、警察分駐（派出）所主管組成。</w:t>
      </w:r>
    </w:p>
    <w:p w:rsidR="00A131F2" w:rsidRPr="00BD6F0D" w:rsidRDefault="00A131F2" w:rsidP="00A131F2">
      <w:pPr>
        <w:spacing w:line="460" w:lineRule="exact"/>
        <w:ind w:leftChars="236" w:left="989"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各區守望相助執行會報應於年度開始前二</w:t>
      </w:r>
      <w:proofErr w:type="gramStart"/>
      <w:r w:rsidRPr="00BD6F0D">
        <w:rPr>
          <w:rFonts w:ascii="標楷體" w:eastAsia="標楷體" w:hAnsi="標楷體" w:hint="eastAsia"/>
          <w:color w:val="000000"/>
          <w:sz w:val="28"/>
          <w:szCs w:val="28"/>
        </w:rPr>
        <w:t>個</w:t>
      </w:r>
      <w:proofErr w:type="gramEnd"/>
      <w:r w:rsidRPr="00BD6F0D">
        <w:rPr>
          <w:rFonts w:ascii="標楷體" w:eastAsia="標楷體" w:hAnsi="標楷體" w:hint="eastAsia"/>
          <w:color w:val="000000"/>
          <w:sz w:val="28"/>
          <w:szCs w:val="28"/>
        </w:rPr>
        <w:t>月召開會議，訂定年度工作計畫及執行進度，並確實按計畫執行。</w:t>
      </w:r>
    </w:p>
    <w:p w:rsidR="00A131F2" w:rsidRPr="00BD6F0D" w:rsidRDefault="00A131F2" w:rsidP="00A131F2">
      <w:pPr>
        <w:spacing w:line="460" w:lineRule="exact"/>
        <w:ind w:leftChars="236" w:left="992"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守望相助執行會報每半年至少召開會議一次，確實管制執行及檢討執行成效。</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各區公所應於每年六月三十日前先行調查次年度計畫成立春安守望相助隊之隊數</w:t>
      </w:r>
      <w:proofErr w:type="gramStart"/>
      <w:r w:rsidRPr="00BD6F0D">
        <w:rPr>
          <w:rFonts w:ascii="標楷體" w:eastAsia="標楷體" w:hAnsi="標楷體" w:hint="eastAsia"/>
          <w:color w:val="000000"/>
          <w:sz w:val="28"/>
          <w:szCs w:val="28"/>
        </w:rPr>
        <w:t>及里別</w:t>
      </w:r>
      <w:proofErr w:type="gramEnd"/>
      <w:r w:rsidRPr="00BD6F0D">
        <w:rPr>
          <w:rFonts w:ascii="標楷體" w:eastAsia="標楷體" w:hAnsi="標楷體" w:hint="eastAsia"/>
          <w:color w:val="000000"/>
          <w:sz w:val="28"/>
          <w:szCs w:val="28"/>
        </w:rPr>
        <w:t>，將調查結果函報本府警察局及民政局，並於次年度編列相關預算經費。春安守望相助隊，指該里無成立常年守望相助隊，僅配合春安工作期間成立者。</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各區公所應於年度開始前一個半月將轄區守望相助隊年度工作計畫及各里常年及春安守望相助隊之基本資料（如下列）裝訂成冊保存於區公所，</w:t>
      </w:r>
      <w:proofErr w:type="gramStart"/>
      <w:r w:rsidRPr="00BD6F0D">
        <w:rPr>
          <w:rFonts w:ascii="標楷體" w:eastAsia="標楷體" w:hAnsi="標楷體" w:hint="eastAsia"/>
          <w:color w:val="000000"/>
          <w:sz w:val="28"/>
          <w:szCs w:val="28"/>
        </w:rPr>
        <w:t>以備本府</w:t>
      </w:r>
      <w:proofErr w:type="gramEnd"/>
      <w:r w:rsidRPr="00BD6F0D">
        <w:rPr>
          <w:rFonts w:ascii="標楷體" w:eastAsia="標楷體" w:hAnsi="標楷體" w:hint="eastAsia"/>
          <w:color w:val="000000"/>
          <w:sz w:val="28"/>
          <w:szCs w:val="28"/>
        </w:rPr>
        <w:t>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BD6F0D">
        <w:rPr>
          <w:rFonts w:ascii="標楷體" w:eastAsia="標楷體" w:hAnsi="標楷體" w:hint="eastAsia"/>
          <w:color w:val="000000"/>
          <w:sz w:val="28"/>
          <w:szCs w:val="28"/>
        </w:rPr>
        <w:t>守望相助推行委員會會議紀錄。</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守望相助推行委員會名冊。</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守望相助隊編組名冊。</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4、</w:t>
      </w:r>
      <w:r w:rsidRPr="00BD6F0D">
        <w:rPr>
          <w:rFonts w:ascii="標楷體" w:eastAsia="標楷體" w:hAnsi="標楷體" w:hint="eastAsia"/>
          <w:color w:val="000000"/>
          <w:sz w:val="28"/>
          <w:szCs w:val="28"/>
        </w:rPr>
        <w:t>巡守人員勤務時間輪值表。</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5、</w:t>
      </w:r>
      <w:r w:rsidRPr="00BD6F0D">
        <w:rPr>
          <w:rFonts w:ascii="標楷體" w:eastAsia="標楷體" w:hAnsi="標楷體" w:hint="eastAsia"/>
          <w:color w:val="000000"/>
          <w:sz w:val="28"/>
          <w:szCs w:val="28"/>
        </w:rPr>
        <w:t>區域巡邏路線圖及圖說等資料。</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6、</w:t>
      </w:r>
      <w:r w:rsidRPr="00BD6F0D">
        <w:rPr>
          <w:rFonts w:ascii="標楷體" w:eastAsia="標楷體" w:hAnsi="標楷體" w:hint="eastAsia"/>
          <w:color w:val="000000"/>
          <w:sz w:val="28"/>
          <w:szCs w:val="28"/>
        </w:rPr>
        <w:t>其他設備清冊。</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BD6F0D">
        <w:rPr>
          <w:rFonts w:ascii="標楷體" w:eastAsia="標楷體" w:hAnsi="標楷體" w:hint="eastAsia"/>
          <w:color w:val="000000"/>
          <w:sz w:val="28"/>
          <w:szCs w:val="28"/>
        </w:rPr>
        <w:t>、各區里</w:t>
      </w:r>
      <w:proofErr w:type="gramStart"/>
      <w:r w:rsidRPr="00BD6F0D">
        <w:rPr>
          <w:rFonts w:ascii="標楷體" w:eastAsia="標楷體" w:hAnsi="標楷體" w:hint="eastAsia"/>
          <w:color w:val="000000"/>
          <w:sz w:val="28"/>
          <w:szCs w:val="28"/>
        </w:rPr>
        <w:t>守望相助隊籌組</w:t>
      </w:r>
      <w:proofErr w:type="gramEnd"/>
      <w:r w:rsidRPr="00BD6F0D">
        <w:rPr>
          <w:rFonts w:ascii="標楷體" w:eastAsia="標楷體" w:hAnsi="標楷體" w:hint="eastAsia"/>
          <w:color w:val="000000"/>
          <w:sz w:val="28"/>
          <w:szCs w:val="28"/>
        </w:rPr>
        <w:t>方式：</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常年守望相助隊每隊隊員總數至少三十五人，最多不得超過九十人，與毗鄰之里合組聯防</w:t>
      </w:r>
      <w:proofErr w:type="gramStart"/>
      <w:r w:rsidRPr="00BD6F0D">
        <w:rPr>
          <w:rFonts w:ascii="標楷體" w:eastAsia="標楷體" w:hAnsi="標楷體" w:hint="eastAsia"/>
          <w:color w:val="000000"/>
          <w:sz w:val="28"/>
          <w:szCs w:val="28"/>
        </w:rPr>
        <w:t>守望相助隊者不得</w:t>
      </w:r>
      <w:proofErr w:type="gramEnd"/>
      <w:r w:rsidRPr="00BD6F0D">
        <w:rPr>
          <w:rFonts w:ascii="標楷體" w:eastAsia="標楷體" w:hAnsi="標楷體" w:hint="eastAsia"/>
          <w:color w:val="000000"/>
          <w:sz w:val="28"/>
          <w:szCs w:val="28"/>
        </w:rPr>
        <w:t>超過一百人；每夜執勤人數四人至六人，不得超過八人，得依需要分設若干小隊，輪流擔任巡守工作；</w:t>
      </w:r>
      <w:proofErr w:type="gramStart"/>
      <w:r w:rsidRPr="00BD6F0D">
        <w:rPr>
          <w:rFonts w:ascii="標楷體" w:eastAsia="標楷體" w:hAnsi="標楷體" w:hint="eastAsia"/>
          <w:color w:val="000000"/>
          <w:sz w:val="28"/>
          <w:szCs w:val="28"/>
        </w:rPr>
        <w:t>隊置隊長</w:t>
      </w:r>
      <w:proofErr w:type="gramEnd"/>
      <w:r w:rsidRPr="00BD6F0D">
        <w:rPr>
          <w:rFonts w:ascii="標楷體" w:eastAsia="標楷體" w:hAnsi="標楷體" w:hint="eastAsia"/>
          <w:color w:val="000000"/>
          <w:sz w:val="28"/>
          <w:szCs w:val="28"/>
        </w:rPr>
        <w:t>一人、副隊長一人至二人，小隊置小隊長一人，隊長、副隊長、小隊長由隊員推選之，並經守望相助推行委員會會議通過，隊長應出席推行委員會會議並報告執勤情形；隊員之遴選由推行委員會主任委員或隊長負責遴選之，隊員之</w:t>
      </w:r>
      <w:proofErr w:type="gramStart"/>
      <w:r w:rsidRPr="00BD6F0D">
        <w:rPr>
          <w:rFonts w:ascii="標楷體" w:eastAsia="標楷體" w:hAnsi="標楷體" w:hint="eastAsia"/>
          <w:color w:val="000000"/>
          <w:sz w:val="28"/>
          <w:szCs w:val="28"/>
        </w:rPr>
        <w:t>遴</w:t>
      </w:r>
      <w:proofErr w:type="gramEnd"/>
      <w:r w:rsidRPr="00BD6F0D">
        <w:rPr>
          <w:rFonts w:ascii="標楷體" w:eastAsia="標楷體" w:hAnsi="標楷體" w:hint="eastAsia"/>
          <w:color w:val="000000"/>
          <w:sz w:val="28"/>
          <w:szCs w:val="28"/>
        </w:rPr>
        <w:t>用、停止職務，悉依</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中市里守望相助隊管理辦法規定辦理；隊員有</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中市里守望相助隊管理辦法規定之開除情形，應經推行委員會會議決議後函報區公所開除之。</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各里守望相助隊之推行委員會應將守望相助隊全部隊員個人資料建卡納入管理，隊員應依</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中市里守望相助隊管理辦法規定，接受</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中市政府警察單位定期訓練，訓練期滿由訓練單位發給結業證明後再由區公所負責登錄訓練時數。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配合春安工作成立春安巡邏守望相助隊，每隊隊員總數不得少於三十人；其組成方式及相關規定，悉依</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中市里守望相助隊管理辦法規定，但不適用里人口數及面積之限制。</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四</w:t>
      </w:r>
      <w:r w:rsidRPr="00BD6F0D">
        <w:rPr>
          <w:rFonts w:ascii="標楷體" w:eastAsia="標楷體" w:hAnsi="標楷體" w:hint="eastAsia"/>
          <w:color w:val="000000"/>
          <w:sz w:val="28"/>
          <w:szCs w:val="28"/>
        </w:rPr>
        <w:t>、里守望相助隊崗亭設置與裝備管理：</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區公所應輔導並邀集相關單位確實審查所轄守望相助隊隊部（崗亭）設置於合法地點，守望相助隊部（崗亭）設置地點如不合相關法令，不予核准成立。</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各推行委員會除按地區實際狀況及需要設置崗亭及巡邏箱外，應充分購置膠盔、臂章、腰帶、警笛、警棍（或齊眉棍）、</w:t>
      </w:r>
      <w:proofErr w:type="gramStart"/>
      <w:r w:rsidRPr="00BD6F0D">
        <w:rPr>
          <w:rFonts w:ascii="標楷體" w:eastAsia="標楷體" w:hAnsi="標楷體" w:hint="eastAsia"/>
          <w:color w:val="000000"/>
          <w:sz w:val="28"/>
          <w:szCs w:val="28"/>
        </w:rPr>
        <w:t>捕繩、</w:t>
      </w:r>
      <w:proofErr w:type="gramEnd"/>
      <w:r w:rsidRPr="00BD6F0D">
        <w:rPr>
          <w:rFonts w:ascii="標楷體" w:eastAsia="標楷體" w:hAnsi="標楷體" w:hint="eastAsia"/>
          <w:color w:val="000000"/>
          <w:sz w:val="28"/>
          <w:szCs w:val="28"/>
        </w:rPr>
        <w:t>手電筒、滅火槍（器）、交通指揮棒等基本配備，並填具裝備數量統計表，以利區公所管制</w:t>
      </w:r>
      <w:proofErr w:type="gramStart"/>
      <w:r w:rsidRPr="00BD6F0D">
        <w:rPr>
          <w:rFonts w:ascii="標楷體" w:eastAsia="標楷體" w:hAnsi="標楷體" w:hint="eastAsia"/>
          <w:color w:val="000000"/>
          <w:sz w:val="28"/>
          <w:szCs w:val="28"/>
        </w:rPr>
        <w:t>及供巡守</w:t>
      </w:r>
      <w:proofErr w:type="gramEnd"/>
      <w:r w:rsidRPr="00BD6F0D">
        <w:rPr>
          <w:rFonts w:ascii="標楷體" w:eastAsia="標楷體" w:hAnsi="標楷體" w:hint="eastAsia"/>
          <w:color w:val="000000"/>
          <w:sz w:val="28"/>
          <w:szCs w:val="28"/>
        </w:rPr>
        <w:t>隊員執行任務之用。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巡邏用之汽、機車、瓦斯槍、電擊棒、無線電通話器材等裝備，視</w:t>
      </w:r>
      <w:r w:rsidRPr="00BD6F0D">
        <w:rPr>
          <w:rFonts w:ascii="標楷體" w:eastAsia="標楷體" w:hAnsi="標楷體" w:hint="eastAsia"/>
          <w:color w:val="000000"/>
          <w:sz w:val="28"/>
          <w:szCs w:val="28"/>
        </w:rPr>
        <w:lastRenderedPageBreak/>
        <w:t>各隊財源狀況或依相關法令規定購置，</w:t>
      </w:r>
      <w:proofErr w:type="gramStart"/>
      <w:r w:rsidRPr="00BD6F0D">
        <w:rPr>
          <w:rFonts w:ascii="標楷體" w:eastAsia="標楷體" w:hAnsi="標楷體" w:hint="eastAsia"/>
          <w:color w:val="000000"/>
          <w:sz w:val="28"/>
          <w:szCs w:val="28"/>
        </w:rPr>
        <w:t>或由轄內</w:t>
      </w:r>
      <w:proofErr w:type="gramEnd"/>
      <w:r w:rsidRPr="00BD6F0D">
        <w:rPr>
          <w:rFonts w:ascii="標楷體" w:eastAsia="標楷體" w:hAnsi="標楷體" w:hint="eastAsia"/>
          <w:color w:val="000000"/>
          <w:sz w:val="28"/>
          <w:szCs w:val="28"/>
        </w:rPr>
        <w:t>警察局（分局）購置分發配用。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本市里守望相助隊巡邏車輛及人員服裝、臂章式樣，應與警察巡邏車顏色標示及警察人員制服式樣、配件區隔，在不違反相關法令原則下由本府民政局統一訂定，提供各里守望相助隊參酌使用。</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五</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推行委員會應設財產登記簿，其購置或接受捐贈之配備（財產）應屬於當年度里辦公處財產，除應列入財產登記簿管理外，並由推行委員會主任委員、副主任委員及隊長共同簽章負責保管使用，主任委員異動時亦隨同辦理移交，配備報銷年限應依有關法令規定辦理，並應註明報廢年月日以供日後查考。</w:t>
      </w:r>
    </w:p>
    <w:p w:rsidR="00A131F2" w:rsidRPr="00BD6F0D" w:rsidRDefault="00A131F2" w:rsidP="00A131F2">
      <w:pPr>
        <w:spacing w:line="460" w:lineRule="exact"/>
        <w:ind w:leftChars="150" w:left="923"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六</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推行委員會應於年度結束後二</w:t>
      </w:r>
      <w:proofErr w:type="gramStart"/>
      <w:r w:rsidRPr="00BD6F0D">
        <w:rPr>
          <w:rFonts w:ascii="標楷體" w:eastAsia="標楷體" w:hAnsi="標楷體" w:hint="eastAsia"/>
          <w:color w:val="000000"/>
          <w:sz w:val="28"/>
          <w:szCs w:val="28"/>
        </w:rPr>
        <w:t>個</w:t>
      </w:r>
      <w:proofErr w:type="gramEnd"/>
      <w:r w:rsidRPr="00BD6F0D">
        <w:rPr>
          <w:rFonts w:ascii="標楷體" w:eastAsia="標楷體" w:hAnsi="標楷體" w:hint="eastAsia"/>
          <w:color w:val="000000"/>
          <w:sz w:val="28"/>
          <w:szCs w:val="28"/>
        </w:rPr>
        <w:t>月內將財產登記簿影本函報區公所備查，並配合區公所不定期清點財產。</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五</w:t>
      </w:r>
      <w:r w:rsidRPr="00BD6F0D">
        <w:rPr>
          <w:rFonts w:ascii="標楷體" w:eastAsia="標楷體" w:hAnsi="標楷體" w:hint="eastAsia"/>
          <w:color w:val="000000"/>
          <w:sz w:val="28"/>
          <w:szCs w:val="28"/>
        </w:rPr>
        <w:t>、里守望相助隊巡邏任務：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執行時間：</w:t>
      </w:r>
    </w:p>
    <w:p w:rsidR="00A131F2" w:rsidRPr="00BD6F0D" w:rsidRDefault="00A131F2" w:rsidP="00A131F2">
      <w:pPr>
        <w:spacing w:line="460" w:lineRule="exact"/>
        <w:ind w:leftChars="220" w:left="954"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各守望相助隊應成立勤務指揮中心，其執行勤務時間自每日二十二時至次日凌晨三時，執勤時數不得少於五小時，如有下列情形，得彈性調整勤務時間：</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1</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沿海地區、偏遠山區或幅員廣大人口稀少地區者，得自每日二十時至凌晨一時。</w:t>
      </w:r>
    </w:p>
    <w:p w:rsidR="00A131F2" w:rsidRPr="00BD6F0D" w:rsidRDefault="00A131F2" w:rsidP="00A131F2">
      <w:pPr>
        <w:spacing w:line="460" w:lineRule="exact"/>
        <w:ind w:leftChars="355" w:left="1275"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2</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考量居民生活作息、地區特殊性者，得自每日二十一時至凌晨二時。</w:t>
      </w:r>
    </w:p>
    <w:p w:rsidR="00A131F2" w:rsidRPr="00BD6F0D" w:rsidRDefault="00A131F2" w:rsidP="00A131F2">
      <w:pPr>
        <w:spacing w:line="460" w:lineRule="exact"/>
        <w:ind w:leftChars="354" w:left="850"/>
        <w:jc w:val="both"/>
        <w:rPr>
          <w:rFonts w:ascii="標楷體" w:eastAsia="標楷體" w:hAnsi="標楷體"/>
          <w:color w:val="000000"/>
          <w:sz w:val="28"/>
          <w:szCs w:val="28"/>
        </w:rPr>
      </w:pPr>
      <w:r w:rsidRPr="00BD6F0D">
        <w:rPr>
          <w:rFonts w:ascii="標楷體" w:eastAsia="標楷體" w:hAnsi="標楷體" w:hint="eastAsia"/>
          <w:color w:val="000000"/>
          <w:sz w:val="28"/>
          <w:szCs w:val="28"/>
        </w:rPr>
        <w:t>守望相助隊向區公所提出申請調整勤務時段，經區公所派員於其申請調整勤務時段進行實地審查，並就其巡邏地區之地理環境、居民作息提出具體初審意見後，函報本府民政局同意備查後調整。</w:t>
      </w:r>
    </w:p>
    <w:p w:rsidR="00A131F2" w:rsidRPr="00BD6F0D" w:rsidRDefault="00A131F2" w:rsidP="00A131F2">
      <w:pPr>
        <w:spacing w:line="460" w:lineRule="exact"/>
        <w:ind w:leftChars="237" w:left="995"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各守望相助隊於執行勤務時間，應至少留守一人，於勤務指揮中心負責處理各種狀況並與警方保持聯繫。</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服勤服裝及裝備：巡邏隊員應遵守勤務須知，按時執行巡邏任務，巡邏前應注意服裝整潔，佩戴臂章並攜帶服勤裝備。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狀況處理：巡邏時應有隊員至少二人以上相互協勤，發現狀況立即通知警方處理，除現行犯之逮捕外，巡邏隊員不得任意攔阻行人強</w:t>
      </w:r>
      <w:r w:rsidRPr="00BD6F0D">
        <w:rPr>
          <w:rFonts w:ascii="標楷體" w:eastAsia="標楷體" w:hAnsi="標楷體" w:hint="eastAsia"/>
          <w:color w:val="000000"/>
          <w:sz w:val="28"/>
          <w:szCs w:val="28"/>
        </w:rPr>
        <w:lastRenderedPageBreak/>
        <w:t>行搜索盤問，或設置路障檢查往來車輛，協助警方處理狀況時，並受其指揮運作。</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執勤管控督導：巡邏隊員除於定點巡邏箱所設簽章表簽章外，並應將任務執行情形詳細記載於工作紀錄簿，推行委員會對此項工作應隨時派員督導。</w:t>
      </w:r>
    </w:p>
    <w:p w:rsidR="00A131F2" w:rsidRPr="00BD6F0D" w:rsidRDefault="00A131F2" w:rsidP="00A131F2">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六</w:t>
      </w:r>
      <w:r w:rsidRPr="00BD6F0D">
        <w:rPr>
          <w:rFonts w:ascii="標楷體" w:eastAsia="標楷體" w:hAnsi="標楷體" w:hint="eastAsia"/>
          <w:color w:val="000000"/>
          <w:sz w:val="28"/>
          <w:szCs w:val="28"/>
        </w:rPr>
        <w:t>、巡守車輛之管理及使用範圍：守望相助隊巡守車輛專供守望相助隊夜間巡邏使用，且限於行駛本市區域，不得行駛他縣市，里內重要活動，得向轄區公所報備並經核准後，</w:t>
      </w:r>
      <w:proofErr w:type="gramStart"/>
      <w:r w:rsidRPr="00BD6F0D">
        <w:rPr>
          <w:rFonts w:ascii="標楷體" w:eastAsia="標楷體" w:hAnsi="標楷體" w:hint="eastAsia"/>
          <w:color w:val="000000"/>
          <w:sz w:val="28"/>
          <w:szCs w:val="28"/>
        </w:rPr>
        <w:t>始得跨縣市</w:t>
      </w:r>
      <w:proofErr w:type="gramEnd"/>
      <w:r w:rsidRPr="00BD6F0D">
        <w:rPr>
          <w:rFonts w:ascii="標楷體" w:eastAsia="標楷體" w:hAnsi="標楷體" w:hint="eastAsia"/>
          <w:color w:val="000000"/>
          <w:sz w:val="28"/>
          <w:szCs w:val="28"/>
        </w:rPr>
        <w:t>行駛，如遇有其他緊急情形（如送重病里民至外縣市救</w:t>
      </w:r>
      <w:proofErr w:type="gramStart"/>
      <w:r w:rsidRPr="00BD6F0D">
        <w:rPr>
          <w:rFonts w:ascii="標楷體" w:eastAsia="標楷體" w:hAnsi="標楷體" w:hint="eastAsia"/>
          <w:color w:val="000000"/>
          <w:sz w:val="28"/>
          <w:szCs w:val="28"/>
        </w:rPr>
        <w:t>醫</w:t>
      </w:r>
      <w:proofErr w:type="gramEnd"/>
      <w:r w:rsidRPr="00BD6F0D">
        <w:rPr>
          <w:rFonts w:ascii="標楷體" w:eastAsia="標楷體" w:hAnsi="標楷體" w:hint="eastAsia"/>
          <w:color w:val="000000"/>
          <w:sz w:val="28"/>
          <w:szCs w:val="28"/>
        </w:rPr>
        <w:t>）得於事後向轄區公所報備。</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七</w:t>
      </w:r>
      <w:r w:rsidRPr="00BD6F0D">
        <w:rPr>
          <w:rFonts w:ascii="標楷體" w:eastAsia="標楷體" w:hAnsi="標楷體" w:hint="eastAsia"/>
          <w:color w:val="000000"/>
          <w:sz w:val="28"/>
          <w:szCs w:val="28"/>
        </w:rPr>
        <w:t>、里守望相助隊巡邏工作費之運用及核銷：</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支出項目及範圍：</w:t>
      </w:r>
    </w:p>
    <w:p w:rsidR="00A131F2" w:rsidRPr="00BD6F0D" w:rsidRDefault="00A131F2" w:rsidP="00A131F2">
      <w:pPr>
        <w:spacing w:line="460" w:lineRule="exact"/>
        <w:ind w:leftChars="237" w:left="995"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D6F0D">
        <w:rPr>
          <w:rFonts w:ascii="標楷體" w:eastAsia="標楷體" w:hAnsi="標楷體" w:hint="eastAsia"/>
          <w:color w:val="000000"/>
          <w:sz w:val="28"/>
          <w:szCs w:val="28"/>
        </w:rPr>
        <w:t>夜點費：每里隊每夜至多十人（以實際服勤隊員至多八人及推行委員會督導人員至多二人為限），每人新臺幣</w:t>
      </w:r>
      <w:proofErr w:type="gramStart"/>
      <w:r w:rsidRPr="00BD6F0D">
        <w:rPr>
          <w:rFonts w:ascii="標楷體" w:eastAsia="標楷體" w:hAnsi="標楷體" w:hint="eastAsia"/>
          <w:color w:val="000000"/>
          <w:sz w:val="28"/>
          <w:szCs w:val="28"/>
        </w:rPr>
        <w:t>一</w:t>
      </w:r>
      <w:proofErr w:type="gramEnd"/>
      <w:r w:rsidRPr="00BD6F0D">
        <w:rPr>
          <w:rFonts w:ascii="標楷體" w:eastAsia="標楷體" w:hAnsi="標楷體" w:hint="eastAsia"/>
          <w:color w:val="000000"/>
          <w:sz w:val="28"/>
          <w:szCs w:val="28"/>
        </w:rPr>
        <w:t>百元。</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油料費：實報實銷。</w:t>
      </w:r>
    </w:p>
    <w:p w:rsidR="00A131F2" w:rsidRPr="00BD6F0D" w:rsidRDefault="00A131F2" w:rsidP="00A131F2">
      <w:pPr>
        <w:spacing w:line="460" w:lineRule="exact"/>
        <w:ind w:leftChars="236" w:left="846" w:hangingChars="100" w:hanging="280"/>
        <w:jc w:val="both"/>
        <w:rPr>
          <w:rFonts w:ascii="標楷體" w:eastAsia="標楷體" w:hAnsi="標楷體"/>
          <w:color w:val="000000"/>
          <w:sz w:val="28"/>
          <w:szCs w:val="28"/>
        </w:rPr>
      </w:pPr>
      <w:r>
        <w:rPr>
          <w:rFonts w:ascii="標楷體" w:eastAsia="標楷體" w:hAnsi="標楷體" w:hint="eastAsia"/>
          <w:color w:val="000000"/>
          <w:sz w:val="28"/>
          <w:szCs w:val="28"/>
        </w:rPr>
        <w:t>3、</w:t>
      </w:r>
      <w:r w:rsidRPr="00BD6F0D">
        <w:rPr>
          <w:rFonts w:ascii="標楷體" w:eastAsia="標楷體" w:hAnsi="標楷體" w:hint="eastAsia"/>
          <w:color w:val="000000"/>
          <w:sz w:val="28"/>
          <w:szCs w:val="28"/>
        </w:rPr>
        <w:t>雜支：</w:t>
      </w:r>
    </w:p>
    <w:p w:rsidR="00A131F2" w:rsidRPr="00BD6F0D" w:rsidRDefault="00A131F2" w:rsidP="00A131F2">
      <w:pPr>
        <w:spacing w:line="460" w:lineRule="exact"/>
        <w:ind w:leftChars="352" w:left="845" w:firstLineChars="1" w:firstLine="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1</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置裝費（每人以夏裝、冬裝各一套，每套新臺幣二千元為限）。</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2</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業務觀摩（含康樂聯誼活動、自強活動）：每人每年以新臺幣</w:t>
      </w: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千元為限。</w:t>
      </w:r>
    </w:p>
    <w:p w:rsidR="00A131F2" w:rsidRPr="00BD6F0D" w:rsidRDefault="00A131F2" w:rsidP="00A131F2">
      <w:pPr>
        <w:spacing w:line="460" w:lineRule="exact"/>
        <w:ind w:leftChars="352" w:left="845" w:firstLineChars="1" w:firstLine="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3</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文具紙張及印刷、活動照片。</w:t>
      </w:r>
    </w:p>
    <w:p w:rsidR="00A131F2" w:rsidRPr="00BD6F0D" w:rsidRDefault="00A131F2" w:rsidP="00A131F2">
      <w:pPr>
        <w:spacing w:line="460" w:lineRule="exact"/>
        <w:ind w:leftChars="354" w:left="1273" w:hangingChars="151" w:hanging="42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4</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服勤人員紀念品（含三節紀念品、生日蛋糕、禮券等）：每人每年以新臺幣一千五百元為限。</w:t>
      </w:r>
    </w:p>
    <w:p w:rsidR="00A131F2" w:rsidRPr="00BD6F0D" w:rsidRDefault="00A131F2" w:rsidP="00A131F2">
      <w:pPr>
        <w:spacing w:line="460" w:lineRule="exact"/>
        <w:ind w:leftChars="353" w:left="1273"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5</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崗亭租金：每里隊每月最高新臺幣二萬元（核銷時應檢附租賃契約）。</w:t>
      </w:r>
    </w:p>
    <w:p w:rsidR="00A131F2" w:rsidRPr="00BD6F0D" w:rsidRDefault="00A131F2" w:rsidP="00A131F2">
      <w:pPr>
        <w:spacing w:line="460" w:lineRule="exact"/>
        <w:ind w:leftChars="353" w:left="1273"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6</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其他：表揚績優守望相助隊隊員獎狀及獎品費或</w:t>
      </w:r>
      <w:proofErr w:type="gramStart"/>
      <w:r w:rsidRPr="00BD6F0D">
        <w:rPr>
          <w:rFonts w:ascii="標楷體" w:eastAsia="標楷體" w:hAnsi="標楷體" w:hint="eastAsia"/>
          <w:color w:val="000000"/>
          <w:sz w:val="28"/>
          <w:szCs w:val="28"/>
        </w:rPr>
        <w:t>因巡守所</w:t>
      </w:r>
      <w:proofErr w:type="gramEnd"/>
      <w:r w:rsidRPr="00BD6F0D">
        <w:rPr>
          <w:rFonts w:ascii="標楷體" w:eastAsia="標楷體" w:hAnsi="標楷體" w:hint="eastAsia"/>
          <w:color w:val="000000"/>
          <w:sz w:val="28"/>
          <w:szCs w:val="28"/>
        </w:rPr>
        <w:t>發生必要支出及裝備。</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經費核銷：</w:t>
      </w:r>
    </w:p>
    <w:p w:rsidR="00A131F2" w:rsidRDefault="00A131F2" w:rsidP="00A131F2">
      <w:pPr>
        <w:spacing w:line="460" w:lineRule="exact"/>
        <w:ind w:leftChars="220" w:left="954" w:hangingChars="152" w:hanging="426"/>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B9357D">
        <w:rPr>
          <w:rFonts w:ascii="標楷體" w:eastAsia="標楷體" w:hAnsi="標楷體" w:hint="eastAsia"/>
          <w:color w:val="000000"/>
          <w:sz w:val="28"/>
          <w:szCs w:val="28"/>
        </w:rPr>
        <w:t>巡邏工作費應按月或按季核銷，其未核銷之賸餘款，得於同年度內支用。</w:t>
      </w:r>
    </w:p>
    <w:p w:rsidR="00A131F2" w:rsidRPr="00BD6F0D" w:rsidRDefault="00A131F2" w:rsidP="00A131F2">
      <w:pPr>
        <w:spacing w:line="460" w:lineRule="exact"/>
        <w:ind w:leftChars="240" w:left="915" w:hangingChars="121" w:hanging="339"/>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BD6F0D">
        <w:rPr>
          <w:rFonts w:ascii="標楷體" w:eastAsia="標楷體" w:hAnsi="標楷體" w:hint="eastAsia"/>
          <w:color w:val="000000"/>
          <w:sz w:val="28"/>
          <w:szCs w:val="28"/>
        </w:rPr>
        <w:t>由各區里隊指定專人檢據向區公所辦理核銷，不得有冒領、浮濫、不實或其他違法情事，經查證屬實者，除立即取消巡邏工作費外，</w:t>
      </w:r>
      <w:r w:rsidRPr="00BD6F0D">
        <w:rPr>
          <w:rFonts w:ascii="標楷體" w:eastAsia="標楷體" w:hAnsi="標楷體" w:hint="eastAsia"/>
          <w:color w:val="000000"/>
          <w:sz w:val="28"/>
          <w:szCs w:val="28"/>
        </w:rPr>
        <w:lastRenderedPageBreak/>
        <w:t>並由區公所依法追究相關人員責任。</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三</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各區公所應於每年八月底、次年二月底前，將轄區常年里守望相助隊經費核銷情形調查表(如附表</w:t>
      </w:r>
      <w:proofErr w:type="gramStart"/>
      <w:r w:rsidRPr="00BD6F0D">
        <w:rPr>
          <w:rFonts w:ascii="標楷體" w:eastAsia="標楷體" w:hAnsi="標楷體" w:hint="eastAsia"/>
          <w:color w:val="000000"/>
          <w:sz w:val="28"/>
          <w:szCs w:val="28"/>
        </w:rPr>
        <w:t>一</w:t>
      </w:r>
      <w:proofErr w:type="gramEnd"/>
      <w:r w:rsidRPr="00BD6F0D">
        <w:rPr>
          <w:rFonts w:ascii="標楷體" w:eastAsia="標楷體" w:hAnsi="標楷體" w:hint="eastAsia"/>
          <w:color w:val="000000"/>
          <w:sz w:val="28"/>
          <w:szCs w:val="28"/>
        </w:rPr>
        <w:t>格式)報送本府民政局。</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八</w:t>
      </w:r>
      <w:r w:rsidRPr="00BD6F0D">
        <w:rPr>
          <w:rFonts w:ascii="標楷體" w:eastAsia="標楷體" w:hAnsi="標楷體" w:hint="eastAsia"/>
          <w:color w:val="000000"/>
          <w:sz w:val="28"/>
          <w:szCs w:val="28"/>
        </w:rPr>
        <w:t>、守望相助業務宣導：</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有關推行守望相助工作之宣導事項，區公所應充分運用大眾傳播媒體及配合里內重要會議及集會活動廣加宣導。</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為普遍使民眾瞭解守望相助之意義與重要性，每年二月訂為推行守望相助擴大宣傳月，各區公所於該期間內應辦理加強宣傳措施。</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九</w:t>
      </w:r>
      <w:r w:rsidRPr="00BD6F0D">
        <w:rPr>
          <w:rFonts w:ascii="標楷體" w:eastAsia="標楷體" w:hAnsi="標楷體" w:hint="eastAsia"/>
          <w:color w:val="000000"/>
          <w:sz w:val="28"/>
          <w:szCs w:val="28"/>
        </w:rPr>
        <w:t>、守望相助業務之督導與考核：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各區公所應將當月督導守望相助隊情形（如附表二格式），推行守望相助隊數及執行工作成果統計表（如附表</w:t>
      </w:r>
      <w:proofErr w:type="gramStart"/>
      <w:r w:rsidRPr="00BD6F0D">
        <w:rPr>
          <w:rFonts w:ascii="標楷體" w:eastAsia="標楷體" w:hAnsi="標楷體" w:hint="eastAsia"/>
          <w:color w:val="000000"/>
          <w:sz w:val="28"/>
          <w:szCs w:val="28"/>
        </w:rPr>
        <w:t>三</w:t>
      </w:r>
      <w:proofErr w:type="gramEnd"/>
      <w:r w:rsidRPr="00BD6F0D">
        <w:rPr>
          <w:rFonts w:ascii="標楷體" w:eastAsia="標楷體" w:hAnsi="標楷體" w:hint="eastAsia"/>
          <w:color w:val="000000"/>
          <w:sz w:val="28"/>
          <w:szCs w:val="28"/>
        </w:rPr>
        <w:t>格式）於次月五日前填報本府民政局備查，並將有關推行成果之資料照片分類裝訂成冊保存於區公所，</w:t>
      </w:r>
      <w:proofErr w:type="gramStart"/>
      <w:r w:rsidRPr="00BD6F0D">
        <w:rPr>
          <w:rFonts w:ascii="標楷體" w:eastAsia="標楷體" w:hAnsi="標楷體" w:hint="eastAsia"/>
          <w:color w:val="000000"/>
          <w:sz w:val="28"/>
          <w:szCs w:val="28"/>
        </w:rPr>
        <w:t>以備本府</w:t>
      </w:r>
      <w:proofErr w:type="gramEnd"/>
      <w:r w:rsidRPr="00BD6F0D">
        <w:rPr>
          <w:rFonts w:ascii="標楷體" w:eastAsia="標楷體" w:hAnsi="標楷體" w:hint="eastAsia"/>
          <w:color w:val="000000"/>
          <w:sz w:val="28"/>
          <w:szCs w:val="28"/>
        </w:rPr>
        <w:t>考核。</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守望相助業務考核，得併入民政業務考核。</w:t>
      </w:r>
    </w:p>
    <w:p w:rsidR="00A131F2" w:rsidRPr="00BD6F0D" w:rsidRDefault="00A131F2" w:rsidP="00A131F2">
      <w:pPr>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十</w:t>
      </w:r>
      <w:r w:rsidRPr="00BD6F0D">
        <w:rPr>
          <w:rFonts w:ascii="標楷體" w:eastAsia="標楷體" w:hAnsi="標楷體" w:hint="eastAsia"/>
          <w:color w:val="000000"/>
          <w:sz w:val="28"/>
          <w:szCs w:val="28"/>
        </w:rPr>
        <w:t>、守望相助隊及隊員表揚及保險事項：</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w:t>
      </w:r>
      <w:proofErr w:type="gramStart"/>
      <w:r w:rsidRPr="00BD6F0D">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w:t>
      </w:r>
      <w:r w:rsidRPr="00BD6F0D">
        <w:rPr>
          <w:rFonts w:ascii="標楷體" w:eastAsia="標楷體" w:hAnsi="標楷體" w:hint="eastAsia"/>
          <w:color w:val="000000"/>
          <w:sz w:val="28"/>
          <w:szCs w:val="28"/>
        </w:rPr>
        <w:t>各區公所應依</w:t>
      </w:r>
      <w:proofErr w:type="gramStart"/>
      <w:r w:rsidRPr="00BD6F0D">
        <w:rPr>
          <w:rFonts w:ascii="標楷體" w:eastAsia="標楷體" w:hAnsi="標楷體" w:hint="eastAsia"/>
          <w:color w:val="000000"/>
          <w:sz w:val="28"/>
          <w:szCs w:val="28"/>
        </w:rPr>
        <w:t>臺</w:t>
      </w:r>
      <w:proofErr w:type="gramEnd"/>
      <w:r w:rsidRPr="00BD6F0D">
        <w:rPr>
          <w:rFonts w:ascii="標楷體" w:eastAsia="標楷體" w:hAnsi="標楷體" w:hint="eastAsia"/>
          <w:color w:val="000000"/>
          <w:sz w:val="28"/>
          <w:szCs w:val="28"/>
        </w:rPr>
        <w:t>中市里守望相助隊管理辦法之規定，每年辦理績優守望相助隊及隊員表揚，經費由區公所編列預算支應。</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(二)</w:t>
      </w:r>
      <w:r w:rsidRPr="00BD6F0D">
        <w:rPr>
          <w:rFonts w:ascii="標楷體" w:eastAsia="標楷體" w:hAnsi="標楷體" w:hint="eastAsia"/>
          <w:color w:val="000000"/>
          <w:sz w:val="28"/>
          <w:szCs w:val="28"/>
        </w:rPr>
        <w:t>推行守望相助績優單位及協助推行有功人員之表揚，由區公所製作表揚狀並於適當場合加以表揚。</w:t>
      </w:r>
    </w:p>
    <w:p w:rsidR="00A131F2" w:rsidRPr="00BD6F0D"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BD6F0D">
        <w:rPr>
          <w:rFonts w:ascii="標楷體" w:eastAsia="標楷體" w:hAnsi="標楷體" w:hint="eastAsia"/>
          <w:color w:val="000000"/>
          <w:sz w:val="28"/>
          <w:szCs w:val="28"/>
        </w:rPr>
        <w:t>各區里守望相助隊員（含常年與春安）之保險，由各區公所編列預算，依政府採購法及其相關法令辦理隊員保險相關事宜。</w:t>
      </w:r>
    </w:p>
    <w:p w:rsidR="00A131F2" w:rsidRDefault="00A131F2" w:rsidP="00A131F2">
      <w:pPr>
        <w:spacing w:line="460" w:lineRule="exact"/>
        <w:ind w:leftChars="118" w:left="846" w:hangingChars="201" w:hanging="563"/>
        <w:jc w:val="both"/>
        <w:rPr>
          <w:rFonts w:ascii="標楷體" w:eastAsia="標楷體" w:hAnsi="標楷體"/>
          <w:color w:val="000000"/>
          <w:sz w:val="28"/>
          <w:szCs w:val="28"/>
        </w:rPr>
      </w:pPr>
      <w:r>
        <w:rPr>
          <w:rFonts w:ascii="標楷體" w:eastAsia="標楷體" w:hAnsi="標楷體" w:hint="eastAsia"/>
          <w:color w:val="000000"/>
          <w:sz w:val="28"/>
          <w:szCs w:val="28"/>
        </w:rPr>
        <w:t>(四)</w:t>
      </w:r>
      <w:r w:rsidRPr="00BD6F0D">
        <w:rPr>
          <w:rFonts w:ascii="標楷體" w:eastAsia="標楷體" w:hAnsi="標楷體" w:hint="eastAsia"/>
          <w:color w:val="000000"/>
          <w:sz w:val="28"/>
          <w:szCs w:val="28"/>
        </w:rPr>
        <w:t>各區里守望相助隊員因執勤致傷亡者，其醫療費及撫卹金之請領，由區公所依</w:t>
      </w:r>
      <w:proofErr w:type="gramStart"/>
      <w:r w:rsidRPr="00BD6F0D">
        <w:rPr>
          <w:rFonts w:ascii="標楷體" w:eastAsia="標楷體" w:hAnsi="標楷體" w:hint="eastAsia"/>
          <w:color w:val="000000"/>
          <w:sz w:val="28"/>
          <w:szCs w:val="28"/>
        </w:rPr>
        <w:t>規</w:t>
      </w:r>
      <w:proofErr w:type="gramEnd"/>
      <w:r w:rsidRPr="00BD6F0D">
        <w:rPr>
          <w:rFonts w:ascii="標楷體" w:eastAsia="標楷體" w:hAnsi="標楷體" w:hint="eastAsia"/>
          <w:color w:val="000000"/>
          <w:sz w:val="28"/>
          <w:szCs w:val="28"/>
        </w:rPr>
        <w:t>協助其請領。</w:t>
      </w:r>
    </w:p>
    <w:p w:rsidR="00544693" w:rsidRPr="00A131F2" w:rsidRDefault="00544693"/>
    <w:sectPr w:rsidR="00544693" w:rsidRPr="00A131F2" w:rsidSect="005321BF">
      <w:footerReference w:type="even" r:id="rId6"/>
      <w:footerReference w:type="default" r:id="rId7"/>
      <w:pgSz w:w="11907" w:h="16840" w:code="9"/>
      <w:pgMar w:top="1418" w:right="1417"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FB1" w:rsidRDefault="00041FB1">
      <w:r>
        <w:separator/>
      </w:r>
    </w:p>
  </w:endnote>
  <w:endnote w:type="continuationSeparator" w:id="0">
    <w:p w:rsidR="00041FB1" w:rsidRDefault="00041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D" w:rsidRDefault="00D0771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52635D" w:rsidRDefault="00041FB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635D" w:rsidRDefault="00D07711">
    <w:pPr>
      <w:pStyle w:val="a3"/>
      <w:jc w:val="center"/>
    </w:pPr>
    <w:r>
      <w:fldChar w:fldCharType="begin"/>
    </w:r>
    <w:r>
      <w:instrText xml:space="preserve"> PAGE   \* MERGEFORMAT </w:instrText>
    </w:r>
    <w:r>
      <w:fldChar w:fldCharType="separate"/>
    </w:r>
    <w:r w:rsidR="005321BF" w:rsidRPr="005321BF">
      <w:rPr>
        <w:noProof/>
        <w:lang w:val="zh-TW"/>
      </w:rPr>
      <w:t>5</w:t>
    </w:r>
    <w:r>
      <w:fldChar w:fldCharType="end"/>
    </w:r>
  </w:p>
  <w:p w:rsidR="0052635D" w:rsidRDefault="00041FB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FB1" w:rsidRDefault="00041FB1">
      <w:r>
        <w:separator/>
      </w:r>
    </w:p>
  </w:footnote>
  <w:footnote w:type="continuationSeparator" w:id="0">
    <w:p w:rsidR="00041FB1" w:rsidRDefault="00041F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1F2"/>
    <w:rsid w:val="00041FB1"/>
    <w:rsid w:val="005321BF"/>
    <w:rsid w:val="00544693"/>
    <w:rsid w:val="00A131F2"/>
    <w:rsid w:val="00D077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4A8674E-FEFD-4E56-B895-E75F88D7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1F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131F2"/>
    <w:pPr>
      <w:tabs>
        <w:tab w:val="center" w:pos="4153"/>
        <w:tab w:val="right" w:pos="8306"/>
      </w:tabs>
      <w:snapToGrid w:val="0"/>
    </w:pPr>
    <w:rPr>
      <w:sz w:val="20"/>
      <w:lang w:val="x-none" w:eastAsia="x-none"/>
    </w:rPr>
  </w:style>
  <w:style w:type="character" w:customStyle="1" w:styleId="a4">
    <w:name w:val="頁尾 字元"/>
    <w:basedOn w:val="a0"/>
    <w:link w:val="a3"/>
    <w:uiPriority w:val="99"/>
    <w:rsid w:val="00A131F2"/>
    <w:rPr>
      <w:rFonts w:ascii="Times New Roman" w:eastAsia="新細明體" w:hAnsi="Times New Roman" w:cs="Times New Roman"/>
      <w:sz w:val="20"/>
      <w:szCs w:val="20"/>
      <w:lang w:val="x-none" w:eastAsia="x-none"/>
    </w:rPr>
  </w:style>
  <w:style w:type="character" w:styleId="a5">
    <w:name w:val="page number"/>
    <w:basedOn w:val="a0"/>
    <w:rsid w:val="00A131F2"/>
  </w:style>
  <w:style w:type="paragraph" w:styleId="a6">
    <w:name w:val="header"/>
    <w:basedOn w:val="a"/>
    <w:link w:val="a7"/>
    <w:uiPriority w:val="99"/>
    <w:unhideWhenUsed/>
    <w:rsid w:val="005321BF"/>
    <w:pPr>
      <w:tabs>
        <w:tab w:val="center" w:pos="4153"/>
        <w:tab w:val="right" w:pos="8306"/>
      </w:tabs>
      <w:snapToGrid w:val="0"/>
    </w:pPr>
    <w:rPr>
      <w:sz w:val="20"/>
    </w:rPr>
  </w:style>
  <w:style w:type="character" w:customStyle="1" w:styleId="a7">
    <w:name w:val="頁首 字元"/>
    <w:basedOn w:val="a0"/>
    <w:link w:val="a6"/>
    <w:uiPriority w:val="99"/>
    <w:rsid w:val="005321B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518</Words>
  <Characters>2958</Characters>
  <Application>Microsoft Office Word</Application>
  <DocSecurity>0</DocSecurity>
  <Lines>24</Lines>
  <Paragraphs>6</Paragraphs>
  <ScaleCrop>false</ScaleCrop>
  <Company/>
  <LinksUpToDate>false</LinksUpToDate>
  <CharactersWithSpaces>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3</cp:revision>
  <dcterms:created xsi:type="dcterms:W3CDTF">2015-09-30T23:46:00Z</dcterms:created>
  <dcterms:modified xsi:type="dcterms:W3CDTF">2015-10-01T01:14:00Z</dcterms:modified>
</cp:coreProperties>
</file>