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A09" w:rsidRPr="00B93560" w:rsidRDefault="00161A09" w:rsidP="00F163ED">
      <w:pPr>
        <w:jc w:val="center"/>
        <w:rPr>
          <w:rFonts w:ascii="標楷體" w:eastAsia="標楷體" w:hAnsi="標楷體"/>
          <w:b/>
          <w:sz w:val="32"/>
          <w:szCs w:val="32"/>
        </w:rPr>
      </w:pPr>
      <w:bookmarkStart w:id="0" w:name="_GoBack"/>
      <w:r w:rsidRPr="00B93560">
        <w:rPr>
          <w:rFonts w:ascii="標楷體" w:eastAsia="標楷體" w:hAnsi="標楷體" w:hint="eastAsia"/>
          <w:b/>
          <w:sz w:val="32"/>
          <w:szCs w:val="32"/>
        </w:rPr>
        <w:t>臺中市</w:t>
      </w:r>
      <w:r w:rsidR="00B93560" w:rsidRPr="00C24CA8">
        <w:rPr>
          <w:rFonts w:ascii="標楷體" w:eastAsia="標楷體" w:hAnsi="標楷體" w:hint="eastAsia"/>
          <w:b/>
          <w:sz w:val="32"/>
          <w:szCs w:val="32"/>
        </w:rPr>
        <w:t>政府辦理</w:t>
      </w:r>
      <w:r w:rsidRPr="00B93560">
        <w:rPr>
          <w:rFonts w:ascii="標楷體" w:eastAsia="標楷體" w:hAnsi="標楷體" w:hint="eastAsia"/>
          <w:b/>
          <w:sz w:val="32"/>
          <w:szCs w:val="32"/>
        </w:rPr>
        <w:t>山坡地使用違反水土保持法</w:t>
      </w:r>
      <w:r w:rsidR="00B93560" w:rsidRPr="00B93560">
        <w:rPr>
          <w:rFonts w:ascii="標楷體" w:eastAsia="標楷體" w:hAnsi="標楷體" w:hint="eastAsia"/>
          <w:b/>
          <w:sz w:val="32"/>
          <w:szCs w:val="32"/>
        </w:rPr>
        <w:t>事</w:t>
      </w:r>
      <w:r w:rsidRPr="00B93560">
        <w:rPr>
          <w:rFonts w:ascii="標楷體" w:eastAsia="標楷體" w:hAnsi="標楷體" w:hint="eastAsia"/>
          <w:b/>
          <w:sz w:val="32"/>
          <w:szCs w:val="32"/>
        </w:rPr>
        <w:t>件裁罰基準</w:t>
      </w:r>
      <w:bookmarkEnd w:id="0"/>
    </w:p>
    <w:p w:rsidR="00161A09" w:rsidRPr="00305E41" w:rsidRDefault="00161A09" w:rsidP="00F163ED">
      <w:pPr>
        <w:numPr>
          <w:ilvl w:val="0"/>
          <w:numId w:val="1"/>
        </w:numPr>
        <w:tabs>
          <w:tab w:val="clear" w:pos="375"/>
          <w:tab w:val="num" w:pos="180"/>
        </w:tabs>
        <w:ind w:left="900" w:hanging="900"/>
        <w:rPr>
          <w:rFonts w:ascii="標楷體" w:eastAsia="標楷體" w:hAnsi="標楷體"/>
        </w:rPr>
      </w:pPr>
      <w:r w:rsidRPr="00305E41">
        <w:rPr>
          <w:rFonts w:ascii="標楷體" w:eastAsia="標楷體" w:hAnsi="標楷體" w:hint="eastAsia"/>
        </w:rPr>
        <w:t>臺中市政府為</w:t>
      </w:r>
      <w:r w:rsidR="00B93560">
        <w:rPr>
          <w:rFonts w:ascii="標楷體" w:eastAsia="標楷體" w:hAnsi="標楷體" w:hint="eastAsia"/>
        </w:rPr>
        <w:t>處</w:t>
      </w:r>
      <w:r w:rsidRPr="00305E41">
        <w:rPr>
          <w:rFonts w:ascii="標楷體" w:eastAsia="標楷體" w:hAnsi="標楷體" w:hint="eastAsia"/>
        </w:rPr>
        <w:t>理違反水土保持法第</w:t>
      </w:r>
      <w:r w:rsidR="00B93560">
        <w:rPr>
          <w:rFonts w:ascii="標楷體" w:eastAsia="標楷體" w:hAnsi="標楷體" w:hint="eastAsia"/>
        </w:rPr>
        <w:t>二十二</w:t>
      </w:r>
      <w:r w:rsidRPr="00305E41">
        <w:rPr>
          <w:rFonts w:ascii="標楷體" w:eastAsia="標楷體" w:hAnsi="標楷體" w:hint="eastAsia"/>
        </w:rPr>
        <w:t>、</w:t>
      </w:r>
      <w:r w:rsidR="00B93560">
        <w:rPr>
          <w:rFonts w:ascii="標楷體" w:eastAsia="標楷體" w:hAnsi="標楷體" w:hint="eastAsia"/>
        </w:rPr>
        <w:t>二十三</w:t>
      </w:r>
      <w:r w:rsidRPr="00305E41">
        <w:rPr>
          <w:rFonts w:ascii="標楷體" w:eastAsia="標楷體" w:hAnsi="標楷體" w:hint="eastAsia"/>
        </w:rPr>
        <w:t>及</w:t>
      </w:r>
      <w:r w:rsidR="00B93560">
        <w:rPr>
          <w:rFonts w:ascii="標楷體" w:eastAsia="標楷體" w:hAnsi="標楷體" w:hint="eastAsia"/>
        </w:rPr>
        <w:t>三十三</w:t>
      </w:r>
      <w:r w:rsidRPr="00305E41">
        <w:rPr>
          <w:rFonts w:ascii="標楷體" w:eastAsia="標楷體" w:hAnsi="標楷體" w:hint="eastAsia"/>
        </w:rPr>
        <w:t>條事件之裁罰，特訂定</w:t>
      </w:r>
      <w:r w:rsidR="00B93560">
        <w:rPr>
          <w:rFonts w:ascii="標楷體" w:eastAsia="標楷體" w:hAnsi="標楷體" w:hint="eastAsia"/>
        </w:rPr>
        <w:t>本基</w:t>
      </w:r>
      <w:r w:rsidRPr="00305E41">
        <w:rPr>
          <w:rFonts w:ascii="標楷體" w:eastAsia="標楷體" w:hAnsi="標楷體" w:hint="eastAsia"/>
        </w:rPr>
        <w:t>準。</w:t>
      </w:r>
    </w:p>
    <w:p w:rsidR="00161A09" w:rsidRPr="00C24CA8" w:rsidRDefault="00B93560" w:rsidP="00F163ED">
      <w:pPr>
        <w:numPr>
          <w:ilvl w:val="0"/>
          <w:numId w:val="1"/>
        </w:numPr>
        <w:tabs>
          <w:tab w:val="clear" w:pos="375"/>
        </w:tabs>
        <w:ind w:left="900" w:hanging="900"/>
        <w:rPr>
          <w:rFonts w:ascii="標楷體" w:eastAsia="標楷體" w:hAnsi="標楷體"/>
        </w:rPr>
      </w:pPr>
      <w:r w:rsidRPr="00C24CA8">
        <w:rPr>
          <w:rFonts w:ascii="標楷體" w:eastAsia="標楷體" w:hAnsi="標楷體" w:hint="eastAsia"/>
        </w:rPr>
        <w:t>處理前點事件，並依水土保持法第三十三條裁罰者</w:t>
      </w:r>
      <w:r w:rsidR="00EB5248" w:rsidRPr="00C24CA8">
        <w:rPr>
          <w:rFonts w:ascii="標楷體" w:eastAsia="標楷體" w:hAnsi="標楷體" w:hint="eastAsia"/>
        </w:rPr>
        <w:t>，其</w:t>
      </w:r>
      <w:r w:rsidRPr="00C24CA8">
        <w:rPr>
          <w:rFonts w:ascii="標楷體" w:eastAsia="標楷體" w:hAnsi="標楷體" w:hint="eastAsia"/>
        </w:rPr>
        <w:t>基</w:t>
      </w:r>
      <w:r w:rsidR="00EB5248" w:rsidRPr="00C24CA8">
        <w:rPr>
          <w:rFonts w:ascii="標楷體" w:eastAsia="標楷體" w:hAnsi="標楷體" w:hint="eastAsia"/>
        </w:rPr>
        <w:t>準如下</w:t>
      </w:r>
      <w:r w:rsidRPr="00C24CA8">
        <w:rPr>
          <w:rFonts w:ascii="標楷體" w:eastAsia="標楷體" w:hAnsi="標楷體" w:hint="eastAsia"/>
        </w:rPr>
        <w:t>表</w:t>
      </w:r>
      <w:r w:rsidR="00EB5248" w:rsidRPr="00C24CA8">
        <w:rPr>
          <w:rFonts w:ascii="標楷體" w:eastAsia="標楷體" w:hAnsi="標楷體" w:hint="eastAsia"/>
        </w:rPr>
        <w:t>：</w:t>
      </w:r>
    </w:p>
    <w:p w:rsidR="001A43B6" w:rsidRPr="00305E41" w:rsidRDefault="001A43B6" w:rsidP="001A43B6">
      <w:pPr>
        <w:ind w:left="900"/>
        <w:rPr>
          <w:rFonts w:ascii="標楷體" w:eastAsia="標楷體" w:hAnsi="標楷體"/>
        </w:rPr>
      </w:pPr>
    </w:p>
    <w:tbl>
      <w:tblPr>
        <w:tblW w:w="10980" w:type="dxa"/>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1440"/>
        <w:gridCol w:w="2581"/>
        <w:gridCol w:w="5699"/>
      </w:tblGrid>
      <w:tr w:rsidR="00EB5248" w:rsidRPr="00257EB0" w:rsidTr="00257EB0">
        <w:tc>
          <w:tcPr>
            <w:tcW w:w="1260" w:type="dxa"/>
          </w:tcPr>
          <w:p w:rsidR="00EB5248" w:rsidRPr="00257EB0" w:rsidRDefault="00EB5248" w:rsidP="00257EB0">
            <w:pPr>
              <w:jc w:val="center"/>
              <w:rPr>
                <w:rFonts w:ascii="標楷體" w:eastAsia="標楷體" w:hAnsi="標楷體"/>
              </w:rPr>
            </w:pPr>
            <w:r w:rsidRPr="00257EB0">
              <w:rPr>
                <w:rFonts w:ascii="標楷體" w:eastAsia="標楷體" w:hAnsi="標楷體" w:hint="eastAsia"/>
              </w:rPr>
              <w:t>違反條款</w:t>
            </w:r>
          </w:p>
        </w:tc>
        <w:tc>
          <w:tcPr>
            <w:tcW w:w="1440" w:type="dxa"/>
          </w:tcPr>
          <w:p w:rsidR="00EB5248" w:rsidRPr="00257EB0" w:rsidRDefault="00EB5248" w:rsidP="00257EB0">
            <w:pPr>
              <w:jc w:val="center"/>
              <w:rPr>
                <w:rFonts w:ascii="標楷體" w:eastAsia="標楷體" w:hAnsi="標楷體"/>
              </w:rPr>
            </w:pPr>
            <w:r w:rsidRPr="00257EB0">
              <w:rPr>
                <w:rFonts w:ascii="標楷體" w:eastAsia="標楷體" w:hAnsi="標楷體" w:hint="eastAsia"/>
              </w:rPr>
              <w:t>處分依據</w:t>
            </w:r>
          </w:p>
        </w:tc>
        <w:tc>
          <w:tcPr>
            <w:tcW w:w="2581" w:type="dxa"/>
          </w:tcPr>
          <w:p w:rsidR="00EB5248" w:rsidRPr="00257EB0" w:rsidRDefault="00EB5248" w:rsidP="00257EB0">
            <w:pPr>
              <w:jc w:val="center"/>
              <w:rPr>
                <w:rFonts w:ascii="標楷體" w:eastAsia="標楷體" w:hAnsi="標楷體"/>
              </w:rPr>
            </w:pPr>
            <w:r w:rsidRPr="00257EB0">
              <w:rPr>
                <w:rFonts w:ascii="標楷體" w:eastAsia="標楷體" w:hAnsi="標楷體" w:hint="eastAsia"/>
              </w:rPr>
              <w:t>違規類形</w:t>
            </w:r>
          </w:p>
        </w:tc>
        <w:tc>
          <w:tcPr>
            <w:tcW w:w="5699" w:type="dxa"/>
            <w:shd w:val="clear" w:color="auto" w:fill="auto"/>
          </w:tcPr>
          <w:p w:rsidR="00EB5248" w:rsidRPr="00257EB0" w:rsidRDefault="00EB5248" w:rsidP="00257EB0">
            <w:pPr>
              <w:widowControl/>
              <w:jc w:val="center"/>
              <w:rPr>
                <w:rFonts w:ascii="標楷體" w:eastAsia="標楷體" w:hAnsi="標楷體"/>
              </w:rPr>
            </w:pPr>
            <w:r w:rsidRPr="00257EB0">
              <w:rPr>
                <w:rFonts w:ascii="標楷體" w:eastAsia="標楷體" w:hAnsi="標楷體" w:hint="eastAsia"/>
              </w:rPr>
              <w:t>裁罰基準</w:t>
            </w:r>
          </w:p>
        </w:tc>
      </w:tr>
      <w:tr w:rsidR="00EB5248" w:rsidRPr="00257EB0" w:rsidTr="00257EB0">
        <w:tc>
          <w:tcPr>
            <w:tcW w:w="1260" w:type="dxa"/>
            <w:vAlign w:val="center"/>
          </w:tcPr>
          <w:p w:rsidR="00EB5248" w:rsidRPr="00257EB0" w:rsidRDefault="00EB5248" w:rsidP="00B93560">
            <w:pPr>
              <w:jc w:val="center"/>
              <w:rPr>
                <w:rFonts w:ascii="標楷體" w:eastAsia="標楷體" w:hAnsi="標楷體"/>
              </w:rPr>
            </w:pPr>
            <w:r w:rsidRPr="00257EB0">
              <w:rPr>
                <w:rFonts w:ascii="標楷體" w:eastAsia="標楷體" w:hAnsi="標楷體" w:hint="eastAsia"/>
              </w:rPr>
              <w:t>第</w:t>
            </w:r>
            <w:r w:rsidR="00B93560">
              <w:rPr>
                <w:rFonts w:ascii="標楷體" w:eastAsia="標楷體" w:hAnsi="標楷體" w:hint="eastAsia"/>
              </w:rPr>
              <w:t>二十二</w:t>
            </w:r>
            <w:r w:rsidRPr="00257EB0">
              <w:rPr>
                <w:rFonts w:ascii="標楷體" w:eastAsia="標楷體" w:hAnsi="標楷體" w:hint="eastAsia"/>
              </w:rPr>
              <w:t>條第</w:t>
            </w:r>
            <w:r w:rsidR="00B93560">
              <w:rPr>
                <w:rFonts w:ascii="標楷體" w:eastAsia="標楷體" w:hAnsi="標楷體" w:hint="eastAsia"/>
              </w:rPr>
              <w:t>一</w:t>
            </w:r>
            <w:r w:rsidRPr="00257EB0">
              <w:rPr>
                <w:rFonts w:ascii="標楷體" w:eastAsia="標楷體" w:hAnsi="標楷體" w:hint="eastAsia"/>
              </w:rPr>
              <w:t>項</w:t>
            </w:r>
          </w:p>
        </w:tc>
        <w:tc>
          <w:tcPr>
            <w:tcW w:w="1440" w:type="dxa"/>
            <w:vAlign w:val="center"/>
          </w:tcPr>
          <w:p w:rsidR="00EB5248" w:rsidRPr="00257EB0" w:rsidRDefault="00EB5248" w:rsidP="00B93560">
            <w:pPr>
              <w:jc w:val="center"/>
              <w:rPr>
                <w:rFonts w:ascii="標楷體" w:eastAsia="標楷體" w:hAnsi="標楷體"/>
              </w:rPr>
            </w:pPr>
            <w:r w:rsidRPr="00257EB0">
              <w:rPr>
                <w:rFonts w:ascii="標楷體" w:eastAsia="標楷體" w:hAnsi="標楷體" w:hint="eastAsia"/>
              </w:rPr>
              <w:t>第</w:t>
            </w:r>
            <w:r w:rsidR="00B93560">
              <w:rPr>
                <w:rFonts w:ascii="標楷體" w:eastAsia="標楷體" w:hAnsi="標楷體" w:hint="eastAsia"/>
              </w:rPr>
              <w:t>三十三</w:t>
            </w:r>
            <w:r w:rsidRPr="00257EB0">
              <w:rPr>
                <w:rFonts w:ascii="標楷體" w:eastAsia="標楷體" w:hAnsi="標楷體" w:hint="eastAsia"/>
              </w:rPr>
              <w:t>條</w:t>
            </w:r>
          </w:p>
        </w:tc>
        <w:tc>
          <w:tcPr>
            <w:tcW w:w="2581" w:type="dxa"/>
          </w:tcPr>
          <w:p w:rsidR="00EB5248" w:rsidRPr="00257EB0" w:rsidRDefault="00EB5248" w:rsidP="00D76B55">
            <w:pPr>
              <w:rPr>
                <w:rFonts w:ascii="標楷體" w:eastAsia="標楷體" w:hAnsi="標楷體"/>
              </w:rPr>
            </w:pPr>
            <w:r w:rsidRPr="00257EB0">
              <w:rPr>
                <w:rFonts w:ascii="標楷體" w:eastAsia="標楷體" w:hAnsi="標楷體" w:hint="eastAsia"/>
              </w:rPr>
              <w:t>農業使用行為之整地未改變地形</w:t>
            </w:r>
          </w:p>
        </w:tc>
        <w:tc>
          <w:tcPr>
            <w:tcW w:w="5699" w:type="dxa"/>
            <w:shd w:val="clear" w:color="auto" w:fill="auto"/>
          </w:tcPr>
          <w:p w:rsidR="00EB5248" w:rsidRPr="00257EB0" w:rsidRDefault="00EB5248" w:rsidP="00257EB0">
            <w:pPr>
              <w:widowControl/>
              <w:numPr>
                <w:ilvl w:val="0"/>
                <w:numId w:val="3"/>
              </w:numPr>
              <w:rPr>
                <w:rFonts w:ascii="標楷體" w:eastAsia="標楷體" w:hAnsi="標楷體"/>
              </w:rPr>
            </w:pPr>
            <w:r w:rsidRPr="00257EB0">
              <w:rPr>
                <w:rFonts w:ascii="標楷體" w:eastAsia="標楷體" w:hAnsi="標楷體" w:hint="eastAsia"/>
              </w:rPr>
              <w:t>函限</w:t>
            </w:r>
            <w:r w:rsidR="001A43B6">
              <w:rPr>
                <w:rFonts w:ascii="標楷體" w:eastAsia="標楷體" w:hAnsi="標楷體" w:hint="eastAsia"/>
              </w:rPr>
              <w:t>一</w:t>
            </w:r>
            <w:r w:rsidRPr="00257EB0">
              <w:rPr>
                <w:rFonts w:ascii="標楷體" w:eastAsia="標楷體" w:hAnsi="標楷體" w:hint="eastAsia"/>
              </w:rPr>
              <w:t>個月內提具改善計畫。</w:t>
            </w:r>
          </w:p>
          <w:p w:rsidR="00EB5248" w:rsidRPr="00257EB0" w:rsidRDefault="00EB5248" w:rsidP="00257EB0">
            <w:pPr>
              <w:numPr>
                <w:ilvl w:val="0"/>
                <w:numId w:val="3"/>
              </w:numPr>
              <w:rPr>
                <w:rFonts w:ascii="標楷體" w:eastAsia="標楷體" w:hAnsi="標楷體"/>
              </w:rPr>
            </w:pPr>
            <w:r w:rsidRPr="00257EB0">
              <w:rPr>
                <w:rFonts w:ascii="標楷體" w:eastAsia="標楷體" w:hAnsi="標楷體" w:hint="eastAsia"/>
              </w:rPr>
              <w:t>行為逾期仍未改善者，處新台幣</w:t>
            </w:r>
            <w:r w:rsidR="001A43B6">
              <w:rPr>
                <w:rFonts w:ascii="標楷體" w:eastAsia="標楷體" w:hAnsi="標楷體" w:hint="eastAsia"/>
              </w:rPr>
              <w:t>六</w:t>
            </w:r>
            <w:r w:rsidRPr="00257EB0">
              <w:rPr>
                <w:rFonts w:ascii="標楷體" w:eastAsia="標楷體" w:hAnsi="標楷體" w:hint="eastAsia"/>
              </w:rPr>
              <w:t>萬元罰鍰，並繼續限期改正。</w:t>
            </w:r>
          </w:p>
          <w:p w:rsidR="00EB5248" w:rsidRPr="00257EB0" w:rsidRDefault="00EB5248" w:rsidP="001A43B6">
            <w:pPr>
              <w:numPr>
                <w:ilvl w:val="0"/>
                <w:numId w:val="3"/>
              </w:numPr>
              <w:rPr>
                <w:rFonts w:ascii="標楷體" w:eastAsia="標楷體" w:hAnsi="標楷體"/>
              </w:rPr>
            </w:pPr>
            <w:r w:rsidRPr="00257EB0">
              <w:rPr>
                <w:rFonts w:ascii="標楷體" w:eastAsia="標楷體" w:hAnsi="標楷體" w:hint="eastAsia"/>
              </w:rPr>
              <w:t>繼續限期內未完成改善者，處新台幣</w:t>
            </w:r>
            <w:r w:rsidR="001A43B6">
              <w:rPr>
                <w:rFonts w:ascii="標楷體" w:eastAsia="標楷體" w:hAnsi="標楷體" w:hint="eastAsia"/>
              </w:rPr>
              <w:t>八</w:t>
            </w:r>
            <w:r w:rsidRPr="00257EB0">
              <w:rPr>
                <w:rFonts w:ascii="標楷體" w:eastAsia="標楷體" w:hAnsi="標楷體" w:hint="eastAsia"/>
              </w:rPr>
              <w:t>萬元罰鍰，後續仍未改正逐次累加罰鍰新台幣</w:t>
            </w:r>
            <w:r w:rsidR="001A43B6">
              <w:rPr>
                <w:rFonts w:ascii="標楷體" w:eastAsia="標楷體" w:hAnsi="標楷體" w:hint="eastAsia"/>
              </w:rPr>
              <w:t>六</w:t>
            </w:r>
            <w:r w:rsidRPr="00257EB0">
              <w:rPr>
                <w:rFonts w:ascii="標楷體" w:eastAsia="標楷體" w:hAnsi="標楷體" w:hint="eastAsia"/>
              </w:rPr>
              <w:t>萬元至罰鍰上限並限期改正至改善完成。</w:t>
            </w:r>
          </w:p>
        </w:tc>
      </w:tr>
      <w:tr w:rsidR="001A43B6" w:rsidRPr="00257EB0" w:rsidTr="00257EB0">
        <w:tc>
          <w:tcPr>
            <w:tcW w:w="1260" w:type="dxa"/>
            <w:vMerge w:val="restart"/>
            <w:vAlign w:val="center"/>
          </w:tcPr>
          <w:p w:rsidR="001A43B6" w:rsidRPr="00257EB0" w:rsidRDefault="001A43B6" w:rsidP="00257EB0">
            <w:pPr>
              <w:jc w:val="center"/>
              <w:rPr>
                <w:rFonts w:ascii="標楷體" w:eastAsia="標楷體" w:hAnsi="標楷體"/>
              </w:rPr>
            </w:pPr>
            <w:r w:rsidRPr="00257EB0">
              <w:rPr>
                <w:rFonts w:ascii="標楷體" w:eastAsia="標楷體" w:hAnsi="標楷體" w:hint="eastAsia"/>
              </w:rPr>
              <w:t>第</w:t>
            </w:r>
            <w:r w:rsidR="00354656">
              <w:rPr>
                <w:rFonts w:ascii="標楷體" w:eastAsia="標楷體" w:hAnsi="標楷體" w:hint="eastAsia"/>
              </w:rPr>
              <w:t>二十</w:t>
            </w:r>
            <w:r>
              <w:rPr>
                <w:rFonts w:ascii="標楷體" w:eastAsia="標楷體" w:hAnsi="標楷體" w:hint="eastAsia"/>
              </w:rPr>
              <w:t>三</w:t>
            </w:r>
            <w:r w:rsidRPr="00257EB0">
              <w:rPr>
                <w:rFonts w:ascii="標楷體" w:eastAsia="標楷體" w:hAnsi="標楷體" w:hint="eastAsia"/>
              </w:rPr>
              <w:t>條第</w:t>
            </w:r>
            <w:r>
              <w:rPr>
                <w:rFonts w:ascii="標楷體" w:eastAsia="標楷體" w:hAnsi="標楷體" w:hint="eastAsia"/>
              </w:rPr>
              <w:t>一</w:t>
            </w:r>
            <w:r w:rsidRPr="00257EB0">
              <w:rPr>
                <w:rFonts w:ascii="標楷體" w:eastAsia="標楷體" w:hAnsi="標楷體" w:hint="eastAsia"/>
              </w:rPr>
              <w:t>項</w:t>
            </w:r>
          </w:p>
        </w:tc>
        <w:tc>
          <w:tcPr>
            <w:tcW w:w="1440" w:type="dxa"/>
            <w:vMerge w:val="restart"/>
            <w:vAlign w:val="center"/>
          </w:tcPr>
          <w:p w:rsidR="001A43B6" w:rsidRDefault="001A43B6" w:rsidP="00B93560">
            <w:pPr>
              <w:rPr>
                <w:rFonts w:ascii="標楷體" w:eastAsia="標楷體" w:hAnsi="標楷體"/>
              </w:rPr>
            </w:pPr>
            <w:r w:rsidRPr="00257EB0">
              <w:rPr>
                <w:rFonts w:ascii="標楷體" w:eastAsia="標楷體" w:hAnsi="標楷體" w:hint="eastAsia"/>
              </w:rPr>
              <w:t>第</w:t>
            </w:r>
            <w:r>
              <w:rPr>
                <w:rFonts w:ascii="標楷體" w:eastAsia="標楷體" w:hAnsi="標楷體" w:hint="eastAsia"/>
              </w:rPr>
              <w:t>二十三</w:t>
            </w:r>
            <w:r w:rsidRPr="00257EB0">
              <w:rPr>
                <w:rFonts w:ascii="標楷體" w:eastAsia="標楷體" w:hAnsi="標楷體" w:hint="eastAsia"/>
              </w:rPr>
              <w:t>條</w:t>
            </w:r>
          </w:p>
          <w:p w:rsidR="001A43B6" w:rsidRPr="00257EB0" w:rsidRDefault="001A43B6" w:rsidP="00B93560">
            <w:pPr>
              <w:jc w:val="center"/>
              <w:rPr>
                <w:rFonts w:ascii="標楷體" w:eastAsia="標楷體" w:hAnsi="標楷體"/>
              </w:rPr>
            </w:pPr>
            <w:r>
              <w:rPr>
                <w:rFonts w:ascii="標楷體" w:eastAsia="標楷體" w:hAnsi="標楷體" w:hint="eastAsia"/>
              </w:rPr>
              <w:t>第三十三</w:t>
            </w:r>
            <w:r w:rsidRPr="00257EB0">
              <w:rPr>
                <w:rFonts w:ascii="標楷體" w:eastAsia="標楷體" w:hAnsi="標楷體" w:hint="eastAsia"/>
              </w:rPr>
              <w:t>條</w:t>
            </w:r>
          </w:p>
        </w:tc>
        <w:tc>
          <w:tcPr>
            <w:tcW w:w="2581" w:type="dxa"/>
          </w:tcPr>
          <w:p w:rsidR="001A43B6" w:rsidRPr="00257EB0" w:rsidRDefault="001A43B6" w:rsidP="00161A09">
            <w:pPr>
              <w:rPr>
                <w:rFonts w:ascii="標楷體" w:eastAsia="標楷體" w:hAnsi="標楷體"/>
              </w:rPr>
            </w:pPr>
            <w:r w:rsidRPr="00257EB0">
              <w:rPr>
                <w:rFonts w:ascii="標楷體" w:eastAsia="標楷體" w:hAnsi="標楷體" w:hint="eastAsia"/>
              </w:rPr>
              <w:t>未依核定計畫實施，開挖整地面積未超過</w:t>
            </w:r>
            <w:r>
              <w:rPr>
                <w:rFonts w:ascii="標楷體" w:eastAsia="標楷體" w:hAnsi="標楷體" w:hint="eastAsia"/>
              </w:rPr>
              <w:t>二千</w:t>
            </w:r>
            <w:r w:rsidRPr="00257EB0">
              <w:rPr>
                <w:rFonts w:ascii="標楷體" w:eastAsia="標楷體" w:hAnsi="標楷體" w:hint="eastAsia"/>
              </w:rPr>
              <w:t>平方公尺、或開闢農路未超過長</w:t>
            </w:r>
            <w:r>
              <w:rPr>
                <w:rFonts w:ascii="標楷體" w:eastAsia="標楷體" w:hAnsi="標楷體" w:hint="eastAsia"/>
              </w:rPr>
              <w:t>五百</w:t>
            </w:r>
            <w:r w:rsidRPr="00257EB0">
              <w:rPr>
                <w:rFonts w:ascii="標楷體" w:eastAsia="標楷體" w:hAnsi="標楷體" w:hint="eastAsia"/>
              </w:rPr>
              <w:t>公尺、寬</w:t>
            </w:r>
            <w:r>
              <w:rPr>
                <w:rFonts w:ascii="標楷體" w:eastAsia="標楷體" w:hAnsi="標楷體" w:hint="eastAsia"/>
              </w:rPr>
              <w:t>四</w:t>
            </w:r>
            <w:r w:rsidRPr="00257EB0">
              <w:rPr>
                <w:rFonts w:ascii="標楷體" w:eastAsia="標楷體" w:hAnsi="標楷體" w:hint="eastAsia"/>
              </w:rPr>
              <w:t>公尺</w:t>
            </w:r>
          </w:p>
        </w:tc>
        <w:tc>
          <w:tcPr>
            <w:tcW w:w="5699" w:type="dxa"/>
            <w:shd w:val="clear" w:color="auto" w:fill="auto"/>
          </w:tcPr>
          <w:p w:rsidR="001A43B6" w:rsidRPr="00257EB0" w:rsidRDefault="001A43B6" w:rsidP="00257EB0">
            <w:pPr>
              <w:widowControl/>
              <w:numPr>
                <w:ilvl w:val="0"/>
                <w:numId w:val="5"/>
              </w:numPr>
              <w:rPr>
                <w:rFonts w:ascii="標楷體" w:eastAsia="標楷體" w:hAnsi="標楷體"/>
              </w:rPr>
            </w:pPr>
            <w:r w:rsidRPr="00257EB0">
              <w:rPr>
                <w:rFonts w:ascii="標楷體" w:eastAsia="標楷體" w:hAnsi="標楷體" w:hint="eastAsia"/>
              </w:rPr>
              <w:t>處新台幣</w:t>
            </w:r>
            <w:r>
              <w:rPr>
                <w:rFonts w:ascii="標楷體" w:eastAsia="標楷體" w:hAnsi="標楷體" w:hint="eastAsia"/>
              </w:rPr>
              <w:t>六</w:t>
            </w:r>
            <w:r w:rsidRPr="00257EB0">
              <w:rPr>
                <w:rFonts w:ascii="標楷體" w:eastAsia="標楷體" w:hAnsi="標楷體" w:hint="eastAsia"/>
              </w:rPr>
              <w:t>萬元罰鍰，並要求限期改正。</w:t>
            </w:r>
          </w:p>
          <w:p w:rsidR="001A43B6" w:rsidRPr="00257EB0" w:rsidRDefault="001A43B6" w:rsidP="00257EB0">
            <w:pPr>
              <w:widowControl/>
              <w:numPr>
                <w:ilvl w:val="0"/>
                <w:numId w:val="5"/>
              </w:numPr>
              <w:rPr>
                <w:rFonts w:ascii="標楷體" w:eastAsia="標楷體" w:hAnsi="標楷體"/>
              </w:rPr>
            </w:pPr>
            <w:r w:rsidRPr="00257EB0">
              <w:rPr>
                <w:rFonts w:ascii="標楷體" w:eastAsia="標楷體" w:hAnsi="標楷體" w:hint="eastAsia"/>
              </w:rPr>
              <w:t>限期內未完成改正，處新台幣</w:t>
            </w:r>
            <w:r>
              <w:rPr>
                <w:rFonts w:ascii="標楷體" w:eastAsia="標楷體" w:hAnsi="標楷體" w:hint="eastAsia"/>
              </w:rPr>
              <w:t>六</w:t>
            </w:r>
            <w:r w:rsidRPr="00257EB0">
              <w:rPr>
                <w:rFonts w:ascii="標楷體" w:eastAsia="標楷體" w:hAnsi="標楷體" w:hint="eastAsia"/>
              </w:rPr>
              <w:t>萬元罰鍰，並繼續限期改正。</w:t>
            </w:r>
          </w:p>
          <w:p w:rsidR="001A43B6" w:rsidRPr="00257EB0" w:rsidRDefault="001A43B6" w:rsidP="00257EB0">
            <w:pPr>
              <w:widowControl/>
              <w:numPr>
                <w:ilvl w:val="0"/>
                <w:numId w:val="5"/>
              </w:numPr>
              <w:rPr>
                <w:rFonts w:ascii="標楷體" w:eastAsia="標楷體" w:hAnsi="標楷體"/>
              </w:rPr>
            </w:pPr>
            <w:r w:rsidRPr="00257EB0">
              <w:rPr>
                <w:rFonts w:ascii="標楷體" w:eastAsia="標楷體" w:hAnsi="標楷體" w:hint="eastAsia"/>
              </w:rPr>
              <w:t>繼續限期內仍未完成改正者，處新台幣</w:t>
            </w:r>
            <w:r>
              <w:rPr>
                <w:rFonts w:ascii="標楷體" w:eastAsia="標楷體" w:hAnsi="標楷體" w:hint="eastAsia"/>
              </w:rPr>
              <w:t>六</w:t>
            </w:r>
            <w:r w:rsidRPr="00257EB0">
              <w:rPr>
                <w:rFonts w:ascii="標楷體" w:eastAsia="標楷體" w:hAnsi="標楷體" w:hint="eastAsia"/>
              </w:rPr>
              <w:t>萬元罰鍰，後續未改正逐次累加罰鍰新台幣</w:t>
            </w:r>
            <w:r>
              <w:rPr>
                <w:rFonts w:ascii="標楷體" w:eastAsia="標楷體" w:hAnsi="標楷體" w:hint="eastAsia"/>
              </w:rPr>
              <w:t>六</w:t>
            </w:r>
            <w:r w:rsidRPr="00257EB0">
              <w:rPr>
                <w:rFonts w:ascii="標楷體" w:eastAsia="標楷體" w:hAnsi="標楷體" w:hint="eastAsia"/>
              </w:rPr>
              <w:t>萬元至罰鍰上限並限期改正至改善完成。</w:t>
            </w:r>
          </w:p>
        </w:tc>
      </w:tr>
      <w:tr w:rsidR="001A43B6" w:rsidRPr="00257EB0" w:rsidTr="00257EB0">
        <w:tc>
          <w:tcPr>
            <w:tcW w:w="1260" w:type="dxa"/>
            <w:vMerge/>
          </w:tcPr>
          <w:p w:rsidR="001A43B6" w:rsidRPr="00257EB0" w:rsidRDefault="001A43B6" w:rsidP="00161A09">
            <w:pPr>
              <w:rPr>
                <w:rFonts w:ascii="標楷體" w:eastAsia="標楷體" w:hAnsi="標楷體"/>
              </w:rPr>
            </w:pPr>
          </w:p>
        </w:tc>
        <w:tc>
          <w:tcPr>
            <w:tcW w:w="1440" w:type="dxa"/>
            <w:vMerge/>
          </w:tcPr>
          <w:p w:rsidR="001A43B6" w:rsidRPr="00257EB0" w:rsidRDefault="001A43B6" w:rsidP="00161A09">
            <w:pPr>
              <w:rPr>
                <w:rFonts w:ascii="標楷體" w:eastAsia="標楷體" w:hAnsi="標楷體"/>
              </w:rPr>
            </w:pPr>
          </w:p>
        </w:tc>
        <w:tc>
          <w:tcPr>
            <w:tcW w:w="2581" w:type="dxa"/>
          </w:tcPr>
          <w:p w:rsidR="001A43B6" w:rsidRPr="00257EB0" w:rsidRDefault="001A43B6" w:rsidP="001A43B6">
            <w:pPr>
              <w:rPr>
                <w:rFonts w:ascii="標楷體" w:eastAsia="標楷體" w:hAnsi="標楷體"/>
              </w:rPr>
            </w:pPr>
            <w:r w:rsidRPr="00257EB0">
              <w:rPr>
                <w:rFonts w:ascii="標楷體" w:eastAsia="標楷體" w:hAnsi="標楷體" w:hint="eastAsia"/>
              </w:rPr>
              <w:t>未依核定計畫實施，開挖整地面積超過</w:t>
            </w:r>
            <w:r>
              <w:rPr>
                <w:rFonts w:ascii="標楷體" w:eastAsia="標楷體" w:hAnsi="標楷體" w:hint="eastAsia"/>
              </w:rPr>
              <w:t>二千</w:t>
            </w:r>
            <w:r w:rsidRPr="00257EB0">
              <w:rPr>
                <w:rFonts w:ascii="標楷體" w:eastAsia="標楷體" w:hAnsi="標楷體" w:hint="eastAsia"/>
              </w:rPr>
              <w:t>平方公尺、或開闢農路超過長</w:t>
            </w:r>
            <w:r>
              <w:rPr>
                <w:rFonts w:ascii="標楷體" w:eastAsia="標楷體" w:hAnsi="標楷體" w:hint="eastAsia"/>
              </w:rPr>
              <w:t>五百</w:t>
            </w:r>
            <w:r w:rsidRPr="00257EB0">
              <w:rPr>
                <w:rFonts w:ascii="標楷體" w:eastAsia="標楷體" w:hAnsi="標楷體" w:hint="eastAsia"/>
              </w:rPr>
              <w:t>公尺、寬</w:t>
            </w:r>
            <w:r>
              <w:rPr>
                <w:rFonts w:ascii="標楷體" w:eastAsia="標楷體" w:hAnsi="標楷體" w:hint="eastAsia"/>
              </w:rPr>
              <w:t>四</w:t>
            </w:r>
            <w:r w:rsidRPr="00257EB0">
              <w:rPr>
                <w:rFonts w:ascii="標楷體" w:eastAsia="標楷體" w:hAnsi="標楷體" w:hint="eastAsia"/>
              </w:rPr>
              <w:t>公尺</w:t>
            </w:r>
          </w:p>
        </w:tc>
        <w:tc>
          <w:tcPr>
            <w:tcW w:w="5699" w:type="dxa"/>
            <w:shd w:val="clear" w:color="auto" w:fill="auto"/>
          </w:tcPr>
          <w:p w:rsidR="001A43B6" w:rsidRPr="00257EB0" w:rsidRDefault="001A43B6" w:rsidP="00257EB0">
            <w:pPr>
              <w:widowControl/>
              <w:numPr>
                <w:ilvl w:val="0"/>
                <w:numId w:val="9"/>
              </w:numPr>
              <w:rPr>
                <w:rFonts w:ascii="標楷體" w:eastAsia="標楷體" w:hAnsi="標楷體"/>
              </w:rPr>
            </w:pPr>
            <w:r w:rsidRPr="00257EB0">
              <w:rPr>
                <w:rFonts w:ascii="標楷體" w:eastAsia="標楷體" w:hAnsi="標楷體" w:hint="eastAsia"/>
              </w:rPr>
              <w:t>處新台幣</w:t>
            </w:r>
            <w:r>
              <w:rPr>
                <w:rFonts w:ascii="標楷體" w:eastAsia="標楷體" w:hAnsi="標楷體" w:hint="eastAsia"/>
              </w:rPr>
              <w:t>六</w:t>
            </w:r>
            <w:r w:rsidRPr="00257EB0">
              <w:rPr>
                <w:rFonts w:ascii="標楷體" w:eastAsia="標楷體" w:hAnsi="標楷體" w:hint="eastAsia"/>
              </w:rPr>
              <w:t>萬元罰鍰，並要求限期改正。</w:t>
            </w:r>
          </w:p>
          <w:p w:rsidR="001A43B6" w:rsidRPr="00257EB0" w:rsidRDefault="001A43B6" w:rsidP="00257EB0">
            <w:pPr>
              <w:widowControl/>
              <w:numPr>
                <w:ilvl w:val="0"/>
                <w:numId w:val="9"/>
              </w:numPr>
              <w:rPr>
                <w:rFonts w:ascii="標楷體" w:eastAsia="標楷體" w:hAnsi="標楷體"/>
              </w:rPr>
            </w:pPr>
            <w:r w:rsidRPr="00257EB0">
              <w:rPr>
                <w:rFonts w:ascii="標楷體" w:eastAsia="標楷體" w:hAnsi="標楷體" w:hint="eastAsia"/>
              </w:rPr>
              <w:t>限期內未完成改正，處新台幣</w:t>
            </w:r>
            <w:r>
              <w:rPr>
                <w:rFonts w:ascii="標楷體" w:eastAsia="標楷體" w:hAnsi="標楷體" w:hint="eastAsia"/>
              </w:rPr>
              <w:t>十</w:t>
            </w:r>
            <w:r w:rsidRPr="00257EB0">
              <w:rPr>
                <w:rFonts w:ascii="標楷體" w:eastAsia="標楷體" w:hAnsi="標楷體" w:hint="eastAsia"/>
              </w:rPr>
              <w:t>萬元罰鍰，並繼續限期改正。</w:t>
            </w:r>
          </w:p>
          <w:p w:rsidR="001A43B6" w:rsidRPr="00257EB0" w:rsidRDefault="001A43B6" w:rsidP="00257EB0">
            <w:pPr>
              <w:widowControl/>
              <w:numPr>
                <w:ilvl w:val="0"/>
                <w:numId w:val="9"/>
              </w:numPr>
              <w:rPr>
                <w:rFonts w:ascii="標楷體" w:eastAsia="標楷體" w:hAnsi="標楷體"/>
              </w:rPr>
            </w:pPr>
            <w:r w:rsidRPr="00257EB0">
              <w:rPr>
                <w:rFonts w:ascii="標楷體" w:eastAsia="標楷體" w:hAnsi="標楷體" w:hint="eastAsia"/>
              </w:rPr>
              <w:t>繼續限期內仍未完成改正者，處新台幣</w:t>
            </w:r>
            <w:r>
              <w:rPr>
                <w:rFonts w:ascii="標楷體" w:eastAsia="標楷體" w:hAnsi="標楷體" w:hint="eastAsia"/>
              </w:rPr>
              <w:t>二十</w:t>
            </w:r>
            <w:r w:rsidRPr="00257EB0">
              <w:rPr>
                <w:rFonts w:ascii="標楷體" w:eastAsia="標楷體" w:hAnsi="標楷體" w:hint="eastAsia"/>
              </w:rPr>
              <w:t>萬元罰鍰，並限期</w:t>
            </w:r>
            <w:r>
              <w:rPr>
                <w:rFonts w:ascii="標楷體" w:eastAsia="標楷體" w:hAnsi="標楷體" w:hint="eastAsia"/>
              </w:rPr>
              <w:t>二</w:t>
            </w:r>
            <w:r w:rsidRPr="00257EB0">
              <w:rPr>
                <w:rFonts w:ascii="標楷體" w:eastAsia="標楷體" w:hAnsi="標楷體" w:hint="eastAsia"/>
              </w:rPr>
              <w:t>年內不得開發，後續未改正逐次處新台幣</w:t>
            </w:r>
            <w:r>
              <w:rPr>
                <w:rFonts w:ascii="標楷體" w:eastAsia="標楷體" w:hAnsi="標楷體" w:hint="eastAsia"/>
              </w:rPr>
              <w:t>三十</w:t>
            </w:r>
            <w:r w:rsidRPr="00257EB0">
              <w:rPr>
                <w:rFonts w:ascii="標楷體" w:eastAsia="標楷體" w:hAnsi="標楷體" w:hint="eastAsia"/>
              </w:rPr>
              <w:t>萬元罰鍰並限期改正至改善完成。</w:t>
            </w:r>
          </w:p>
        </w:tc>
      </w:tr>
      <w:tr w:rsidR="001A43B6" w:rsidRPr="00257EB0" w:rsidTr="00257EB0">
        <w:tc>
          <w:tcPr>
            <w:tcW w:w="1260" w:type="dxa"/>
            <w:vMerge/>
          </w:tcPr>
          <w:p w:rsidR="001A43B6" w:rsidRPr="00257EB0" w:rsidRDefault="001A43B6" w:rsidP="00161A09">
            <w:pPr>
              <w:rPr>
                <w:rFonts w:ascii="標楷體" w:eastAsia="標楷體" w:hAnsi="標楷體"/>
              </w:rPr>
            </w:pPr>
          </w:p>
        </w:tc>
        <w:tc>
          <w:tcPr>
            <w:tcW w:w="1440" w:type="dxa"/>
            <w:vMerge/>
          </w:tcPr>
          <w:p w:rsidR="001A43B6" w:rsidRPr="00257EB0" w:rsidRDefault="001A43B6" w:rsidP="00161A09">
            <w:pPr>
              <w:rPr>
                <w:rFonts w:ascii="標楷體" w:eastAsia="標楷體" w:hAnsi="標楷體"/>
              </w:rPr>
            </w:pPr>
          </w:p>
        </w:tc>
        <w:tc>
          <w:tcPr>
            <w:tcW w:w="2581" w:type="dxa"/>
          </w:tcPr>
          <w:p w:rsidR="001A43B6" w:rsidRPr="00257EB0" w:rsidRDefault="001A43B6" w:rsidP="00257EB0">
            <w:pPr>
              <w:numPr>
                <w:ilvl w:val="0"/>
                <w:numId w:val="6"/>
              </w:numPr>
              <w:rPr>
                <w:rFonts w:ascii="標楷體" w:eastAsia="標楷體" w:hAnsi="標楷體"/>
              </w:rPr>
            </w:pPr>
            <w:r w:rsidRPr="00257EB0">
              <w:rPr>
                <w:rFonts w:ascii="標楷體" w:eastAsia="標楷體" w:hAnsi="標楷體" w:hint="eastAsia"/>
              </w:rPr>
              <w:t>未依核定計畫建築行為涉開挖整地未超過</w:t>
            </w:r>
            <w:r>
              <w:rPr>
                <w:rFonts w:ascii="標楷體" w:eastAsia="標楷體" w:hAnsi="標楷體" w:hint="eastAsia"/>
              </w:rPr>
              <w:t>五百</w:t>
            </w:r>
            <w:r w:rsidRPr="00257EB0">
              <w:rPr>
                <w:rFonts w:ascii="標楷體" w:eastAsia="標楷體" w:hAnsi="標楷體" w:hint="eastAsia"/>
              </w:rPr>
              <w:t>平方公尺者。</w:t>
            </w:r>
          </w:p>
          <w:p w:rsidR="001A43B6" w:rsidRPr="00257EB0" w:rsidRDefault="001A43B6" w:rsidP="00257EB0">
            <w:pPr>
              <w:numPr>
                <w:ilvl w:val="0"/>
                <w:numId w:val="6"/>
              </w:numPr>
              <w:rPr>
                <w:rFonts w:ascii="標楷體" w:eastAsia="標楷體" w:hAnsi="標楷體"/>
              </w:rPr>
            </w:pPr>
            <w:r w:rsidRPr="00257EB0">
              <w:rPr>
                <w:rFonts w:ascii="標楷體" w:eastAsia="標楷體" w:hAnsi="標楷體" w:hint="eastAsia"/>
              </w:rPr>
              <w:t>未依核定計畫堆置土石及碎解洗選</w:t>
            </w:r>
          </w:p>
        </w:tc>
        <w:tc>
          <w:tcPr>
            <w:tcW w:w="5699" w:type="dxa"/>
            <w:shd w:val="clear" w:color="auto" w:fill="auto"/>
          </w:tcPr>
          <w:p w:rsidR="001A43B6" w:rsidRPr="00257EB0" w:rsidRDefault="001A43B6" w:rsidP="00257EB0">
            <w:pPr>
              <w:widowControl/>
              <w:numPr>
                <w:ilvl w:val="0"/>
                <w:numId w:val="8"/>
              </w:numPr>
              <w:rPr>
                <w:rFonts w:ascii="標楷體" w:eastAsia="標楷體" w:hAnsi="標楷體"/>
              </w:rPr>
            </w:pPr>
            <w:r w:rsidRPr="00257EB0">
              <w:rPr>
                <w:rFonts w:ascii="標楷體" w:eastAsia="標楷體" w:hAnsi="標楷體" w:hint="eastAsia"/>
              </w:rPr>
              <w:t>處新台幣</w:t>
            </w:r>
            <w:r>
              <w:rPr>
                <w:rFonts w:ascii="標楷體" w:eastAsia="標楷體" w:hAnsi="標楷體" w:hint="eastAsia"/>
              </w:rPr>
              <w:t>六</w:t>
            </w:r>
            <w:r w:rsidRPr="00257EB0">
              <w:rPr>
                <w:rFonts w:ascii="標楷體" w:eastAsia="標楷體" w:hAnsi="標楷體" w:hint="eastAsia"/>
              </w:rPr>
              <w:t>萬元罰鍰，並限期</w:t>
            </w:r>
            <w:r>
              <w:rPr>
                <w:rFonts w:ascii="標楷體" w:eastAsia="標楷體" w:hAnsi="標楷體" w:hint="eastAsia"/>
              </w:rPr>
              <w:t>一</w:t>
            </w:r>
            <w:r w:rsidRPr="00257EB0">
              <w:rPr>
                <w:rFonts w:ascii="標楷體" w:eastAsia="標楷體" w:hAnsi="標楷體" w:hint="eastAsia"/>
              </w:rPr>
              <w:t>個月內提具改善計畫。</w:t>
            </w:r>
          </w:p>
          <w:p w:rsidR="001A43B6" w:rsidRPr="00257EB0" w:rsidRDefault="001A43B6" w:rsidP="00257EB0">
            <w:pPr>
              <w:widowControl/>
              <w:numPr>
                <w:ilvl w:val="0"/>
                <w:numId w:val="8"/>
              </w:numPr>
              <w:rPr>
                <w:rFonts w:ascii="標楷體" w:eastAsia="標楷體" w:hAnsi="標楷體"/>
              </w:rPr>
            </w:pPr>
            <w:r w:rsidRPr="00257EB0">
              <w:rPr>
                <w:rFonts w:ascii="標楷體" w:eastAsia="標楷體" w:hAnsi="標楷體" w:hint="eastAsia"/>
              </w:rPr>
              <w:t>限期內未完成改正，處新台幣</w:t>
            </w:r>
            <w:r>
              <w:rPr>
                <w:rFonts w:ascii="標楷體" w:eastAsia="標楷體" w:hAnsi="標楷體" w:hint="eastAsia"/>
              </w:rPr>
              <w:t>八</w:t>
            </w:r>
            <w:r w:rsidRPr="00257EB0">
              <w:rPr>
                <w:rFonts w:ascii="標楷體" w:eastAsia="標楷體" w:hAnsi="標楷體" w:hint="eastAsia"/>
              </w:rPr>
              <w:t>萬元罰鍰，並繼續限期改正。</w:t>
            </w:r>
          </w:p>
          <w:p w:rsidR="001A43B6" w:rsidRPr="00257EB0" w:rsidRDefault="001A43B6" w:rsidP="00257EB0">
            <w:pPr>
              <w:widowControl/>
              <w:numPr>
                <w:ilvl w:val="0"/>
                <w:numId w:val="8"/>
              </w:numPr>
              <w:rPr>
                <w:rFonts w:ascii="標楷體" w:eastAsia="標楷體" w:hAnsi="標楷體"/>
              </w:rPr>
            </w:pPr>
            <w:r w:rsidRPr="00257EB0">
              <w:rPr>
                <w:rFonts w:ascii="標楷體" w:eastAsia="標楷體" w:hAnsi="標楷體" w:hint="eastAsia"/>
              </w:rPr>
              <w:t>繼續限期內仍未完成改正者，處新台幣</w:t>
            </w:r>
            <w:r>
              <w:rPr>
                <w:rFonts w:ascii="標楷體" w:eastAsia="標楷體" w:hAnsi="標楷體" w:hint="eastAsia"/>
              </w:rPr>
              <w:t>十</w:t>
            </w:r>
            <w:r w:rsidRPr="00257EB0">
              <w:rPr>
                <w:rFonts w:ascii="標楷體" w:eastAsia="標楷體" w:hAnsi="標楷體" w:hint="eastAsia"/>
              </w:rPr>
              <w:t>萬元罰鍰，並撤銷原核定計畫及知會其他目的事業主管機關拆除違建，後續未改正逐次累加罰鍰新台幣</w:t>
            </w:r>
            <w:r>
              <w:rPr>
                <w:rFonts w:ascii="標楷體" w:eastAsia="標楷體" w:hAnsi="標楷體" w:hint="eastAsia"/>
              </w:rPr>
              <w:t>六</w:t>
            </w:r>
            <w:r w:rsidRPr="00257EB0">
              <w:rPr>
                <w:rFonts w:ascii="標楷體" w:eastAsia="標楷體" w:hAnsi="標楷體" w:hint="eastAsia"/>
              </w:rPr>
              <w:t>萬元至罰鍰上限並限期改正至改善完成。</w:t>
            </w:r>
          </w:p>
        </w:tc>
      </w:tr>
      <w:tr w:rsidR="001A43B6" w:rsidRPr="00257EB0" w:rsidTr="0036775E">
        <w:trPr>
          <w:trHeight w:val="3250"/>
        </w:trPr>
        <w:tc>
          <w:tcPr>
            <w:tcW w:w="1260" w:type="dxa"/>
            <w:vMerge/>
          </w:tcPr>
          <w:p w:rsidR="001A43B6" w:rsidRPr="00257EB0" w:rsidRDefault="001A43B6" w:rsidP="00161A09">
            <w:pPr>
              <w:rPr>
                <w:rFonts w:ascii="標楷體" w:eastAsia="標楷體" w:hAnsi="標楷體"/>
              </w:rPr>
            </w:pPr>
          </w:p>
        </w:tc>
        <w:tc>
          <w:tcPr>
            <w:tcW w:w="1440" w:type="dxa"/>
            <w:vMerge/>
          </w:tcPr>
          <w:p w:rsidR="001A43B6" w:rsidRPr="00257EB0" w:rsidRDefault="001A43B6" w:rsidP="00161A09">
            <w:pPr>
              <w:rPr>
                <w:rFonts w:ascii="標楷體" w:eastAsia="標楷體" w:hAnsi="標楷體"/>
              </w:rPr>
            </w:pPr>
          </w:p>
        </w:tc>
        <w:tc>
          <w:tcPr>
            <w:tcW w:w="2581" w:type="dxa"/>
          </w:tcPr>
          <w:p w:rsidR="001A43B6" w:rsidRPr="00257EB0" w:rsidRDefault="001A43B6" w:rsidP="00F163ED">
            <w:pPr>
              <w:rPr>
                <w:rFonts w:ascii="標楷體" w:eastAsia="標楷體" w:hAnsi="標楷體"/>
              </w:rPr>
            </w:pPr>
            <w:r w:rsidRPr="00257EB0">
              <w:rPr>
                <w:rFonts w:ascii="標楷體" w:eastAsia="標楷體" w:hAnsi="標楷體" w:hint="eastAsia"/>
              </w:rPr>
              <w:t>未依核定計畫建築行為涉開挖整地超過</w:t>
            </w:r>
            <w:r>
              <w:rPr>
                <w:rFonts w:ascii="標楷體" w:eastAsia="標楷體" w:hAnsi="標楷體" w:hint="eastAsia"/>
              </w:rPr>
              <w:t>五百</w:t>
            </w:r>
            <w:r w:rsidRPr="00257EB0">
              <w:rPr>
                <w:rFonts w:ascii="標楷體" w:eastAsia="標楷體" w:hAnsi="標楷體" w:hint="eastAsia"/>
              </w:rPr>
              <w:t>平方公尺</w:t>
            </w:r>
          </w:p>
        </w:tc>
        <w:tc>
          <w:tcPr>
            <w:tcW w:w="5699" w:type="dxa"/>
            <w:shd w:val="clear" w:color="auto" w:fill="auto"/>
          </w:tcPr>
          <w:p w:rsidR="001A43B6" w:rsidRPr="00257EB0" w:rsidRDefault="001A43B6" w:rsidP="00257EB0">
            <w:pPr>
              <w:widowControl/>
              <w:numPr>
                <w:ilvl w:val="0"/>
                <w:numId w:val="11"/>
              </w:numPr>
              <w:rPr>
                <w:rFonts w:ascii="標楷體" w:eastAsia="標楷體" w:hAnsi="標楷體"/>
              </w:rPr>
            </w:pPr>
            <w:r w:rsidRPr="00257EB0">
              <w:rPr>
                <w:rFonts w:ascii="標楷體" w:eastAsia="標楷體" w:hAnsi="標楷體" w:hint="eastAsia"/>
              </w:rPr>
              <w:t>處新台幣</w:t>
            </w:r>
            <w:r>
              <w:rPr>
                <w:rFonts w:ascii="標楷體" w:eastAsia="標楷體" w:hAnsi="標楷體" w:hint="eastAsia"/>
              </w:rPr>
              <w:t>六</w:t>
            </w:r>
            <w:r w:rsidRPr="00257EB0">
              <w:rPr>
                <w:rFonts w:ascii="標楷體" w:eastAsia="標楷體" w:hAnsi="標楷體" w:hint="eastAsia"/>
              </w:rPr>
              <w:t>萬元罰鍰，並限期</w:t>
            </w:r>
            <w:r>
              <w:rPr>
                <w:rFonts w:ascii="標楷體" w:eastAsia="標楷體" w:hAnsi="標楷體" w:hint="eastAsia"/>
              </w:rPr>
              <w:t>一</w:t>
            </w:r>
            <w:r w:rsidRPr="00257EB0">
              <w:rPr>
                <w:rFonts w:ascii="標楷體" w:eastAsia="標楷體" w:hAnsi="標楷體" w:hint="eastAsia"/>
              </w:rPr>
              <w:t>個月內提具改善計畫。</w:t>
            </w:r>
          </w:p>
          <w:p w:rsidR="001A43B6" w:rsidRPr="00257EB0" w:rsidRDefault="001A43B6" w:rsidP="00257EB0">
            <w:pPr>
              <w:widowControl/>
              <w:numPr>
                <w:ilvl w:val="0"/>
                <w:numId w:val="11"/>
              </w:numPr>
              <w:rPr>
                <w:rFonts w:ascii="標楷體" w:eastAsia="標楷體" w:hAnsi="標楷體"/>
              </w:rPr>
            </w:pPr>
            <w:r w:rsidRPr="00257EB0">
              <w:rPr>
                <w:rFonts w:ascii="標楷體" w:eastAsia="標楷體" w:hAnsi="標楷體" w:hint="eastAsia"/>
              </w:rPr>
              <w:t>限期內未完成改正，處新台幣</w:t>
            </w:r>
            <w:r>
              <w:rPr>
                <w:rFonts w:ascii="標楷體" w:eastAsia="標楷體" w:hAnsi="標楷體" w:hint="eastAsia"/>
              </w:rPr>
              <w:t>十二</w:t>
            </w:r>
            <w:r w:rsidRPr="00257EB0">
              <w:rPr>
                <w:rFonts w:ascii="標楷體" w:eastAsia="標楷體" w:hAnsi="標楷體" w:hint="eastAsia"/>
              </w:rPr>
              <w:t>萬元罰鍰，並繼續限期改正。</w:t>
            </w:r>
          </w:p>
          <w:p w:rsidR="001A43B6" w:rsidRPr="00257EB0" w:rsidRDefault="001A43B6" w:rsidP="00257EB0">
            <w:pPr>
              <w:widowControl/>
              <w:numPr>
                <w:ilvl w:val="0"/>
                <w:numId w:val="11"/>
              </w:numPr>
              <w:rPr>
                <w:rFonts w:ascii="標楷體" w:eastAsia="標楷體" w:hAnsi="標楷體"/>
              </w:rPr>
            </w:pPr>
            <w:r w:rsidRPr="00257EB0">
              <w:rPr>
                <w:rFonts w:ascii="標楷體" w:eastAsia="標楷體" w:hAnsi="標楷體" w:hint="eastAsia"/>
              </w:rPr>
              <w:t>繼續限期內仍未完成改正者，處新台幣</w:t>
            </w:r>
            <w:r>
              <w:rPr>
                <w:rFonts w:ascii="標楷體" w:eastAsia="標楷體" w:hAnsi="標楷體" w:hint="eastAsia"/>
              </w:rPr>
              <w:t>十</w:t>
            </w:r>
            <w:r w:rsidRPr="00257EB0">
              <w:rPr>
                <w:rFonts w:ascii="標楷體" w:eastAsia="標楷體" w:hAnsi="標楷體" w:hint="eastAsia"/>
              </w:rPr>
              <w:t>萬元罰鍰，並撤銷原核定計畫及知會其他目的事業主管機關拆除違建，後續未改正逐次累加罰鍰新台幣</w:t>
            </w:r>
            <w:r>
              <w:rPr>
                <w:rFonts w:ascii="標楷體" w:eastAsia="標楷體" w:hAnsi="標楷體" w:hint="eastAsia"/>
              </w:rPr>
              <w:t>六</w:t>
            </w:r>
            <w:r w:rsidRPr="00257EB0">
              <w:rPr>
                <w:rFonts w:ascii="標楷體" w:eastAsia="標楷體" w:hAnsi="標楷體" w:hint="eastAsia"/>
              </w:rPr>
              <w:t>萬元至罰鍰上限並限期改正至改善完成。</w:t>
            </w:r>
          </w:p>
        </w:tc>
      </w:tr>
      <w:tr w:rsidR="00F163ED" w:rsidRPr="00257EB0" w:rsidTr="001A43B6">
        <w:trPr>
          <w:trHeight w:val="267"/>
        </w:trPr>
        <w:tc>
          <w:tcPr>
            <w:tcW w:w="1260" w:type="dxa"/>
          </w:tcPr>
          <w:p w:rsidR="00F163ED" w:rsidRPr="00257EB0" w:rsidRDefault="00F163ED" w:rsidP="00257EB0">
            <w:pPr>
              <w:jc w:val="center"/>
              <w:rPr>
                <w:rFonts w:ascii="標楷體" w:eastAsia="標楷體" w:hAnsi="標楷體"/>
              </w:rPr>
            </w:pPr>
            <w:r w:rsidRPr="00257EB0">
              <w:rPr>
                <w:rFonts w:ascii="標楷體" w:eastAsia="標楷體" w:hAnsi="標楷體" w:hint="eastAsia"/>
              </w:rPr>
              <w:lastRenderedPageBreak/>
              <w:t>違反條款</w:t>
            </w:r>
          </w:p>
        </w:tc>
        <w:tc>
          <w:tcPr>
            <w:tcW w:w="1440" w:type="dxa"/>
          </w:tcPr>
          <w:p w:rsidR="00F163ED" w:rsidRPr="00257EB0" w:rsidRDefault="00F163ED" w:rsidP="00257EB0">
            <w:pPr>
              <w:jc w:val="center"/>
              <w:rPr>
                <w:rFonts w:ascii="標楷體" w:eastAsia="標楷體" w:hAnsi="標楷體"/>
              </w:rPr>
            </w:pPr>
            <w:r w:rsidRPr="00257EB0">
              <w:rPr>
                <w:rFonts w:ascii="標楷體" w:eastAsia="標楷體" w:hAnsi="標楷體" w:hint="eastAsia"/>
              </w:rPr>
              <w:t>處分依據</w:t>
            </w:r>
          </w:p>
        </w:tc>
        <w:tc>
          <w:tcPr>
            <w:tcW w:w="2581" w:type="dxa"/>
          </w:tcPr>
          <w:p w:rsidR="00F163ED" w:rsidRPr="00257EB0" w:rsidRDefault="00F163ED" w:rsidP="00257EB0">
            <w:pPr>
              <w:jc w:val="center"/>
              <w:rPr>
                <w:rFonts w:ascii="標楷體" w:eastAsia="標楷體" w:hAnsi="標楷體"/>
              </w:rPr>
            </w:pPr>
            <w:r w:rsidRPr="00257EB0">
              <w:rPr>
                <w:rFonts w:ascii="標楷體" w:eastAsia="標楷體" w:hAnsi="標楷體" w:hint="eastAsia"/>
              </w:rPr>
              <w:t>違規類形</w:t>
            </w:r>
          </w:p>
        </w:tc>
        <w:tc>
          <w:tcPr>
            <w:tcW w:w="5699" w:type="dxa"/>
            <w:shd w:val="clear" w:color="auto" w:fill="auto"/>
          </w:tcPr>
          <w:p w:rsidR="00F163ED" w:rsidRPr="00257EB0" w:rsidRDefault="00F163ED" w:rsidP="00257EB0">
            <w:pPr>
              <w:widowControl/>
              <w:jc w:val="center"/>
              <w:rPr>
                <w:rFonts w:ascii="標楷體" w:eastAsia="標楷體" w:hAnsi="標楷體"/>
              </w:rPr>
            </w:pPr>
            <w:r w:rsidRPr="00257EB0">
              <w:rPr>
                <w:rFonts w:ascii="標楷體" w:eastAsia="標楷體" w:hAnsi="標楷體" w:hint="eastAsia"/>
              </w:rPr>
              <w:t>裁罰基準</w:t>
            </w:r>
          </w:p>
        </w:tc>
      </w:tr>
      <w:tr w:rsidR="00223259" w:rsidRPr="00257EB0" w:rsidTr="00257EB0">
        <w:tc>
          <w:tcPr>
            <w:tcW w:w="1260" w:type="dxa"/>
            <w:vMerge w:val="restart"/>
            <w:vAlign w:val="center"/>
          </w:tcPr>
          <w:p w:rsidR="00223259" w:rsidRPr="00257EB0" w:rsidRDefault="00223259" w:rsidP="00B93560">
            <w:pPr>
              <w:jc w:val="center"/>
              <w:rPr>
                <w:rFonts w:ascii="標楷體" w:eastAsia="標楷體" w:hAnsi="標楷體"/>
              </w:rPr>
            </w:pPr>
            <w:r w:rsidRPr="00257EB0">
              <w:rPr>
                <w:rFonts w:ascii="標楷體" w:eastAsia="標楷體" w:hAnsi="標楷體" w:hint="eastAsia"/>
              </w:rPr>
              <w:t>第</w:t>
            </w:r>
            <w:r w:rsidR="00F52DA9">
              <w:rPr>
                <w:rFonts w:ascii="標楷體" w:eastAsia="標楷體" w:hAnsi="標楷體" w:hint="eastAsia"/>
              </w:rPr>
              <w:t>十二</w:t>
            </w:r>
            <w:r w:rsidRPr="00257EB0">
              <w:rPr>
                <w:rFonts w:ascii="標楷體" w:eastAsia="標楷體" w:hAnsi="標楷體" w:hint="eastAsia"/>
              </w:rPr>
              <w:t>條</w:t>
            </w:r>
          </w:p>
        </w:tc>
        <w:tc>
          <w:tcPr>
            <w:tcW w:w="1440" w:type="dxa"/>
            <w:vMerge w:val="restart"/>
            <w:vAlign w:val="center"/>
          </w:tcPr>
          <w:p w:rsidR="00B93560" w:rsidRDefault="00B93560" w:rsidP="00B93560">
            <w:pPr>
              <w:rPr>
                <w:rFonts w:ascii="標楷體" w:eastAsia="標楷體" w:hAnsi="標楷體"/>
              </w:rPr>
            </w:pPr>
            <w:r w:rsidRPr="00257EB0">
              <w:rPr>
                <w:rFonts w:ascii="標楷體" w:eastAsia="標楷體" w:hAnsi="標楷體" w:hint="eastAsia"/>
              </w:rPr>
              <w:t>第</w:t>
            </w:r>
            <w:r>
              <w:rPr>
                <w:rFonts w:ascii="標楷體" w:eastAsia="標楷體" w:hAnsi="標楷體" w:hint="eastAsia"/>
              </w:rPr>
              <w:t>二十三</w:t>
            </w:r>
            <w:r w:rsidRPr="00257EB0">
              <w:rPr>
                <w:rFonts w:ascii="標楷體" w:eastAsia="標楷體" w:hAnsi="標楷體" w:hint="eastAsia"/>
              </w:rPr>
              <w:t>條</w:t>
            </w:r>
          </w:p>
          <w:p w:rsidR="00223259" w:rsidRPr="00257EB0" w:rsidRDefault="00B93560" w:rsidP="00B93560">
            <w:pPr>
              <w:jc w:val="center"/>
              <w:rPr>
                <w:rFonts w:ascii="標楷體" w:eastAsia="標楷體" w:hAnsi="標楷體"/>
              </w:rPr>
            </w:pPr>
            <w:r>
              <w:rPr>
                <w:rFonts w:ascii="標楷體" w:eastAsia="標楷體" w:hAnsi="標楷體" w:hint="eastAsia"/>
              </w:rPr>
              <w:t>第三十三</w:t>
            </w:r>
            <w:r w:rsidRPr="00257EB0">
              <w:rPr>
                <w:rFonts w:ascii="標楷體" w:eastAsia="標楷體" w:hAnsi="標楷體" w:hint="eastAsia"/>
              </w:rPr>
              <w:t>條</w:t>
            </w:r>
          </w:p>
        </w:tc>
        <w:tc>
          <w:tcPr>
            <w:tcW w:w="2581" w:type="dxa"/>
          </w:tcPr>
          <w:p w:rsidR="00223259" w:rsidRPr="00257EB0" w:rsidRDefault="00223259" w:rsidP="00161A09">
            <w:pPr>
              <w:rPr>
                <w:rFonts w:ascii="標楷體" w:eastAsia="標楷體" w:hAnsi="標楷體"/>
              </w:rPr>
            </w:pPr>
            <w:r w:rsidRPr="00257EB0">
              <w:rPr>
                <w:rFonts w:ascii="標楷體" w:eastAsia="標楷體" w:hAnsi="標楷體" w:hint="eastAsia"/>
              </w:rPr>
              <w:t>未經申請許可，開挖整地面積未超過</w:t>
            </w:r>
            <w:r w:rsidR="001A43B6">
              <w:rPr>
                <w:rFonts w:ascii="標楷體" w:eastAsia="標楷體" w:hAnsi="標楷體" w:hint="eastAsia"/>
              </w:rPr>
              <w:t>二千</w:t>
            </w:r>
            <w:r w:rsidRPr="00257EB0">
              <w:rPr>
                <w:rFonts w:ascii="標楷體" w:eastAsia="標楷體" w:hAnsi="標楷體" w:hint="eastAsia"/>
              </w:rPr>
              <w:t>平方公尺、或開闢農路未超過長</w:t>
            </w:r>
            <w:r w:rsidR="001A43B6">
              <w:rPr>
                <w:rFonts w:ascii="標楷體" w:eastAsia="標楷體" w:hAnsi="標楷體" w:hint="eastAsia"/>
              </w:rPr>
              <w:t>五</w:t>
            </w:r>
            <w:r w:rsidR="00F52DA9">
              <w:rPr>
                <w:rFonts w:ascii="標楷體" w:eastAsia="標楷體" w:hAnsi="標楷體" w:hint="eastAsia"/>
              </w:rPr>
              <w:t>百</w:t>
            </w:r>
            <w:r w:rsidRPr="00257EB0">
              <w:rPr>
                <w:rFonts w:ascii="標楷體" w:eastAsia="標楷體" w:hAnsi="標楷體" w:hint="eastAsia"/>
              </w:rPr>
              <w:t>公尺、寬</w:t>
            </w:r>
            <w:r w:rsidR="001A43B6">
              <w:rPr>
                <w:rFonts w:ascii="標楷體" w:eastAsia="標楷體" w:hAnsi="標楷體" w:hint="eastAsia"/>
              </w:rPr>
              <w:t>四</w:t>
            </w:r>
            <w:r w:rsidRPr="00257EB0">
              <w:rPr>
                <w:rFonts w:ascii="標楷體" w:eastAsia="標楷體" w:hAnsi="標楷體" w:hint="eastAsia"/>
              </w:rPr>
              <w:t>公尺</w:t>
            </w:r>
          </w:p>
        </w:tc>
        <w:tc>
          <w:tcPr>
            <w:tcW w:w="5699" w:type="dxa"/>
            <w:shd w:val="clear" w:color="auto" w:fill="auto"/>
          </w:tcPr>
          <w:p w:rsidR="00223259" w:rsidRPr="00257EB0" w:rsidRDefault="00223259" w:rsidP="00257EB0">
            <w:pPr>
              <w:widowControl/>
              <w:numPr>
                <w:ilvl w:val="0"/>
                <w:numId w:val="12"/>
              </w:numPr>
              <w:rPr>
                <w:rFonts w:ascii="標楷體" w:eastAsia="標楷體" w:hAnsi="標楷體"/>
              </w:rPr>
            </w:pPr>
            <w:r w:rsidRPr="00257EB0">
              <w:rPr>
                <w:rFonts w:ascii="標楷體" w:eastAsia="標楷體" w:hAnsi="標楷體" w:hint="eastAsia"/>
              </w:rPr>
              <w:t>處新台幣</w:t>
            </w:r>
            <w:r w:rsidR="001A43B6">
              <w:rPr>
                <w:rFonts w:ascii="標楷體" w:eastAsia="標楷體" w:hAnsi="標楷體" w:hint="eastAsia"/>
              </w:rPr>
              <w:t>六</w:t>
            </w:r>
            <w:r w:rsidRPr="00257EB0">
              <w:rPr>
                <w:rFonts w:ascii="標楷體" w:eastAsia="標楷體" w:hAnsi="標楷體" w:hint="eastAsia"/>
              </w:rPr>
              <w:t>萬元罰鍰，並要求限期改正。</w:t>
            </w:r>
          </w:p>
          <w:p w:rsidR="00223259" w:rsidRPr="00257EB0" w:rsidRDefault="00223259" w:rsidP="00257EB0">
            <w:pPr>
              <w:widowControl/>
              <w:numPr>
                <w:ilvl w:val="0"/>
                <w:numId w:val="12"/>
              </w:numPr>
              <w:rPr>
                <w:rFonts w:ascii="標楷體" w:eastAsia="標楷體" w:hAnsi="標楷體"/>
              </w:rPr>
            </w:pPr>
            <w:r w:rsidRPr="00257EB0">
              <w:rPr>
                <w:rFonts w:ascii="標楷體" w:eastAsia="標楷體" w:hAnsi="標楷體" w:hint="eastAsia"/>
              </w:rPr>
              <w:t>限期內未完成改正，處新台幣</w:t>
            </w:r>
            <w:r w:rsidR="001A43B6">
              <w:rPr>
                <w:rFonts w:ascii="標楷體" w:eastAsia="標楷體" w:hAnsi="標楷體" w:hint="eastAsia"/>
              </w:rPr>
              <w:t>六</w:t>
            </w:r>
            <w:r w:rsidRPr="00257EB0">
              <w:rPr>
                <w:rFonts w:ascii="標楷體" w:eastAsia="標楷體" w:hAnsi="標楷體" w:hint="eastAsia"/>
              </w:rPr>
              <w:t>萬元罰鍰，並繼續限期改正。</w:t>
            </w:r>
          </w:p>
          <w:p w:rsidR="00223259" w:rsidRPr="00257EB0" w:rsidRDefault="00223259" w:rsidP="00257EB0">
            <w:pPr>
              <w:widowControl/>
              <w:numPr>
                <w:ilvl w:val="0"/>
                <w:numId w:val="12"/>
              </w:numPr>
              <w:rPr>
                <w:rFonts w:ascii="標楷體" w:eastAsia="標楷體" w:hAnsi="標楷體"/>
              </w:rPr>
            </w:pPr>
            <w:r w:rsidRPr="00257EB0">
              <w:rPr>
                <w:rFonts w:ascii="標楷體" w:eastAsia="標楷體" w:hAnsi="標楷體" w:hint="eastAsia"/>
              </w:rPr>
              <w:t>繼續限期內仍未完成改正者，處新台幣</w:t>
            </w:r>
            <w:r w:rsidR="001A43B6">
              <w:rPr>
                <w:rFonts w:ascii="標楷體" w:eastAsia="標楷體" w:hAnsi="標楷體" w:hint="eastAsia"/>
              </w:rPr>
              <w:t>十</w:t>
            </w:r>
            <w:r w:rsidRPr="00257EB0">
              <w:rPr>
                <w:rFonts w:ascii="標楷體" w:eastAsia="標楷體" w:hAnsi="標楷體" w:hint="eastAsia"/>
              </w:rPr>
              <w:t>萬元罰鍰，後續未改正逐次累加罰鍰新台幣</w:t>
            </w:r>
            <w:r w:rsidR="001A43B6">
              <w:rPr>
                <w:rFonts w:ascii="標楷體" w:eastAsia="標楷體" w:hAnsi="標楷體" w:hint="eastAsia"/>
              </w:rPr>
              <w:t>六</w:t>
            </w:r>
            <w:r w:rsidRPr="00257EB0">
              <w:rPr>
                <w:rFonts w:ascii="標楷體" w:eastAsia="標楷體" w:hAnsi="標楷體" w:hint="eastAsia"/>
              </w:rPr>
              <w:t>萬元至罰鍰上限並限期改正至改善完成。</w:t>
            </w:r>
          </w:p>
        </w:tc>
      </w:tr>
      <w:tr w:rsidR="00223259" w:rsidRPr="00257EB0" w:rsidTr="00257EB0">
        <w:trPr>
          <w:trHeight w:val="730"/>
        </w:trPr>
        <w:tc>
          <w:tcPr>
            <w:tcW w:w="1260" w:type="dxa"/>
            <w:vMerge/>
          </w:tcPr>
          <w:p w:rsidR="00223259" w:rsidRPr="00257EB0" w:rsidRDefault="00223259" w:rsidP="00161A09">
            <w:pPr>
              <w:rPr>
                <w:rFonts w:ascii="標楷體" w:eastAsia="標楷體" w:hAnsi="標楷體"/>
              </w:rPr>
            </w:pPr>
          </w:p>
        </w:tc>
        <w:tc>
          <w:tcPr>
            <w:tcW w:w="1440" w:type="dxa"/>
            <w:vMerge/>
          </w:tcPr>
          <w:p w:rsidR="00223259" w:rsidRPr="00257EB0" w:rsidRDefault="00223259" w:rsidP="00161A09">
            <w:pPr>
              <w:rPr>
                <w:rFonts w:ascii="標楷體" w:eastAsia="標楷體" w:hAnsi="標楷體"/>
              </w:rPr>
            </w:pPr>
          </w:p>
        </w:tc>
        <w:tc>
          <w:tcPr>
            <w:tcW w:w="2581" w:type="dxa"/>
          </w:tcPr>
          <w:p w:rsidR="00223259" w:rsidRPr="00257EB0" w:rsidRDefault="00223259" w:rsidP="00161A09">
            <w:pPr>
              <w:rPr>
                <w:rFonts w:ascii="標楷體" w:eastAsia="標楷體" w:hAnsi="標楷體"/>
              </w:rPr>
            </w:pPr>
            <w:r w:rsidRPr="00257EB0">
              <w:rPr>
                <w:rFonts w:ascii="標楷體" w:eastAsia="標楷體" w:hAnsi="標楷體" w:hint="eastAsia"/>
              </w:rPr>
              <w:t>未經申請許可，開挖整地面積超過</w:t>
            </w:r>
            <w:r w:rsidR="001A43B6">
              <w:rPr>
                <w:rFonts w:ascii="標楷體" w:eastAsia="標楷體" w:hAnsi="標楷體" w:hint="eastAsia"/>
              </w:rPr>
              <w:t>二千</w:t>
            </w:r>
            <w:r w:rsidRPr="00257EB0">
              <w:rPr>
                <w:rFonts w:ascii="標楷體" w:eastAsia="標楷體" w:hAnsi="標楷體" w:hint="eastAsia"/>
              </w:rPr>
              <w:t>平方公尺、或開闢農路超過長</w:t>
            </w:r>
            <w:r w:rsidR="001A43B6">
              <w:rPr>
                <w:rFonts w:ascii="標楷體" w:eastAsia="標楷體" w:hAnsi="標楷體" w:hint="eastAsia"/>
              </w:rPr>
              <w:t>五百</w:t>
            </w:r>
            <w:r w:rsidRPr="00257EB0">
              <w:rPr>
                <w:rFonts w:ascii="標楷體" w:eastAsia="標楷體" w:hAnsi="標楷體" w:hint="eastAsia"/>
              </w:rPr>
              <w:t>公尺、寬</w:t>
            </w:r>
            <w:r w:rsidR="001A43B6">
              <w:rPr>
                <w:rFonts w:ascii="標楷體" w:eastAsia="標楷體" w:hAnsi="標楷體" w:hint="eastAsia"/>
              </w:rPr>
              <w:t>四</w:t>
            </w:r>
            <w:r w:rsidRPr="00257EB0">
              <w:rPr>
                <w:rFonts w:ascii="標楷體" w:eastAsia="標楷體" w:hAnsi="標楷體" w:hint="eastAsia"/>
              </w:rPr>
              <w:t>公尺</w:t>
            </w:r>
          </w:p>
        </w:tc>
        <w:tc>
          <w:tcPr>
            <w:tcW w:w="5699" w:type="dxa"/>
            <w:shd w:val="clear" w:color="auto" w:fill="auto"/>
          </w:tcPr>
          <w:p w:rsidR="00223259" w:rsidRPr="00257EB0" w:rsidRDefault="00223259" w:rsidP="00257EB0">
            <w:pPr>
              <w:widowControl/>
              <w:numPr>
                <w:ilvl w:val="0"/>
                <w:numId w:val="13"/>
              </w:numPr>
              <w:rPr>
                <w:rFonts w:ascii="標楷體" w:eastAsia="標楷體" w:hAnsi="標楷體"/>
              </w:rPr>
            </w:pPr>
            <w:r w:rsidRPr="00257EB0">
              <w:rPr>
                <w:rFonts w:ascii="標楷體" w:eastAsia="標楷體" w:hAnsi="標楷體" w:hint="eastAsia"/>
              </w:rPr>
              <w:t>處新台幣</w:t>
            </w:r>
            <w:r w:rsidR="001A43B6">
              <w:rPr>
                <w:rFonts w:ascii="標楷體" w:eastAsia="標楷體" w:hAnsi="標楷體" w:hint="eastAsia"/>
              </w:rPr>
              <w:t>十</w:t>
            </w:r>
            <w:r w:rsidRPr="00257EB0">
              <w:rPr>
                <w:rFonts w:ascii="標楷體" w:eastAsia="標楷體" w:hAnsi="標楷體" w:hint="eastAsia"/>
              </w:rPr>
              <w:t>萬元罰鍰，並要求限期改正。</w:t>
            </w:r>
          </w:p>
          <w:p w:rsidR="00223259" w:rsidRPr="00257EB0" w:rsidRDefault="00223259" w:rsidP="00257EB0">
            <w:pPr>
              <w:widowControl/>
              <w:numPr>
                <w:ilvl w:val="0"/>
                <w:numId w:val="13"/>
              </w:numPr>
              <w:rPr>
                <w:rFonts w:ascii="標楷體" w:eastAsia="標楷體" w:hAnsi="標楷體"/>
              </w:rPr>
            </w:pPr>
            <w:r w:rsidRPr="00257EB0">
              <w:rPr>
                <w:rFonts w:ascii="標楷體" w:eastAsia="標楷體" w:hAnsi="標楷體" w:hint="eastAsia"/>
              </w:rPr>
              <w:t>限期內未完成改正，處新台幣</w:t>
            </w:r>
            <w:r w:rsidR="001A43B6">
              <w:rPr>
                <w:rFonts w:ascii="標楷體" w:eastAsia="標楷體" w:hAnsi="標楷體" w:hint="eastAsia"/>
              </w:rPr>
              <w:t>十五</w:t>
            </w:r>
            <w:r w:rsidRPr="00257EB0">
              <w:rPr>
                <w:rFonts w:ascii="標楷體" w:eastAsia="標楷體" w:hAnsi="標楷體" w:hint="eastAsia"/>
              </w:rPr>
              <w:t>萬元罰鍰，並繼續限期改正，且限制</w:t>
            </w:r>
            <w:r w:rsidR="001A43B6">
              <w:rPr>
                <w:rFonts w:ascii="標楷體" w:eastAsia="標楷體" w:hAnsi="標楷體" w:hint="eastAsia"/>
              </w:rPr>
              <w:t>二</w:t>
            </w:r>
            <w:r w:rsidRPr="00257EB0">
              <w:rPr>
                <w:rFonts w:ascii="標楷體" w:eastAsia="標楷體" w:hAnsi="標楷體" w:hint="eastAsia"/>
              </w:rPr>
              <w:t>年內不得開發。</w:t>
            </w:r>
          </w:p>
          <w:p w:rsidR="00223259" w:rsidRPr="00257EB0" w:rsidRDefault="00223259" w:rsidP="00257EB0">
            <w:pPr>
              <w:widowControl/>
              <w:numPr>
                <w:ilvl w:val="0"/>
                <w:numId w:val="13"/>
              </w:numPr>
              <w:rPr>
                <w:rFonts w:ascii="標楷體" w:eastAsia="標楷體" w:hAnsi="標楷體"/>
              </w:rPr>
            </w:pPr>
            <w:r w:rsidRPr="00257EB0">
              <w:rPr>
                <w:rFonts w:ascii="標楷體" w:eastAsia="標楷體" w:hAnsi="標楷體" w:hint="eastAsia"/>
              </w:rPr>
              <w:t>繼續限期內仍未完成改正者，處新台幣</w:t>
            </w:r>
            <w:r w:rsidR="001A43B6">
              <w:rPr>
                <w:rFonts w:ascii="標楷體" w:eastAsia="標楷體" w:hAnsi="標楷體" w:hint="eastAsia"/>
              </w:rPr>
              <w:t>三十</w:t>
            </w:r>
            <w:r w:rsidRPr="00257EB0">
              <w:rPr>
                <w:rFonts w:ascii="標楷體" w:eastAsia="標楷體" w:hAnsi="標楷體" w:hint="eastAsia"/>
              </w:rPr>
              <w:t>萬元罰鍰，後續未改正逐次處新台幣</w:t>
            </w:r>
            <w:r w:rsidR="001A43B6">
              <w:rPr>
                <w:rFonts w:ascii="標楷體" w:eastAsia="標楷體" w:hAnsi="標楷體" w:hint="eastAsia"/>
              </w:rPr>
              <w:t>三十</w:t>
            </w:r>
            <w:r w:rsidRPr="00257EB0">
              <w:rPr>
                <w:rFonts w:ascii="標楷體" w:eastAsia="標楷體" w:hAnsi="標楷體" w:hint="eastAsia"/>
              </w:rPr>
              <w:t>萬元罰鍰並限期改正至改善。</w:t>
            </w:r>
          </w:p>
        </w:tc>
      </w:tr>
      <w:tr w:rsidR="00223259" w:rsidRPr="00257EB0" w:rsidTr="00257EB0">
        <w:tc>
          <w:tcPr>
            <w:tcW w:w="1260" w:type="dxa"/>
            <w:vMerge/>
          </w:tcPr>
          <w:p w:rsidR="00223259" w:rsidRPr="00257EB0" w:rsidRDefault="00223259" w:rsidP="00161A09">
            <w:pPr>
              <w:rPr>
                <w:rFonts w:ascii="標楷體" w:eastAsia="標楷體" w:hAnsi="標楷體"/>
              </w:rPr>
            </w:pPr>
          </w:p>
        </w:tc>
        <w:tc>
          <w:tcPr>
            <w:tcW w:w="1440" w:type="dxa"/>
            <w:vMerge/>
          </w:tcPr>
          <w:p w:rsidR="00223259" w:rsidRPr="00257EB0" w:rsidRDefault="00223259" w:rsidP="00161A09">
            <w:pPr>
              <w:rPr>
                <w:rFonts w:ascii="標楷體" w:eastAsia="標楷體" w:hAnsi="標楷體"/>
              </w:rPr>
            </w:pPr>
          </w:p>
        </w:tc>
        <w:tc>
          <w:tcPr>
            <w:tcW w:w="2581" w:type="dxa"/>
          </w:tcPr>
          <w:p w:rsidR="00223259" w:rsidRPr="00257EB0" w:rsidRDefault="00223259" w:rsidP="00161A09">
            <w:pPr>
              <w:rPr>
                <w:rFonts w:ascii="標楷體" w:eastAsia="標楷體" w:hAnsi="標楷體"/>
              </w:rPr>
            </w:pPr>
            <w:r w:rsidRPr="00257EB0">
              <w:rPr>
                <w:rFonts w:ascii="標楷體" w:eastAsia="標楷體" w:hAnsi="標楷體" w:hint="eastAsia"/>
              </w:rPr>
              <w:t>未經申請許可開發建築行為涉開挖整地未超過</w:t>
            </w:r>
            <w:r w:rsidR="001A43B6">
              <w:rPr>
                <w:rFonts w:ascii="標楷體" w:eastAsia="標楷體" w:hAnsi="標楷體" w:hint="eastAsia"/>
              </w:rPr>
              <w:t>五百</w:t>
            </w:r>
            <w:r w:rsidRPr="00257EB0">
              <w:rPr>
                <w:rFonts w:ascii="標楷體" w:eastAsia="標楷體" w:hAnsi="標楷體" w:hint="eastAsia"/>
              </w:rPr>
              <w:t>平方公尺</w:t>
            </w:r>
          </w:p>
        </w:tc>
        <w:tc>
          <w:tcPr>
            <w:tcW w:w="5699" w:type="dxa"/>
            <w:shd w:val="clear" w:color="auto" w:fill="auto"/>
          </w:tcPr>
          <w:p w:rsidR="00223259" w:rsidRPr="00257EB0" w:rsidRDefault="00223259" w:rsidP="00257EB0">
            <w:pPr>
              <w:widowControl/>
              <w:numPr>
                <w:ilvl w:val="0"/>
                <w:numId w:val="14"/>
              </w:numPr>
              <w:rPr>
                <w:rFonts w:ascii="標楷體" w:eastAsia="標楷體" w:hAnsi="標楷體"/>
              </w:rPr>
            </w:pPr>
            <w:r w:rsidRPr="00257EB0">
              <w:rPr>
                <w:rFonts w:ascii="標楷體" w:eastAsia="標楷體" w:hAnsi="標楷體" w:hint="eastAsia"/>
              </w:rPr>
              <w:t>處新台幣</w:t>
            </w:r>
            <w:r w:rsidR="001A43B6">
              <w:rPr>
                <w:rFonts w:ascii="標楷體" w:eastAsia="標楷體" w:hAnsi="標楷體" w:hint="eastAsia"/>
              </w:rPr>
              <w:t>六</w:t>
            </w:r>
            <w:r w:rsidRPr="00257EB0">
              <w:rPr>
                <w:rFonts w:ascii="標楷體" w:eastAsia="標楷體" w:hAnsi="標楷體" w:hint="eastAsia"/>
              </w:rPr>
              <w:t>萬元罰鍰，令其停工並要求限期改正。</w:t>
            </w:r>
          </w:p>
          <w:p w:rsidR="00223259" w:rsidRPr="00257EB0" w:rsidRDefault="00223259" w:rsidP="00257EB0">
            <w:pPr>
              <w:widowControl/>
              <w:numPr>
                <w:ilvl w:val="0"/>
                <w:numId w:val="14"/>
              </w:numPr>
              <w:rPr>
                <w:rFonts w:ascii="標楷體" w:eastAsia="標楷體" w:hAnsi="標楷體"/>
              </w:rPr>
            </w:pPr>
            <w:r w:rsidRPr="00257EB0">
              <w:rPr>
                <w:rFonts w:ascii="標楷體" w:eastAsia="標楷體" w:hAnsi="標楷體" w:hint="eastAsia"/>
              </w:rPr>
              <w:t>限期內未完成改正，處新台幣</w:t>
            </w:r>
            <w:r w:rsidR="001A43B6">
              <w:rPr>
                <w:rFonts w:ascii="標楷體" w:eastAsia="標楷體" w:hAnsi="標楷體" w:hint="eastAsia"/>
              </w:rPr>
              <w:t>十二</w:t>
            </w:r>
            <w:r w:rsidRPr="00257EB0">
              <w:rPr>
                <w:rFonts w:ascii="標楷體" w:eastAsia="標楷體" w:hAnsi="標楷體" w:hint="eastAsia"/>
              </w:rPr>
              <w:t>萬元罰鍰，並繼續限期改正。</w:t>
            </w:r>
          </w:p>
          <w:p w:rsidR="00223259" w:rsidRPr="00257EB0" w:rsidRDefault="00223259" w:rsidP="00257EB0">
            <w:pPr>
              <w:widowControl/>
              <w:numPr>
                <w:ilvl w:val="0"/>
                <w:numId w:val="14"/>
              </w:numPr>
              <w:rPr>
                <w:rFonts w:ascii="標楷體" w:eastAsia="標楷體" w:hAnsi="標楷體"/>
              </w:rPr>
            </w:pPr>
            <w:r w:rsidRPr="00257EB0">
              <w:rPr>
                <w:rFonts w:ascii="標楷體" w:eastAsia="標楷體" w:hAnsi="標楷體" w:hint="eastAsia"/>
              </w:rPr>
              <w:t>繼續限期內仍未完成改正者，處新台幣</w:t>
            </w:r>
            <w:r w:rsidR="001A43B6">
              <w:rPr>
                <w:rFonts w:ascii="標楷體" w:eastAsia="標楷體" w:hAnsi="標楷體" w:hint="eastAsia"/>
              </w:rPr>
              <w:t>二十四</w:t>
            </w:r>
            <w:r w:rsidRPr="00257EB0">
              <w:rPr>
                <w:rFonts w:ascii="標楷體" w:eastAsia="標楷體" w:hAnsi="標楷體" w:hint="eastAsia"/>
              </w:rPr>
              <w:t>萬元罰鍰，並知會其他目的事業主管機關拆除違建，後續未改正逐次處新台幣</w:t>
            </w:r>
            <w:r w:rsidR="001A43B6">
              <w:rPr>
                <w:rFonts w:ascii="標楷體" w:eastAsia="標楷體" w:hAnsi="標楷體" w:hint="eastAsia"/>
              </w:rPr>
              <w:t>三十</w:t>
            </w:r>
            <w:r w:rsidRPr="00257EB0">
              <w:rPr>
                <w:rFonts w:ascii="標楷體" w:eastAsia="標楷體" w:hAnsi="標楷體" w:hint="eastAsia"/>
              </w:rPr>
              <w:t>萬元並限期改正至改善完成。</w:t>
            </w:r>
          </w:p>
        </w:tc>
      </w:tr>
      <w:tr w:rsidR="00223259" w:rsidRPr="00257EB0" w:rsidTr="00257EB0">
        <w:tc>
          <w:tcPr>
            <w:tcW w:w="1260" w:type="dxa"/>
            <w:vMerge/>
          </w:tcPr>
          <w:p w:rsidR="00223259" w:rsidRPr="00257EB0" w:rsidRDefault="00223259" w:rsidP="00161A09">
            <w:pPr>
              <w:rPr>
                <w:rFonts w:ascii="標楷體" w:eastAsia="標楷體" w:hAnsi="標楷體"/>
              </w:rPr>
            </w:pPr>
          </w:p>
        </w:tc>
        <w:tc>
          <w:tcPr>
            <w:tcW w:w="1440" w:type="dxa"/>
            <w:vMerge/>
          </w:tcPr>
          <w:p w:rsidR="00223259" w:rsidRPr="00257EB0" w:rsidRDefault="00223259" w:rsidP="00161A09">
            <w:pPr>
              <w:rPr>
                <w:rFonts w:ascii="標楷體" w:eastAsia="標楷體" w:hAnsi="標楷體"/>
              </w:rPr>
            </w:pPr>
          </w:p>
        </w:tc>
        <w:tc>
          <w:tcPr>
            <w:tcW w:w="2581" w:type="dxa"/>
          </w:tcPr>
          <w:p w:rsidR="00223259" w:rsidRPr="00257EB0" w:rsidRDefault="00223259" w:rsidP="00161A09">
            <w:pPr>
              <w:rPr>
                <w:rFonts w:ascii="標楷體" w:eastAsia="標楷體" w:hAnsi="標楷體"/>
              </w:rPr>
            </w:pPr>
            <w:r w:rsidRPr="00257EB0">
              <w:rPr>
                <w:rFonts w:ascii="標楷體" w:eastAsia="標楷體" w:hAnsi="標楷體" w:hint="eastAsia"/>
              </w:rPr>
              <w:t>未經申請許可開發建築行為涉開挖整地超過</w:t>
            </w:r>
            <w:r w:rsidR="001A43B6">
              <w:rPr>
                <w:rFonts w:ascii="標楷體" w:eastAsia="標楷體" w:hAnsi="標楷體" w:hint="eastAsia"/>
              </w:rPr>
              <w:t>五百</w:t>
            </w:r>
            <w:r w:rsidRPr="00257EB0">
              <w:rPr>
                <w:rFonts w:ascii="標楷體" w:eastAsia="標楷體" w:hAnsi="標楷體" w:hint="eastAsia"/>
              </w:rPr>
              <w:t>平方公尺</w:t>
            </w:r>
          </w:p>
        </w:tc>
        <w:tc>
          <w:tcPr>
            <w:tcW w:w="5699" w:type="dxa"/>
            <w:shd w:val="clear" w:color="auto" w:fill="auto"/>
          </w:tcPr>
          <w:p w:rsidR="00223259" w:rsidRPr="00257EB0" w:rsidRDefault="00223259" w:rsidP="00257EB0">
            <w:pPr>
              <w:widowControl/>
              <w:numPr>
                <w:ilvl w:val="0"/>
                <w:numId w:val="15"/>
              </w:numPr>
              <w:rPr>
                <w:rFonts w:ascii="標楷體" w:eastAsia="標楷體" w:hAnsi="標楷體"/>
              </w:rPr>
            </w:pPr>
            <w:r w:rsidRPr="00257EB0">
              <w:rPr>
                <w:rFonts w:ascii="標楷體" w:eastAsia="標楷體" w:hAnsi="標楷體" w:hint="eastAsia"/>
              </w:rPr>
              <w:t>處新台幣</w:t>
            </w:r>
            <w:r w:rsidR="001A43B6">
              <w:rPr>
                <w:rFonts w:ascii="標楷體" w:eastAsia="標楷體" w:hAnsi="標楷體" w:hint="eastAsia"/>
              </w:rPr>
              <w:t>十二</w:t>
            </w:r>
            <w:r w:rsidRPr="00257EB0">
              <w:rPr>
                <w:rFonts w:ascii="標楷體" w:eastAsia="標楷體" w:hAnsi="標楷體" w:hint="eastAsia"/>
              </w:rPr>
              <w:t>萬元罰鍰，令其停工並要求限期改正。</w:t>
            </w:r>
          </w:p>
          <w:p w:rsidR="00223259" w:rsidRPr="00257EB0" w:rsidRDefault="00223259" w:rsidP="00257EB0">
            <w:pPr>
              <w:widowControl/>
              <w:numPr>
                <w:ilvl w:val="0"/>
                <w:numId w:val="15"/>
              </w:numPr>
              <w:rPr>
                <w:rFonts w:ascii="標楷體" w:eastAsia="標楷體" w:hAnsi="標楷體"/>
              </w:rPr>
            </w:pPr>
            <w:r w:rsidRPr="00257EB0">
              <w:rPr>
                <w:rFonts w:ascii="標楷體" w:eastAsia="標楷體" w:hAnsi="標楷體" w:hint="eastAsia"/>
              </w:rPr>
              <w:t>限期內未完成改正，處新台幣</w:t>
            </w:r>
            <w:r w:rsidR="001A43B6">
              <w:rPr>
                <w:rFonts w:ascii="標楷體" w:eastAsia="標楷體" w:hAnsi="標楷體" w:hint="eastAsia"/>
              </w:rPr>
              <w:t>二十四</w:t>
            </w:r>
            <w:r w:rsidRPr="00257EB0">
              <w:rPr>
                <w:rFonts w:ascii="標楷體" w:eastAsia="標楷體" w:hAnsi="標楷體" w:hint="eastAsia"/>
              </w:rPr>
              <w:t>萬元罰鍰，並繼續限期改正。</w:t>
            </w:r>
          </w:p>
          <w:p w:rsidR="00223259" w:rsidRPr="00257EB0" w:rsidRDefault="00223259" w:rsidP="00257EB0">
            <w:pPr>
              <w:widowControl/>
              <w:numPr>
                <w:ilvl w:val="0"/>
                <w:numId w:val="15"/>
              </w:numPr>
              <w:rPr>
                <w:rFonts w:ascii="標楷體" w:eastAsia="標楷體" w:hAnsi="標楷體"/>
              </w:rPr>
            </w:pPr>
            <w:r w:rsidRPr="00257EB0">
              <w:rPr>
                <w:rFonts w:ascii="標楷體" w:eastAsia="標楷體" w:hAnsi="標楷體" w:hint="eastAsia"/>
              </w:rPr>
              <w:t>繼續限期內仍未完成改正者，處新台幣</w:t>
            </w:r>
            <w:r w:rsidR="001A43B6">
              <w:rPr>
                <w:rFonts w:ascii="標楷體" w:eastAsia="標楷體" w:hAnsi="標楷體" w:hint="eastAsia"/>
              </w:rPr>
              <w:t>三十</w:t>
            </w:r>
            <w:r w:rsidRPr="00257EB0">
              <w:rPr>
                <w:rFonts w:ascii="標楷體" w:eastAsia="標楷體" w:hAnsi="標楷體" w:hint="eastAsia"/>
              </w:rPr>
              <w:t>萬元罰鍰，並移其他目的事業主管機關拆除違建，後續未改正逐次處新台幣</w:t>
            </w:r>
            <w:r w:rsidR="001A43B6">
              <w:rPr>
                <w:rFonts w:ascii="標楷體" w:eastAsia="標楷體" w:hAnsi="標楷體" w:hint="eastAsia"/>
              </w:rPr>
              <w:t>三十</w:t>
            </w:r>
            <w:r w:rsidRPr="00257EB0">
              <w:rPr>
                <w:rFonts w:ascii="標楷體" w:eastAsia="標楷體" w:hAnsi="標楷體" w:hint="eastAsia"/>
              </w:rPr>
              <w:t>萬元並限期改正至改善完成。</w:t>
            </w:r>
          </w:p>
        </w:tc>
      </w:tr>
      <w:tr w:rsidR="00223259" w:rsidRPr="00257EB0" w:rsidTr="00257EB0">
        <w:tc>
          <w:tcPr>
            <w:tcW w:w="1260" w:type="dxa"/>
            <w:vMerge/>
          </w:tcPr>
          <w:p w:rsidR="00223259" w:rsidRPr="00257EB0" w:rsidRDefault="00223259" w:rsidP="00161A09">
            <w:pPr>
              <w:rPr>
                <w:rFonts w:ascii="標楷體" w:eastAsia="標楷體" w:hAnsi="標楷體"/>
              </w:rPr>
            </w:pPr>
          </w:p>
        </w:tc>
        <w:tc>
          <w:tcPr>
            <w:tcW w:w="1440" w:type="dxa"/>
            <w:vMerge/>
          </w:tcPr>
          <w:p w:rsidR="00223259" w:rsidRPr="00257EB0" w:rsidRDefault="00223259" w:rsidP="00161A09">
            <w:pPr>
              <w:rPr>
                <w:rFonts w:ascii="標楷體" w:eastAsia="標楷體" w:hAnsi="標楷體"/>
              </w:rPr>
            </w:pPr>
          </w:p>
        </w:tc>
        <w:tc>
          <w:tcPr>
            <w:tcW w:w="2581" w:type="dxa"/>
          </w:tcPr>
          <w:p w:rsidR="00223259" w:rsidRPr="00257EB0" w:rsidRDefault="00223259" w:rsidP="00161A09">
            <w:pPr>
              <w:rPr>
                <w:rFonts w:ascii="標楷體" w:eastAsia="標楷體" w:hAnsi="標楷體"/>
              </w:rPr>
            </w:pPr>
            <w:r w:rsidRPr="00257EB0">
              <w:rPr>
                <w:rFonts w:ascii="標楷體" w:eastAsia="標楷體" w:hAnsi="標楷體" w:hint="eastAsia"/>
              </w:rPr>
              <w:t>未經申請許可堆置土石及碎解洗選</w:t>
            </w:r>
          </w:p>
        </w:tc>
        <w:tc>
          <w:tcPr>
            <w:tcW w:w="5699" w:type="dxa"/>
            <w:shd w:val="clear" w:color="auto" w:fill="auto"/>
          </w:tcPr>
          <w:p w:rsidR="00223259" w:rsidRPr="00257EB0" w:rsidRDefault="00223259" w:rsidP="00257EB0">
            <w:pPr>
              <w:widowControl/>
              <w:numPr>
                <w:ilvl w:val="0"/>
                <w:numId w:val="16"/>
              </w:numPr>
              <w:rPr>
                <w:rFonts w:ascii="標楷體" w:eastAsia="標楷體" w:hAnsi="標楷體"/>
              </w:rPr>
            </w:pPr>
            <w:r w:rsidRPr="00257EB0">
              <w:rPr>
                <w:rFonts w:ascii="標楷體" w:eastAsia="標楷體" w:hAnsi="標楷體" w:hint="eastAsia"/>
              </w:rPr>
              <w:t>處新台幣</w:t>
            </w:r>
            <w:r w:rsidR="001A43B6">
              <w:rPr>
                <w:rFonts w:ascii="標楷體" w:eastAsia="標楷體" w:hAnsi="標楷體" w:hint="eastAsia"/>
              </w:rPr>
              <w:t>八</w:t>
            </w:r>
            <w:r w:rsidRPr="00257EB0">
              <w:rPr>
                <w:rFonts w:ascii="標楷體" w:eastAsia="標楷體" w:hAnsi="標楷體" w:hint="eastAsia"/>
              </w:rPr>
              <w:t>萬元罰鍰，並限期</w:t>
            </w:r>
            <w:r w:rsidR="001A43B6">
              <w:rPr>
                <w:rFonts w:ascii="標楷體" w:eastAsia="標楷體" w:hAnsi="標楷體" w:hint="eastAsia"/>
              </w:rPr>
              <w:t>一</w:t>
            </w:r>
            <w:r w:rsidRPr="00257EB0">
              <w:rPr>
                <w:rFonts w:ascii="標楷體" w:eastAsia="標楷體" w:hAnsi="標楷體" w:hint="eastAsia"/>
              </w:rPr>
              <w:t>個月內提具改善計畫。</w:t>
            </w:r>
          </w:p>
          <w:p w:rsidR="00223259" w:rsidRPr="00257EB0" w:rsidRDefault="00223259" w:rsidP="00257EB0">
            <w:pPr>
              <w:widowControl/>
              <w:numPr>
                <w:ilvl w:val="0"/>
                <w:numId w:val="16"/>
              </w:numPr>
              <w:rPr>
                <w:rFonts w:ascii="標楷體" w:eastAsia="標楷體" w:hAnsi="標楷體"/>
              </w:rPr>
            </w:pPr>
            <w:r w:rsidRPr="00257EB0">
              <w:rPr>
                <w:rFonts w:ascii="標楷體" w:eastAsia="標楷體" w:hAnsi="標楷體" w:hint="eastAsia"/>
              </w:rPr>
              <w:t>限期內未完成改正，處新台幣</w:t>
            </w:r>
            <w:r w:rsidR="001A43B6">
              <w:rPr>
                <w:rFonts w:ascii="標楷體" w:eastAsia="標楷體" w:hAnsi="標楷體" w:hint="eastAsia"/>
              </w:rPr>
              <w:t>十六</w:t>
            </w:r>
            <w:r w:rsidRPr="00257EB0">
              <w:rPr>
                <w:rFonts w:ascii="標楷體" w:eastAsia="標楷體" w:hAnsi="標楷體" w:hint="eastAsia"/>
              </w:rPr>
              <w:t>萬元罰鍰，並繼續限期</w:t>
            </w:r>
            <w:r w:rsidR="001A43B6">
              <w:rPr>
                <w:rFonts w:ascii="標楷體" w:eastAsia="標楷體" w:hAnsi="標楷體" w:hint="eastAsia"/>
              </w:rPr>
              <w:t>一</w:t>
            </w:r>
            <w:r w:rsidRPr="00257EB0">
              <w:rPr>
                <w:rFonts w:ascii="標楷體" w:eastAsia="標楷體" w:hAnsi="標楷體" w:hint="eastAsia"/>
              </w:rPr>
              <w:t>個月內擬具改善計畫。</w:t>
            </w:r>
          </w:p>
          <w:p w:rsidR="00223259" w:rsidRPr="00257EB0" w:rsidRDefault="00223259" w:rsidP="00257EB0">
            <w:pPr>
              <w:widowControl/>
              <w:numPr>
                <w:ilvl w:val="0"/>
                <w:numId w:val="16"/>
              </w:numPr>
              <w:rPr>
                <w:rFonts w:ascii="標楷體" w:eastAsia="標楷體" w:hAnsi="標楷體"/>
              </w:rPr>
            </w:pPr>
            <w:r w:rsidRPr="00257EB0">
              <w:rPr>
                <w:rFonts w:ascii="標楷體" w:eastAsia="標楷體" w:hAnsi="標楷體" w:hint="eastAsia"/>
              </w:rPr>
              <w:t>繼續限期內仍未完成改正者，處新台幣</w:t>
            </w:r>
            <w:r w:rsidR="001A43B6">
              <w:rPr>
                <w:rFonts w:ascii="標楷體" w:eastAsia="標楷體" w:hAnsi="標楷體" w:hint="eastAsia"/>
              </w:rPr>
              <w:t>二十四</w:t>
            </w:r>
            <w:r w:rsidRPr="00257EB0">
              <w:rPr>
                <w:rFonts w:ascii="標楷體" w:eastAsia="標楷體" w:hAnsi="標楷體" w:hint="eastAsia"/>
              </w:rPr>
              <w:t>萬元罰鍰，並移其他目的事業主管機關拆除違建，後續未改正逐次處新台幣</w:t>
            </w:r>
            <w:r w:rsidR="001A43B6">
              <w:rPr>
                <w:rFonts w:ascii="標楷體" w:eastAsia="標楷體" w:hAnsi="標楷體" w:hint="eastAsia"/>
              </w:rPr>
              <w:t>三十</w:t>
            </w:r>
            <w:r w:rsidRPr="00257EB0">
              <w:rPr>
                <w:rFonts w:ascii="標楷體" w:eastAsia="標楷體" w:hAnsi="標楷體" w:hint="eastAsia"/>
              </w:rPr>
              <w:t>萬元罰鍰並限期改正至改善完成。</w:t>
            </w:r>
          </w:p>
        </w:tc>
      </w:tr>
      <w:tr w:rsidR="00223259" w:rsidRPr="00257EB0" w:rsidTr="00257EB0">
        <w:tc>
          <w:tcPr>
            <w:tcW w:w="1260" w:type="dxa"/>
            <w:vMerge/>
          </w:tcPr>
          <w:p w:rsidR="00223259" w:rsidRPr="00257EB0" w:rsidRDefault="00223259" w:rsidP="00161A09">
            <w:pPr>
              <w:rPr>
                <w:rFonts w:ascii="標楷體" w:eastAsia="標楷體" w:hAnsi="標楷體"/>
              </w:rPr>
            </w:pPr>
          </w:p>
        </w:tc>
        <w:tc>
          <w:tcPr>
            <w:tcW w:w="1440" w:type="dxa"/>
            <w:vMerge/>
          </w:tcPr>
          <w:p w:rsidR="00223259" w:rsidRPr="00257EB0" w:rsidRDefault="00223259" w:rsidP="00161A09">
            <w:pPr>
              <w:rPr>
                <w:rFonts w:ascii="標楷體" w:eastAsia="標楷體" w:hAnsi="標楷體"/>
              </w:rPr>
            </w:pPr>
          </w:p>
        </w:tc>
        <w:tc>
          <w:tcPr>
            <w:tcW w:w="2581" w:type="dxa"/>
          </w:tcPr>
          <w:p w:rsidR="00223259" w:rsidRPr="00257EB0" w:rsidRDefault="00223259" w:rsidP="00161A09">
            <w:pPr>
              <w:rPr>
                <w:rFonts w:ascii="標楷體" w:eastAsia="標楷體" w:hAnsi="標楷體"/>
              </w:rPr>
            </w:pPr>
            <w:r w:rsidRPr="00257EB0">
              <w:rPr>
                <w:rFonts w:ascii="標楷體" w:eastAsia="標楷體" w:hAnsi="標楷體" w:hint="eastAsia"/>
              </w:rPr>
              <w:t>其他非農業使用之違法開發</w:t>
            </w:r>
          </w:p>
        </w:tc>
        <w:tc>
          <w:tcPr>
            <w:tcW w:w="5699" w:type="dxa"/>
            <w:shd w:val="clear" w:color="auto" w:fill="auto"/>
          </w:tcPr>
          <w:p w:rsidR="00223259" w:rsidRPr="00257EB0" w:rsidRDefault="00223259" w:rsidP="00257EB0">
            <w:pPr>
              <w:widowControl/>
              <w:numPr>
                <w:ilvl w:val="0"/>
                <w:numId w:val="17"/>
              </w:numPr>
              <w:rPr>
                <w:rFonts w:ascii="標楷體" w:eastAsia="標楷體" w:hAnsi="標楷體"/>
              </w:rPr>
            </w:pPr>
            <w:r w:rsidRPr="00257EB0">
              <w:rPr>
                <w:rFonts w:ascii="標楷體" w:eastAsia="標楷體" w:hAnsi="標楷體" w:hint="eastAsia"/>
              </w:rPr>
              <w:t>處新台幣</w:t>
            </w:r>
            <w:r w:rsidR="001A43B6">
              <w:rPr>
                <w:rFonts w:ascii="標楷體" w:eastAsia="標楷體" w:hAnsi="標楷體" w:hint="eastAsia"/>
              </w:rPr>
              <w:t>八</w:t>
            </w:r>
            <w:r w:rsidRPr="00257EB0">
              <w:rPr>
                <w:rFonts w:ascii="標楷體" w:eastAsia="標楷體" w:hAnsi="標楷體" w:hint="eastAsia"/>
              </w:rPr>
              <w:t>萬元罰鍰，並要求限期改正。</w:t>
            </w:r>
          </w:p>
          <w:p w:rsidR="00223259" w:rsidRPr="00257EB0" w:rsidRDefault="00223259" w:rsidP="00257EB0">
            <w:pPr>
              <w:widowControl/>
              <w:numPr>
                <w:ilvl w:val="0"/>
                <w:numId w:val="17"/>
              </w:numPr>
              <w:rPr>
                <w:rFonts w:ascii="標楷體" w:eastAsia="標楷體" w:hAnsi="標楷體"/>
              </w:rPr>
            </w:pPr>
            <w:r w:rsidRPr="00257EB0">
              <w:rPr>
                <w:rFonts w:ascii="標楷體" w:eastAsia="標楷體" w:hAnsi="標楷體" w:hint="eastAsia"/>
              </w:rPr>
              <w:t>限期內未完成改正，處新台幣</w:t>
            </w:r>
            <w:r w:rsidR="001A43B6">
              <w:rPr>
                <w:rFonts w:ascii="標楷體" w:eastAsia="標楷體" w:hAnsi="標楷體" w:hint="eastAsia"/>
              </w:rPr>
              <w:t>十二</w:t>
            </w:r>
            <w:r w:rsidRPr="00257EB0">
              <w:rPr>
                <w:rFonts w:ascii="標楷體" w:eastAsia="標楷體" w:hAnsi="標楷體" w:hint="eastAsia"/>
              </w:rPr>
              <w:t>萬元罰鍰，並繼續限期改正，且限制</w:t>
            </w:r>
            <w:r w:rsidR="001A43B6">
              <w:rPr>
                <w:rFonts w:ascii="標楷體" w:eastAsia="標楷體" w:hAnsi="標楷體" w:hint="eastAsia"/>
              </w:rPr>
              <w:t>二</w:t>
            </w:r>
            <w:r w:rsidRPr="00257EB0">
              <w:rPr>
                <w:rFonts w:ascii="標楷體" w:eastAsia="標楷體" w:hAnsi="標楷體" w:hint="eastAsia"/>
              </w:rPr>
              <w:t>年內不得開發。</w:t>
            </w:r>
          </w:p>
          <w:p w:rsidR="00223259" w:rsidRPr="00257EB0" w:rsidRDefault="00223259" w:rsidP="00257EB0">
            <w:pPr>
              <w:widowControl/>
              <w:numPr>
                <w:ilvl w:val="0"/>
                <w:numId w:val="17"/>
              </w:numPr>
              <w:rPr>
                <w:rFonts w:ascii="標楷體" w:eastAsia="標楷體" w:hAnsi="標楷體"/>
              </w:rPr>
            </w:pPr>
            <w:r w:rsidRPr="00257EB0">
              <w:rPr>
                <w:rFonts w:ascii="標楷體" w:eastAsia="標楷體" w:hAnsi="標楷體" w:hint="eastAsia"/>
              </w:rPr>
              <w:t>繼續限期內仍未完成改正者，處新台幣</w:t>
            </w:r>
            <w:r w:rsidR="001A43B6">
              <w:rPr>
                <w:rFonts w:ascii="標楷體" w:eastAsia="標楷體" w:hAnsi="標楷體" w:hint="eastAsia"/>
              </w:rPr>
              <w:t>十六</w:t>
            </w:r>
            <w:r w:rsidRPr="00257EB0">
              <w:rPr>
                <w:rFonts w:ascii="標楷體" w:eastAsia="標楷體" w:hAnsi="標楷體" w:hint="eastAsia"/>
              </w:rPr>
              <w:t>萬元罰鍰，後續未改正逐次累加罰鍰新台幣</w:t>
            </w:r>
            <w:r w:rsidR="001A43B6">
              <w:rPr>
                <w:rFonts w:ascii="標楷體" w:eastAsia="標楷體" w:hAnsi="標楷體" w:hint="eastAsia"/>
              </w:rPr>
              <w:t>六</w:t>
            </w:r>
            <w:r w:rsidRPr="00257EB0">
              <w:rPr>
                <w:rFonts w:ascii="標楷體" w:eastAsia="標楷體" w:hAnsi="標楷體" w:hint="eastAsia"/>
              </w:rPr>
              <w:t>萬元至罰鍰上限並限期改正至改善完成。</w:t>
            </w:r>
          </w:p>
        </w:tc>
      </w:tr>
    </w:tbl>
    <w:p w:rsidR="00847626" w:rsidRPr="00C24CA8" w:rsidRDefault="00C12CEF" w:rsidP="00161A09">
      <w:pPr>
        <w:rPr>
          <w:rFonts w:ascii="標楷體" w:eastAsia="標楷體" w:hAnsi="標楷體"/>
        </w:rPr>
      </w:pPr>
      <w:r w:rsidRPr="00C24CA8">
        <w:rPr>
          <w:rFonts w:ascii="標楷體" w:eastAsia="標楷體" w:hAnsi="標楷體" w:hint="eastAsia"/>
        </w:rPr>
        <w:t>三、</w:t>
      </w:r>
      <w:r w:rsidR="00847626" w:rsidRPr="00C24CA8">
        <w:rPr>
          <w:rFonts w:ascii="標楷體" w:eastAsia="標楷體" w:hAnsi="標楷體" w:hint="eastAsia"/>
        </w:rPr>
        <w:t>本市山坡地違規工作物拆除及清除處理原則</w:t>
      </w:r>
      <w:r w:rsidR="00B93560" w:rsidRPr="00C24CA8">
        <w:rPr>
          <w:rFonts w:ascii="標楷體" w:eastAsia="標楷體" w:hAnsi="標楷體" w:hint="eastAsia"/>
        </w:rPr>
        <w:t>如下</w:t>
      </w:r>
      <w:r w:rsidR="00847626" w:rsidRPr="00C24CA8">
        <w:rPr>
          <w:rFonts w:ascii="標楷體" w:eastAsia="標楷體" w:hAnsi="標楷體" w:hint="eastAsia"/>
        </w:rPr>
        <w:t>：</w:t>
      </w:r>
    </w:p>
    <w:p w:rsidR="00847626" w:rsidRPr="00C24CA8" w:rsidRDefault="00A5156D" w:rsidP="00847626">
      <w:pPr>
        <w:numPr>
          <w:ilvl w:val="0"/>
          <w:numId w:val="18"/>
        </w:numPr>
        <w:rPr>
          <w:rFonts w:ascii="標楷體" w:eastAsia="標楷體" w:hAnsi="標楷體"/>
        </w:rPr>
      </w:pPr>
      <w:r>
        <w:rPr>
          <w:rFonts w:ascii="標楷體" w:eastAsia="標楷體" w:hAnsi="標楷體" w:hint="eastAsia"/>
        </w:rPr>
        <w:t>違規</w:t>
      </w:r>
      <w:r w:rsidR="00847626" w:rsidRPr="00C24CA8">
        <w:rPr>
          <w:rFonts w:ascii="標楷體" w:eastAsia="標楷體" w:hAnsi="標楷體" w:hint="eastAsia"/>
        </w:rPr>
        <w:t>工作物之拆除及清除處理，得指定並限期水土保持義務人自行拆除或清除工作物。屆期不拆除或清除其工作物者，移由本府各目的事業主管機</w:t>
      </w:r>
      <w:r w:rsidR="00B93560" w:rsidRPr="00C24CA8">
        <w:rPr>
          <w:rFonts w:ascii="標楷體" w:eastAsia="標楷體" w:hAnsi="標楷體" w:hint="eastAsia"/>
        </w:rPr>
        <w:t>關</w:t>
      </w:r>
      <w:r w:rsidR="00847626" w:rsidRPr="00C24CA8">
        <w:rPr>
          <w:rFonts w:ascii="標楷體" w:eastAsia="標楷體" w:hAnsi="標楷體" w:hint="eastAsia"/>
        </w:rPr>
        <w:t>依其主管法令核處。</w:t>
      </w:r>
    </w:p>
    <w:p w:rsidR="00847626" w:rsidRPr="00C24CA8" w:rsidRDefault="005F0C30" w:rsidP="00847626">
      <w:pPr>
        <w:numPr>
          <w:ilvl w:val="0"/>
          <w:numId w:val="18"/>
        </w:numPr>
        <w:rPr>
          <w:rFonts w:ascii="標楷體" w:eastAsia="標楷體" w:hAnsi="標楷體"/>
        </w:rPr>
      </w:pPr>
      <w:r>
        <w:rPr>
          <w:rFonts w:ascii="標楷體" w:eastAsia="標楷體" w:hAnsi="標楷體" w:hint="eastAsia"/>
        </w:rPr>
        <w:t>違規</w:t>
      </w:r>
      <w:r w:rsidR="00847626" w:rsidRPr="00C24CA8">
        <w:rPr>
          <w:rFonts w:ascii="標楷體" w:eastAsia="標楷體" w:hAnsi="標楷體" w:hint="eastAsia"/>
        </w:rPr>
        <w:t>工作物拆除及清除完竣後，依實際情況，</w:t>
      </w:r>
      <w:r w:rsidR="000315EE" w:rsidRPr="00C24CA8">
        <w:rPr>
          <w:rFonts w:ascii="標楷體" w:eastAsia="標楷體" w:hAnsi="標楷體" w:hint="eastAsia"/>
        </w:rPr>
        <w:t>限期水土保持義務人，依水土保持法相關及水土保持技術規範實施必要之水土保持處理與維護。</w:t>
      </w:r>
    </w:p>
    <w:sectPr w:rsidR="00847626" w:rsidRPr="00C24CA8" w:rsidSect="001A43B6">
      <w:pgSz w:w="11906" w:h="16838"/>
      <w:pgMar w:top="709" w:right="1797" w:bottom="851"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E52" w:rsidRDefault="00522E52" w:rsidP="00C12CEF">
      <w:r>
        <w:separator/>
      </w:r>
    </w:p>
  </w:endnote>
  <w:endnote w:type="continuationSeparator" w:id="0">
    <w:p w:rsidR="00522E52" w:rsidRDefault="00522E52" w:rsidP="00C12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E52" w:rsidRDefault="00522E52" w:rsidP="00C12CEF">
      <w:r>
        <w:separator/>
      </w:r>
    </w:p>
  </w:footnote>
  <w:footnote w:type="continuationSeparator" w:id="0">
    <w:p w:rsidR="00522E52" w:rsidRDefault="00522E52" w:rsidP="00C12C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A7E72"/>
    <w:multiLevelType w:val="hybridMultilevel"/>
    <w:tmpl w:val="F550C9AA"/>
    <w:lvl w:ilvl="0" w:tplc="3F1C7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50512E9"/>
    <w:multiLevelType w:val="hybridMultilevel"/>
    <w:tmpl w:val="66F64FFE"/>
    <w:lvl w:ilvl="0" w:tplc="3F1C7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02F6E13"/>
    <w:multiLevelType w:val="hybridMultilevel"/>
    <w:tmpl w:val="1A36FB56"/>
    <w:lvl w:ilvl="0" w:tplc="3F1C7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69B394C"/>
    <w:multiLevelType w:val="hybridMultilevel"/>
    <w:tmpl w:val="8BE0B81C"/>
    <w:lvl w:ilvl="0" w:tplc="ED44FC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A3307C1"/>
    <w:multiLevelType w:val="hybridMultilevel"/>
    <w:tmpl w:val="51905F04"/>
    <w:lvl w:ilvl="0" w:tplc="87D0C9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D536A16"/>
    <w:multiLevelType w:val="hybridMultilevel"/>
    <w:tmpl w:val="141E159E"/>
    <w:lvl w:ilvl="0" w:tplc="3F1C7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FAE38F2"/>
    <w:multiLevelType w:val="hybridMultilevel"/>
    <w:tmpl w:val="D5640F5C"/>
    <w:lvl w:ilvl="0" w:tplc="87D0C9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05F4DD8"/>
    <w:multiLevelType w:val="hybridMultilevel"/>
    <w:tmpl w:val="2076B2A0"/>
    <w:lvl w:ilvl="0" w:tplc="3F1C7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1AC1B37"/>
    <w:multiLevelType w:val="hybridMultilevel"/>
    <w:tmpl w:val="09F2EBAA"/>
    <w:lvl w:ilvl="0" w:tplc="3F1C7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0465BD"/>
    <w:multiLevelType w:val="hybridMultilevel"/>
    <w:tmpl w:val="8A988368"/>
    <w:lvl w:ilvl="0" w:tplc="87D0C9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0DF50CE"/>
    <w:multiLevelType w:val="hybridMultilevel"/>
    <w:tmpl w:val="62E0A010"/>
    <w:lvl w:ilvl="0" w:tplc="3F1C7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17B18F8"/>
    <w:multiLevelType w:val="hybridMultilevel"/>
    <w:tmpl w:val="19E00A5E"/>
    <w:lvl w:ilvl="0" w:tplc="1CE24F6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33A23FB"/>
    <w:multiLevelType w:val="hybridMultilevel"/>
    <w:tmpl w:val="3E6E947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C493707"/>
    <w:multiLevelType w:val="hybridMultilevel"/>
    <w:tmpl w:val="344E0942"/>
    <w:lvl w:ilvl="0" w:tplc="D88E5D1A">
      <w:start w:val="1"/>
      <w:numFmt w:val="taiwaneseCountingThousand"/>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D4D288B"/>
    <w:multiLevelType w:val="hybridMultilevel"/>
    <w:tmpl w:val="6C22CF08"/>
    <w:lvl w:ilvl="0" w:tplc="D834E7DC">
      <w:start w:val="1"/>
      <w:numFmt w:val="taiwaneseCountingThousand"/>
      <w:lvlText w:val="%1、"/>
      <w:lvlJc w:val="left"/>
      <w:pPr>
        <w:tabs>
          <w:tab w:val="num" w:pos="375"/>
        </w:tabs>
        <w:ind w:left="375"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1E72991"/>
    <w:multiLevelType w:val="hybridMultilevel"/>
    <w:tmpl w:val="F0E628BC"/>
    <w:lvl w:ilvl="0" w:tplc="87D0C9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A5140DD"/>
    <w:multiLevelType w:val="hybridMultilevel"/>
    <w:tmpl w:val="5F966DD2"/>
    <w:lvl w:ilvl="0" w:tplc="87D0C9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B595B4B"/>
    <w:multiLevelType w:val="hybridMultilevel"/>
    <w:tmpl w:val="E732FF38"/>
    <w:lvl w:ilvl="0" w:tplc="04090015">
      <w:start w:val="1"/>
      <w:numFmt w:val="taiwaneseCountingThousand"/>
      <w:lvlText w:val="%1、"/>
      <w:lvlJc w:val="left"/>
      <w:pPr>
        <w:tabs>
          <w:tab w:val="num" w:pos="480"/>
        </w:tabs>
        <w:ind w:left="480" w:hanging="480"/>
      </w:pPr>
      <w:rPr>
        <w:rFonts w:hint="default"/>
      </w:rPr>
    </w:lvl>
    <w:lvl w:ilvl="1" w:tplc="9CA87C3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4"/>
  </w:num>
  <w:num w:numId="2">
    <w:abstractNumId w:val="17"/>
  </w:num>
  <w:num w:numId="3">
    <w:abstractNumId w:val="12"/>
  </w:num>
  <w:num w:numId="4">
    <w:abstractNumId w:val="11"/>
  </w:num>
  <w:num w:numId="5">
    <w:abstractNumId w:val="0"/>
  </w:num>
  <w:num w:numId="6">
    <w:abstractNumId w:val="15"/>
  </w:num>
  <w:num w:numId="7">
    <w:abstractNumId w:val="3"/>
  </w:num>
  <w:num w:numId="8">
    <w:abstractNumId w:val="16"/>
  </w:num>
  <w:num w:numId="9">
    <w:abstractNumId w:val="9"/>
  </w:num>
  <w:num w:numId="10">
    <w:abstractNumId w:val="4"/>
  </w:num>
  <w:num w:numId="11">
    <w:abstractNumId w:val="6"/>
  </w:num>
  <w:num w:numId="12">
    <w:abstractNumId w:val="7"/>
  </w:num>
  <w:num w:numId="13">
    <w:abstractNumId w:val="1"/>
  </w:num>
  <w:num w:numId="14">
    <w:abstractNumId w:val="2"/>
  </w:num>
  <w:num w:numId="15">
    <w:abstractNumId w:val="10"/>
  </w:num>
  <w:num w:numId="16">
    <w:abstractNumId w:val="8"/>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A09"/>
    <w:rsid w:val="000315EE"/>
    <w:rsid w:val="000458C5"/>
    <w:rsid w:val="000F541E"/>
    <w:rsid w:val="00123B53"/>
    <w:rsid w:val="00161A09"/>
    <w:rsid w:val="001A43B6"/>
    <w:rsid w:val="001B345A"/>
    <w:rsid w:val="00223259"/>
    <w:rsid w:val="00257EB0"/>
    <w:rsid w:val="00262893"/>
    <w:rsid w:val="00273473"/>
    <w:rsid w:val="00305E41"/>
    <w:rsid w:val="00354656"/>
    <w:rsid w:val="0036775E"/>
    <w:rsid w:val="003908D1"/>
    <w:rsid w:val="003D3C01"/>
    <w:rsid w:val="004F552E"/>
    <w:rsid w:val="00522E52"/>
    <w:rsid w:val="005E46EB"/>
    <w:rsid w:val="005F0C30"/>
    <w:rsid w:val="00764BC4"/>
    <w:rsid w:val="00847626"/>
    <w:rsid w:val="00911F14"/>
    <w:rsid w:val="00940E62"/>
    <w:rsid w:val="009C423B"/>
    <w:rsid w:val="00A25394"/>
    <w:rsid w:val="00A5156D"/>
    <w:rsid w:val="00A928CF"/>
    <w:rsid w:val="00B93560"/>
    <w:rsid w:val="00BB62C9"/>
    <w:rsid w:val="00C04464"/>
    <w:rsid w:val="00C12CEF"/>
    <w:rsid w:val="00C24CA8"/>
    <w:rsid w:val="00D76B55"/>
    <w:rsid w:val="00DC0186"/>
    <w:rsid w:val="00EB5248"/>
    <w:rsid w:val="00F163ED"/>
    <w:rsid w:val="00F246EF"/>
    <w:rsid w:val="00F52DA9"/>
    <w:rsid w:val="00F60DC5"/>
    <w:rsid w:val="00F746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784F1F9-204F-4514-A15D-FE23CAF22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61A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C12CEF"/>
    <w:pPr>
      <w:tabs>
        <w:tab w:val="center" w:pos="4153"/>
        <w:tab w:val="right" w:pos="8306"/>
      </w:tabs>
      <w:snapToGrid w:val="0"/>
    </w:pPr>
    <w:rPr>
      <w:sz w:val="20"/>
      <w:szCs w:val="20"/>
    </w:rPr>
  </w:style>
  <w:style w:type="character" w:customStyle="1" w:styleId="a5">
    <w:name w:val="頁首 字元"/>
    <w:basedOn w:val="a0"/>
    <w:link w:val="a4"/>
    <w:rsid w:val="00C12CEF"/>
    <w:rPr>
      <w:kern w:val="2"/>
    </w:rPr>
  </w:style>
  <w:style w:type="paragraph" w:styleId="a6">
    <w:name w:val="footer"/>
    <w:basedOn w:val="a"/>
    <w:link w:val="a7"/>
    <w:rsid w:val="00C12CEF"/>
    <w:pPr>
      <w:tabs>
        <w:tab w:val="center" w:pos="4153"/>
        <w:tab w:val="right" w:pos="8306"/>
      </w:tabs>
      <w:snapToGrid w:val="0"/>
    </w:pPr>
    <w:rPr>
      <w:sz w:val="20"/>
      <w:szCs w:val="20"/>
    </w:rPr>
  </w:style>
  <w:style w:type="character" w:customStyle="1" w:styleId="a7">
    <w:name w:val="頁尾 字元"/>
    <w:basedOn w:val="a0"/>
    <w:link w:val="a6"/>
    <w:rsid w:val="00C12CEF"/>
    <w:rPr>
      <w:kern w:val="2"/>
    </w:rPr>
  </w:style>
  <w:style w:type="paragraph" w:styleId="a8">
    <w:name w:val="Balloon Text"/>
    <w:basedOn w:val="a"/>
    <w:link w:val="a9"/>
    <w:rsid w:val="00C24CA8"/>
    <w:rPr>
      <w:rFonts w:ascii="Cambria" w:hAnsi="Cambria"/>
      <w:sz w:val="18"/>
      <w:szCs w:val="18"/>
    </w:rPr>
  </w:style>
  <w:style w:type="character" w:customStyle="1" w:styleId="a9">
    <w:name w:val="註解方塊文字 字元"/>
    <w:basedOn w:val="a0"/>
    <w:link w:val="a8"/>
    <w:rsid w:val="00C24CA8"/>
    <w:rPr>
      <w:rFonts w:ascii="Cambria" w:eastAsia="新細明體" w:hAnsi="Cambria" w:cs="Times New Roman"/>
      <w:kern w:val="2"/>
      <w:sz w:val="18"/>
      <w:szCs w:val="18"/>
    </w:rPr>
  </w:style>
  <w:style w:type="paragraph" w:customStyle="1" w:styleId="aa">
    <w:name w:val="分項段落"/>
    <w:basedOn w:val="a"/>
    <w:next w:val="a"/>
    <w:uiPriority w:val="99"/>
    <w:rsid w:val="005E46EB"/>
    <w:pPr>
      <w:autoSpaceDE w:val="0"/>
      <w:autoSpaceDN w:val="0"/>
      <w:adjustRightInd w:val="0"/>
    </w:pPr>
    <w:rPr>
      <w:rFonts w:ascii="標楷體" w:eastAsia="標楷體" w:hAnsi="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D0DA6-4291-46A5-A8F9-FF04DC92B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300</Words>
  <Characters>1713</Characters>
  <Application>Microsoft Office Word</Application>
  <DocSecurity>0</DocSecurity>
  <Lines>14</Lines>
  <Paragraphs>4</Paragraphs>
  <ScaleCrop>false</ScaleCrop>
  <Company>Hewlett-Packard Company</Company>
  <LinksUpToDate>false</LinksUpToDate>
  <CharactersWithSpaces>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臺中市山坡地使用違反水土保持法案件裁罰基準</dc:title>
  <dc:creator>tccgod</dc:creator>
  <cp:lastModifiedBy>廖惠貞</cp:lastModifiedBy>
  <cp:revision>2</cp:revision>
  <cp:lastPrinted>2012-03-22T01:59:00Z</cp:lastPrinted>
  <dcterms:created xsi:type="dcterms:W3CDTF">2015-08-14T05:16:00Z</dcterms:created>
  <dcterms:modified xsi:type="dcterms:W3CDTF">2015-08-14T05:16:00Z</dcterms:modified>
</cp:coreProperties>
</file>