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Toc270971830"/>
    <w:bookmarkStart w:id="1" w:name="_GoBack"/>
    <w:p w:rsidR="005B1BEF" w:rsidRPr="00542FF4" w:rsidRDefault="005B1BEF" w:rsidP="005B1BEF">
      <w:pPr>
        <w:rPr>
          <w:b/>
          <w:sz w:val="40"/>
          <w:szCs w:val="40"/>
        </w:rPr>
      </w:pPr>
      <w:r w:rsidRPr="00542FF4">
        <w:rPr>
          <w:sz w:val="40"/>
          <w:szCs w:val="40"/>
        </w:rPr>
        <w:fldChar w:fldCharType="begin"/>
      </w:r>
      <w:r w:rsidRPr="00542FF4">
        <w:rPr>
          <w:sz w:val="40"/>
          <w:szCs w:val="40"/>
        </w:rPr>
        <w:instrText xml:space="preserve"> HYPERLINK "http://www.laws.taipei.gov.tw/taipei/lawsystem/showmaster01.jsp?LawID=P02E1004-20090604" </w:instrText>
      </w:r>
      <w:r w:rsidRPr="00542FF4">
        <w:rPr>
          <w:sz w:val="40"/>
          <w:szCs w:val="40"/>
        </w:rPr>
        <w:fldChar w:fldCharType="separate"/>
      </w:r>
      <w:proofErr w:type="gramStart"/>
      <w:r w:rsidRPr="00542FF4">
        <w:rPr>
          <w:rFonts w:hint="eastAsia"/>
          <w:sz w:val="40"/>
          <w:szCs w:val="40"/>
        </w:rPr>
        <w:t>臺</w:t>
      </w:r>
      <w:proofErr w:type="gramEnd"/>
      <w:r w:rsidRPr="00542FF4">
        <w:rPr>
          <w:rFonts w:hint="eastAsia"/>
          <w:sz w:val="40"/>
          <w:szCs w:val="40"/>
        </w:rPr>
        <w:t>中市門牌</w:t>
      </w:r>
      <w:proofErr w:type="gramStart"/>
      <w:r w:rsidRPr="00542FF4">
        <w:rPr>
          <w:rFonts w:hint="eastAsia"/>
          <w:sz w:val="40"/>
          <w:szCs w:val="40"/>
        </w:rPr>
        <w:t>編釘及門牌</w:t>
      </w:r>
      <w:proofErr w:type="gramEnd"/>
      <w:r w:rsidRPr="00542FF4">
        <w:rPr>
          <w:rFonts w:hint="eastAsia"/>
          <w:sz w:val="40"/>
          <w:szCs w:val="40"/>
        </w:rPr>
        <w:t>證明書收費標準</w:t>
      </w:r>
      <w:r w:rsidRPr="00542FF4">
        <w:rPr>
          <w:sz w:val="40"/>
          <w:szCs w:val="40"/>
        </w:rPr>
        <w:fldChar w:fldCharType="end"/>
      </w:r>
      <w:r w:rsidRPr="00542FF4">
        <w:rPr>
          <w:rFonts w:hint="eastAsia"/>
          <w:sz w:val="40"/>
          <w:szCs w:val="40"/>
        </w:rPr>
        <w:t>草</w:t>
      </w:r>
      <w:bookmarkEnd w:id="1"/>
      <w:r w:rsidRPr="00542FF4">
        <w:rPr>
          <w:rFonts w:hint="eastAsia"/>
          <w:sz w:val="40"/>
          <w:szCs w:val="40"/>
        </w:rPr>
        <w:t>案</w:t>
      </w:r>
      <w:bookmarkEnd w:id="0"/>
      <w:r w:rsidRPr="005B1BEF">
        <w:rPr>
          <w:rFonts w:hint="eastAsia"/>
          <w:sz w:val="40"/>
          <w:szCs w:val="40"/>
        </w:rPr>
        <w:t>總說明</w:t>
      </w:r>
    </w:p>
    <w:p w:rsidR="005B1BEF" w:rsidRPr="004E1368" w:rsidRDefault="005B1BEF" w:rsidP="005B1BEF">
      <w:pPr>
        <w:rPr>
          <w:sz w:val="16"/>
          <w:szCs w:val="16"/>
        </w:rPr>
      </w:pPr>
    </w:p>
    <w:p w:rsidR="005B1BEF" w:rsidRPr="00C367EF" w:rsidRDefault="005B1BEF" w:rsidP="005B1BEF">
      <w:pPr>
        <w:adjustRightInd w:val="0"/>
        <w:snapToGrid w:val="0"/>
        <w:spacing w:line="460" w:lineRule="exact"/>
        <w:ind w:firstLineChars="200" w:firstLine="640"/>
        <w:rPr>
          <w:rFonts w:ascii="標楷體" w:hAnsi="標楷體"/>
          <w:bCs/>
          <w:color w:val="000000"/>
          <w:szCs w:val="28"/>
        </w:rPr>
      </w:pPr>
      <w:r>
        <w:rPr>
          <w:rFonts w:ascii="標楷體" w:hAnsi="標楷體" w:hint="eastAsia"/>
          <w:bCs/>
          <w:color w:val="000000"/>
          <w:szCs w:val="28"/>
        </w:rPr>
        <w:t>按</w:t>
      </w:r>
      <w:proofErr w:type="gramStart"/>
      <w:r>
        <w:rPr>
          <w:rFonts w:ascii="標楷體" w:hAnsi="標楷體" w:hint="eastAsia"/>
          <w:bCs/>
          <w:color w:val="000000"/>
          <w:szCs w:val="28"/>
        </w:rPr>
        <w:t>臺</w:t>
      </w:r>
      <w:proofErr w:type="gramEnd"/>
      <w:r>
        <w:rPr>
          <w:rFonts w:ascii="標楷體" w:hAnsi="標楷體" w:hint="eastAsia"/>
          <w:bCs/>
          <w:color w:val="000000"/>
          <w:szCs w:val="28"/>
        </w:rPr>
        <w:t>中市道路命名及門牌編釘自治條例第二十四</w:t>
      </w:r>
      <w:r w:rsidRPr="00C367EF">
        <w:rPr>
          <w:rFonts w:ascii="標楷體" w:hAnsi="標楷體" w:hint="eastAsia"/>
          <w:bCs/>
          <w:color w:val="000000"/>
          <w:szCs w:val="28"/>
        </w:rPr>
        <w:t>條規定</w:t>
      </w:r>
      <w:r>
        <w:rPr>
          <w:rFonts w:ascii="標楷體" w:hAnsi="標楷體" w:hint="eastAsia"/>
          <w:bCs/>
          <w:color w:val="000000"/>
          <w:szCs w:val="28"/>
        </w:rPr>
        <w:t>略</w:t>
      </w:r>
      <w:proofErr w:type="gramStart"/>
      <w:r>
        <w:rPr>
          <w:rFonts w:ascii="標楷體" w:hAnsi="標楷體" w:hint="eastAsia"/>
          <w:bCs/>
          <w:color w:val="000000"/>
          <w:szCs w:val="28"/>
        </w:rPr>
        <w:t>以</w:t>
      </w:r>
      <w:proofErr w:type="gramEnd"/>
      <w:r w:rsidRPr="00C367EF">
        <w:rPr>
          <w:rFonts w:ascii="標楷體" w:hAnsi="標楷體" w:hint="eastAsia"/>
          <w:bCs/>
          <w:color w:val="000000"/>
          <w:szCs w:val="28"/>
        </w:rPr>
        <w:t>，</w:t>
      </w:r>
      <w:r w:rsidRPr="009514E9">
        <w:rPr>
          <w:rFonts w:ascii="標楷體" w:hAnsi="標楷體" w:hint="eastAsia"/>
          <w:szCs w:val="28"/>
        </w:rPr>
        <w:t>戶政事務所受理申請編釘、補換發門牌及核發門牌證明書，應收取規費，</w:t>
      </w:r>
      <w:r>
        <w:rPr>
          <w:rFonts w:ascii="標楷體" w:hAnsi="標楷體" w:hint="eastAsia"/>
          <w:szCs w:val="28"/>
        </w:rPr>
        <w:t>規費之</w:t>
      </w:r>
      <w:r w:rsidRPr="009514E9">
        <w:rPr>
          <w:rFonts w:ascii="標楷體" w:hAnsi="標楷體" w:hint="eastAsia"/>
          <w:szCs w:val="28"/>
        </w:rPr>
        <w:t>收費標準，由民政局定之</w:t>
      </w:r>
      <w:r>
        <w:rPr>
          <w:rFonts w:ascii="標楷體" w:hAnsi="標楷體" w:hint="eastAsia"/>
          <w:szCs w:val="28"/>
        </w:rPr>
        <w:t>。</w:t>
      </w:r>
      <w:proofErr w:type="gramStart"/>
      <w:r>
        <w:rPr>
          <w:rFonts w:ascii="標楷體" w:hAnsi="標楷體" w:hint="eastAsia"/>
          <w:szCs w:val="28"/>
        </w:rPr>
        <w:t>爰</w:t>
      </w:r>
      <w:proofErr w:type="gramEnd"/>
      <w:r>
        <w:rPr>
          <w:rFonts w:ascii="標楷體" w:hAnsi="標楷體" w:hint="eastAsia"/>
          <w:szCs w:val="28"/>
        </w:rPr>
        <w:t>依</w:t>
      </w:r>
      <w:r w:rsidRPr="009514E9">
        <w:rPr>
          <w:rFonts w:ascii="標楷體" w:hAnsi="標楷體" w:hint="eastAsia"/>
          <w:color w:val="000000"/>
          <w:szCs w:val="28"/>
        </w:rPr>
        <w:t>上開</w:t>
      </w:r>
      <w:r>
        <w:rPr>
          <w:rFonts w:ascii="標楷體" w:hAnsi="標楷體" w:hint="eastAsia"/>
          <w:color w:val="000000"/>
          <w:szCs w:val="28"/>
        </w:rPr>
        <w:t>自治條例之授權</w:t>
      </w:r>
      <w:r w:rsidRPr="009514E9">
        <w:rPr>
          <w:rFonts w:ascii="標楷體" w:hAnsi="標楷體" w:hint="eastAsia"/>
          <w:color w:val="000000"/>
          <w:szCs w:val="28"/>
        </w:rPr>
        <w:t>規定</w:t>
      </w:r>
      <w:r>
        <w:rPr>
          <w:rFonts w:ascii="標楷體" w:hAnsi="標楷體" w:hint="eastAsia"/>
          <w:color w:val="000000"/>
          <w:szCs w:val="28"/>
        </w:rPr>
        <w:t>，訂定本收費標準草案計七條</w:t>
      </w:r>
      <w:r w:rsidRPr="009514E9">
        <w:rPr>
          <w:rFonts w:ascii="標楷體" w:hAnsi="標楷體" w:hint="eastAsia"/>
          <w:color w:val="000000"/>
          <w:szCs w:val="28"/>
        </w:rPr>
        <w:t>，</w:t>
      </w:r>
      <w:r w:rsidRPr="00C367EF">
        <w:rPr>
          <w:rFonts w:ascii="標楷體" w:hAnsi="標楷體" w:hint="eastAsia"/>
          <w:bCs/>
          <w:color w:val="000000"/>
          <w:szCs w:val="28"/>
        </w:rPr>
        <w:t>其</w:t>
      </w:r>
      <w:r>
        <w:rPr>
          <w:rFonts w:ascii="標楷體" w:hAnsi="標楷體" w:hint="eastAsia"/>
          <w:bCs/>
          <w:color w:val="000000"/>
          <w:szCs w:val="28"/>
        </w:rPr>
        <w:t>要</w:t>
      </w:r>
      <w:r w:rsidRPr="00C367EF">
        <w:rPr>
          <w:rFonts w:ascii="標楷體" w:hAnsi="標楷體" w:hint="eastAsia"/>
          <w:bCs/>
          <w:color w:val="000000"/>
          <w:szCs w:val="28"/>
        </w:rPr>
        <w:t>點如下：</w:t>
      </w:r>
    </w:p>
    <w:p w:rsidR="005B1BEF" w:rsidRPr="006C5387" w:rsidRDefault="005B1BEF" w:rsidP="005B1BEF">
      <w:pPr>
        <w:adjustRightInd w:val="0"/>
        <w:snapToGrid w:val="0"/>
        <w:spacing w:line="460" w:lineRule="exact"/>
        <w:ind w:left="646" w:hangingChars="202" w:hanging="646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一、</w:t>
      </w:r>
      <w:r w:rsidRPr="006C5387">
        <w:rPr>
          <w:rFonts w:ascii="標楷體" w:hAnsi="標楷體" w:hint="eastAsia"/>
          <w:szCs w:val="28"/>
        </w:rPr>
        <w:t>訂定依據。（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szCs w:val="28"/>
        </w:rPr>
        <w:t>第一條）</w:t>
      </w:r>
    </w:p>
    <w:p w:rsidR="005B1BEF" w:rsidRPr="006C5387" w:rsidRDefault="005B1BEF" w:rsidP="005B1BEF">
      <w:pPr>
        <w:adjustRightInd w:val="0"/>
        <w:snapToGrid w:val="0"/>
        <w:spacing w:line="460" w:lineRule="exact"/>
        <w:ind w:left="646" w:hangingChars="202" w:hanging="646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二、</w:t>
      </w:r>
      <w:r w:rsidRPr="006C5387">
        <w:rPr>
          <w:rFonts w:ascii="標楷體" w:hAnsi="標楷體" w:hint="eastAsia"/>
          <w:szCs w:val="28"/>
        </w:rPr>
        <w:t>本標準之主管機關及執行機關。</w:t>
      </w:r>
      <w:r w:rsidRPr="006C5387">
        <w:rPr>
          <w:rFonts w:ascii="標楷體" w:hAnsi="標楷體" w:hint="eastAsia"/>
          <w:bCs/>
          <w:color w:val="000000"/>
          <w:szCs w:val="28"/>
        </w:rPr>
        <w:t>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第二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p w:rsidR="005B1BEF" w:rsidRPr="006C5387" w:rsidRDefault="005B1BEF" w:rsidP="005B1BEF">
      <w:pPr>
        <w:adjustRightInd w:val="0"/>
        <w:snapToGrid w:val="0"/>
        <w:spacing w:line="460" w:lineRule="exact"/>
        <w:ind w:left="646" w:hangingChars="202" w:hanging="646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三、</w:t>
      </w:r>
      <w:r w:rsidRPr="006C5387">
        <w:rPr>
          <w:rFonts w:ascii="標楷體" w:hAnsi="標楷體" w:hint="eastAsia"/>
          <w:szCs w:val="28"/>
        </w:rPr>
        <w:t>明訂規費收費數額。</w:t>
      </w:r>
      <w:r w:rsidRPr="006C5387">
        <w:rPr>
          <w:rFonts w:ascii="標楷體" w:hAnsi="標楷體" w:hint="eastAsia"/>
          <w:bCs/>
          <w:color w:val="000000"/>
          <w:szCs w:val="28"/>
        </w:rPr>
        <w:t>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第三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p w:rsidR="005B1BEF" w:rsidRPr="006C5387" w:rsidRDefault="005B1BEF" w:rsidP="005B1BEF">
      <w:pPr>
        <w:adjustRightInd w:val="0"/>
        <w:snapToGrid w:val="0"/>
        <w:spacing w:line="460" w:lineRule="exact"/>
        <w:ind w:left="646" w:hangingChars="202" w:hanging="646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四、</w:t>
      </w:r>
      <w:proofErr w:type="gramStart"/>
      <w:r w:rsidRPr="006C5387">
        <w:rPr>
          <w:rFonts w:ascii="標楷體" w:hAnsi="標楷體" w:hint="eastAsia"/>
          <w:szCs w:val="28"/>
        </w:rPr>
        <w:t>明訂免收</w:t>
      </w:r>
      <w:proofErr w:type="gramEnd"/>
      <w:r w:rsidRPr="006C5387">
        <w:rPr>
          <w:rFonts w:ascii="標楷體" w:hAnsi="標楷體" w:hint="eastAsia"/>
          <w:szCs w:val="28"/>
        </w:rPr>
        <w:t>規費項目</w:t>
      </w:r>
      <w:r w:rsidRPr="006C5387">
        <w:rPr>
          <w:rFonts w:ascii="標楷體" w:hAnsi="標楷體" w:hint="eastAsia"/>
          <w:bCs/>
          <w:color w:val="000000"/>
          <w:szCs w:val="28"/>
        </w:rPr>
        <w:t>。(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第四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p w:rsidR="005B1BEF" w:rsidRPr="006C5387" w:rsidRDefault="005B1BEF" w:rsidP="005B1BEF">
      <w:pPr>
        <w:spacing w:line="460" w:lineRule="exact"/>
        <w:ind w:left="640" w:hangingChars="200" w:hanging="640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五、</w:t>
      </w:r>
      <w:r w:rsidRPr="006C5387">
        <w:rPr>
          <w:rFonts w:ascii="標楷體" w:hAnsi="標楷體" w:hint="eastAsia"/>
          <w:szCs w:val="28"/>
        </w:rPr>
        <w:t>明訂規費應隨案</w:t>
      </w:r>
      <w:proofErr w:type="gramStart"/>
      <w:r w:rsidRPr="006C5387">
        <w:rPr>
          <w:rFonts w:ascii="標楷體" w:hAnsi="標楷體" w:hint="eastAsia"/>
          <w:szCs w:val="28"/>
        </w:rPr>
        <w:t>繳納及</w:t>
      </w:r>
      <w:r w:rsidRPr="006C5387">
        <w:rPr>
          <w:rFonts w:ascii="標楷體" w:hAnsi="標楷體" w:hint="eastAsia"/>
          <w:color w:val="000000"/>
          <w:szCs w:val="28"/>
        </w:rPr>
        <w:t>溢繳</w:t>
      </w:r>
      <w:proofErr w:type="gramEnd"/>
      <w:r>
        <w:rPr>
          <w:rFonts w:ascii="標楷體" w:hAnsi="標楷體" w:hint="eastAsia"/>
          <w:color w:val="000000"/>
          <w:szCs w:val="28"/>
        </w:rPr>
        <w:t>、</w:t>
      </w:r>
      <w:proofErr w:type="gramStart"/>
      <w:r w:rsidRPr="006C5387">
        <w:rPr>
          <w:rFonts w:ascii="標楷體" w:hAnsi="標楷體" w:hint="eastAsia"/>
          <w:color w:val="000000"/>
          <w:szCs w:val="28"/>
        </w:rPr>
        <w:t>誤繳規費</w:t>
      </w:r>
      <w:proofErr w:type="gramEnd"/>
      <w:r>
        <w:rPr>
          <w:rFonts w:ascii="標楷體" w:hAnsi="標楷體" w:hint="eastAsia"/>
          <w:color w:val="000000"/>
          <w:szCs w:val="28"/>
        </w:rPr>
        <w:t>時</w:t>
      </w:r>
      <w:r w:rsidRPr="006C5387">
        <w:rPr>
          <w:rFonts w:ascii="標楷體" w:hAnsi="標楷體" w:hint="eastAsia"/>
          <w:color w:val="000000"/>
          <w:szCs w:val="28"/>
        </w:rPr>
        <w:t>得申請退還</w:t>
      </w:r>
      <w:r w:rsidRPr="006C5387">
        <w:rPr>
          <w:rFonts w:ascii="標楷體" w:hAnsi="標楷體" w:hint="eastAsia"/>
          <w:bCs/>
          <w:color w:val="000000"/>
          <w:szCs w:val="28"/>
        </w:rPr>
        <w:t>。(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第五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p w:rsidR="005B1BEF" w:rsidRPr="006C5387" w:rsidRDefault="005B1BEF" w:rsidP="005B1BEF">
      <w:pPr>
        <w:adjustRightInd w:val="0"/>
        <w:snapToGrid w:val="0"/>
        <w:spacing w:line="460" w:lineRule="exact"/>
        <w:ind w:left="646" w:hangingChars="202" w:hanging="646"/>
        <w:rPr>
          <w:rFonts w:ascii="標楷體" w:hAnsi="標楷體"/>
          <w:bCs/>
          <w:color w:val="000000"/>
          <w:szCs w:val="28"/>
        </w:rPr>
      </w:pPr>
      <w:r w:rsidRPr="006C5387">
        <w:rPr>
          <w:rFonts w:ascii="標楷體" w:hAnsi="標楷體" w:hint="eastAsia"/>
          <w:bCs/>
          <w:color w:val="000000"/>
          <w:szCs w:val="28"/>
        </w:rPr>
        <w:t>六、</w:t>
      </w:r>
      <w:r w:rsidRPr="006C5387">
        <w:rPr>
          <w:rFonts w:ascii="標楷體" w:hAnsi="標楷體" w:hint="eastAsia"/>
          <w:szCs w:val="28"/>
        </w:rPr>
        <w:t>明訂規費收受機關及解繳程序。</w:t>
      </w:r>
      <w:r w:rsidRPr="006C5387">
        <w:rPr>
          <w:rFonts w:ascii="標楷體" w:hAnsi="標楷體" w:hint="eastAsia"/>
          <w:bCs/>
          <w:color w:val="000000"/>
          <w:szCs w:val="28"/>
        </w:rPr>
        <w:t>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第六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p w:rsidR="008134F1" w:rsidRDefault="005B1BEF" w:rsidP="005B1BEF">
      <w:r w:rsidRPr="006C5387">
        <w:rPr>
          <w:rFonts w:ascii="標楷體" w:hAnsi="標楷體" w:hint="eastAsia"/>
          <w:bCs/>
          <w:color w:val="000000"/>
          <w:szCs w:val="28"/>
        </w:rPr>
        <w:t>七、</w:t>
      </w:r>
      <w:r w:rsidRPr="006C5387">
        <w:rPr>
          <w:rFonts w:ascii="標楷體" w:hAnsi="標楷體" w:hint="eastAsia"/>
          <w:szCs w:val="28"/>
        </w:rPr>
        <w:t>明訂</w:t>
      </w:r>
      <w:r>
        <w:rPr>
          <w:rFonts w:ascii="標楷體" w:hAnsi="標楷體" w:hint="eastAsia"/>
          <w:szCs w:val="28"/>
        </w:rPr>
        <w:t>施行</w:t>
      </w:r>
      <w:r w:rsidRPr="006C5387">
        <w:rPr>
          <w:rFonts w:ascii="標楷體" w:hAnsi="標楷體" w:hint="eastAsia"/>
          <w:szCs w:val="28"/>
        </w:rPr>
        <w:t>日期</w:t>
      </w:r>
      <w:r w:rsidRPr="006C5387">
        <w:rPr>
          <w:rFonts w:ascii="標楷體" w:hAnsi="標楷體" w:hint="eastAsia"/>
          <w:bCs/>
          <w:color w:val="000000"/>
          <w:szCs w:val="28"/>
        </w:rPr>
        <w:t>。(</w:t>
      </w:r>
      <w:r>
        <w:rPr>
          <w:rFonts w:ascii="標楷體" w:hAnsi="標楷體" w:hint="eastAsia"/>
          <w:szCs w:val="28"/>
        </w:rPr>
        <w:t>草案</w:t>
      </w:r>
      <w:r w:rsidRPr="006C5387">
        <w:rPr>
          <w:rFonts w:ascii="標楷體" w:hAnsi="標楷體" w:hint="eastAsia"/>
          <w:bCs/>
          <w:color w:val="000000"/>
          <w:szCs w:val="28"/>
        </w:rPr>
        <w:t>第七</w:t>
      </w:r>
      <w:r w:rsidRPr="006C5387">
        <w:rPr>
          <w:rFonts w:ascii="標楷體" w:hAnsi="標楷體" w:hint="eastAsia"/>
          <w:szCs w:val="28"/>
        </w:rPr>
        <w:t>條</w:t>
      </w:r>
      <w:r w:rsidRPr="006C5387">
        <w:rPr>
          <w:rFonts w:ascii="標楷體" w:hAnsi="標楷體" w:hint="eastAsia"/>
          <w:bCs/>
          <w:color w:val="000000"/>
          <w:szCs w:val="28"/>
        </w:rPr>
        <w:t>)</w:t>
      </w:r>
    </w:p>
    <w:sectPr w:rsidR="008134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BEF"/>
    <w:rsid w:val="005B1BEF"/>
    <w:rsid w:val="008134F1"/>
    <w:rsid w:val="00A8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192B68-CBB1-487D-AA5A-043BE8A5E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BEF"/>
    <w:pPr>
      <w:widowControl w:val="0"/>
      <w:jc w:val="both"/>
    </w:pPr>
    <w:rPr>
      <w:rFonts w:ascii="Times New Roman" w:eastAsia="標楷體" w:hAnsi="Times New Roman" w:cs="新細明體"/>
      <w:spacing w:val="20"/>
      <w:kern w:val="0"/>
      <w:sz w:val="28"/>
      <w:szCs w:val="24"/>
      <w:u w:color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dcterms:created xsi:type="dcterms:W3CDTF">2015-05-08T03:02:00Z</dcterms:created>
  <dcterms:modified xsi:type="dcterms:W3CDTF">2015-05-08T03:02:00Z</dcterms:modified>
</cp:coreProperties>
</file>