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E4D" w:rsidRPr="00562E4D" w:rsidRDefault="00562E4D" w:rsidP="00562E4D">
      <w:pPr>
        <w:pStyle w:val="Default"/>
        <w:rPr>
          <w:sz w:val="40"/>
          <w:szCs w:val="40"/>
        </w:rPr>
      </w:pPr>
      <w:bookmarkStart w:id="0" w:name="_GoBack"/>
      <w:proofErr w:type="gramStart"/>
      <w:r w:rsidRPr="00562E4D">
        <w:rPr>
          <w:rFonts w:hint="eastAsia"/>
          <w:sz w:val="40"/>
          <w:szCs w:val="40"/>
        </w:rPr>
        <w:t>臺</w:t>
      </w:r>
      <w:proofErr w:type="gramEnd"/>
      <w:r w:rsidRPr="00562E4D">
        <w:rPr>
          <w:rFonts w:hint="eastAsia"/>
          <w:sz w:val="40"/>
          <w:szCs w:val="40"/>
        </w:rPr>
        <w:t>中市政府地方稅務局使用國稅地方稅資訊交流運用系統管理作業要點</w:t>
      </w:r>
      <w:bookmarkEnd w:id="0"/>
      <w:r w:rsidRPr="00562E4D">
        <w:rPr>
          <w:sz w:val="40"/>
          <w:szCs w:val="40"/>
        </w:rPr>
        <w:t xml:space="preserve"> </w:t>
      </w:r>
    </w:p>
    <w:p w:rsidR="00562E4D" w:rsidRPr="00562E4D" w:rsidRDefault="00562E4D" w:rsidP="00562E4D">
      <w:pPr>
        <w:pStyle w:val="Default"/>
        <w:rPr>
          <w:sz w:val="22"/>
          <w:szCs w:val="22"/>
        </w:rPr>
      </w:pPr>
      <w:r>
        <w:rPr>
          <w:rFonts w:hint="eastAsia"/>
          <w:sz w:val="32"/>
          <w:szCs w:val="32"/>
        </w:rPr>
        <w:t xml:space="preserve">                      </w:t>
      </w:r>
      <w:r w:rsidRPr="00562E4D">
        <w:rPr>
          <w:rFonts w:hint="eastAsia"/>
          <w:sz w:val="22"/>
          <w:szCs w:val="22"/>
        </w:rPr>
        <w:t>中華民國</w:t>
      </w:r>
      <w:r w:rsidRPr="00562E4D">
        <w:rPr>
          <w:sz w:val="22"/>
          <w:szCs w:val="22"/>
        </w:rPr>
        <w:t>104</w:t>
      </w:r>
      <w:r w:rsidRPr="00562E4D">
        <w:rPr>
          <w:rFonts w:hint="eastAsia"/>
          <w:sz w:val="22"/>
          <w:szCs w:val="22"/>
        </w:rPr>
        <w:t>年</w:t>
      </w:r>
      <w:r w:rsidRPr="00562E4D">
        <w:rPr>
          <w:sz w:val="22"/>
          <w:szCs w:val="22"/>
        </w:rPr>
        <w:t>3</w:t>
      </w:r>
      <w:r w:rsidRPr="00562E4D">
        <w:rPr>
          <w:rFonts w:hint="eastAsia"/>
          <w:sz w:val="22"/>
          <w:szCs w:val="22"/>
        </w:rPr>
        <w:t>月</w:t>
      </w:r>
      <w:r w:rsidRPr="00562E4D">
        <w:rPr>
          <w:sz w:val="22"/>
          <w:szCs w:val="22"/>
        </w:rPr>
        <w:t>16</w:t>
      </w:r>
      <w:r w:rsidRPr="00562E4D">
        <w:rPr>
          <w:rFonts w:hint="eastAsia"/>
          <w:sz w:val="22"/>
          <w:szCs w:val="22"/>
        </w:rPr>
        <w:t>日中市</w:t>
      </w:r>
      <w:proofErr w:type="gramStart"/>
      <w:r w:rsidRPr="00562E4D">
        <w:rPr>
          <w:rFonts w:hint="eastAsia"/>
          <w:sz w:val="22"/>
          <w:szCs w:val="22"/>
        </w:rPr>
        <w:t>稅資字第</w:t>
      </w:r>
      <w:r w:rsidRPr="00562E4D">
        <w:rPr>
          <w:sz w:val="22"/>
          <w:szCs w:val="22"/>
        </w:rPr>
        <w:t>1040700042</w:t>
      </w:r>
      <w:r w:rsidRPr="00562E4D">
        <w:rPr>
          <w:rFonts w:hint="eastAsia"/>
          <w:sz w:val="22"/>
          <w:szCs w:val="22"/>
        </w:rPr>
        <w:t>號函訂</w:t>
      </w:r>
      <w:proofErr w:type="gramEnd"/>
      <w:r w:rsidRPr="00562E4D">
        <w:rPr>
          <w:rFonts w:hint="eastAsia"/>
          <w:sz w:val="22"/>
          <w:szCs w:val="22"/>
        </w:rPr>
        <w:t>定</w:t>
      </w:r>
      <w:r w:rsidRPr="00562E4D">
        <w:rPr>
          <w:sz w:val="22"/>
          <w:szCs w:val="22"/>
        </w:rPr>
        <w:t xml:space="preserve"> </w:t>
      </w:r>
    </w:p>
    <w:p w:rsidR="00562E4D" w:rsidRDefault="00562E4D" w:rsidP="00562E4D">
      <w:pPr>
        <w:pStyle w:val="Default"/>
        <w:rPr>
          <w:sz w:val="28"/>
          <w:szCs w:val="28"/>
        </w:rPr>
      </w:pPr>
      <w:r>
        <w:rPr>
          <w:rFonts w:hint="eastAsia"/>
          <w:sz w:val="28"/>
          <w:szCs w:val="28"/>
        </w:rPr>
        <w:t>一、目的：為劃一使用國稅地方稅資訊交流運用系統作業之處理程序，健全管理資訊，避免人為疏失、舞弊、洩露等不當使用，確保資訊安全，特訂定本要點。</w:t>
      </w:r>
      <w:r>
        <w:rPr>
          <w:sz w:val="28"/>
          <w:szCs w:val="28"/>
        </w:rPr>
        <w:t xml:space="preserve"> </w:t>
      </w:r>
    </w:p>
    <w:p w:rsidR="00562E4D" w:rsidRDefault="00562E4D" w:rsidP="00562E4D">
      <w:pPr>
        <w:pStyle w:val="Default"/>
        <w:rPr>
          <w:sz w:val="28"/>
          <w:szCs w:val="28"/>
        </w:rPr>
      </w:pPr>
      <w:r>
        <w:rPr>
          <w:rFonts w:hint="eastAsia"/>
          <w:sz w:val="28"/>
          <w:szCs w:val="28"/>
        </w:rPr>
        <w:t>二、依據：財政部財政資訊中心「國稅地方稅資訊交流運用系統作業手冊」。</w:t>
      </w:r>
      <w:r>
        <w:rPr>
          <w:sz w:val="28"/>
          <w:szCs w:val="28"/>
        </w:rPr>
        <w:t xml:space="preserve"> </w:t>
      </w:r>
    </w:p>
    <w:p w:rsidR="00562E4D" w:rsidRDefault="00562E4D" w:rsidP="00562E4D">
      <w:pPr>
        <w:pStyle w:val="Default"/>
        <w:spacing w:after="150"/>
        <w:rPr>
          <w:sz w:val="28"/>
          <w:szCs w:val="28"/>
        </w:rPr>
      </w:pPr>
      <w:r>
        <w:rPr>
          <w:rFonts w:hint="eastAsia"/>
          <w:sz w:val="28"/>
          <w:szCs w:val="28"/>
        </w:rPr>
        <w:t>三、查調單位：業務需要須查調各地區國稅局及財政部財政資訊中心資料之各單位。</w:t>
      </w:r>
      <w:r>
        <w:rPr>
          <w:sz w:val="28"/>
          <w:szCs w:val="28"/>
        </w:rPr>
        <w:t xml:space="preserve"> </w:t>
      </w:r>
    </w:p>
    <w:p w:rsidR="00562E4D" w:rsidRDefault="00562E4D" w:rsidP="00562E4D">
      <w:pPr>
        <w:pStyle w:val="Default"/>
        <w:spacing w:after="150"/>
        <w:rPr>
          <w:sz w:val="28"/>
          <w:szCs w:val="28"/>
        </w:rPr>
      </w:pPr>
      <w:r>
        <w:rPr>
          <w:rFonts w:hint="eastAsia"/>
          <w:sz w:val="28"/>
          <w:szCs w:val="28"/>
        </w:rPr>
        <w:t>四、管理單位：資訊科。</w:t>
      </w:r>
      <w:r>
        <w:rPr>
          <w:sz w:val="28"/>
          <w:szCs w:val="28"/>
        </w:rPr>
        <w:t xml:space="preserve"> </w:t>
      </w:r>
    </w:p>
    <w:p w:rsidR="00562E4D" w:rsidRDefault="00562E4D" w:rsidP="00562E4D">
      <w:pPr>
        <w:pStyle w:val="Default"/>
        <w:spacing w:after="150"/>
        <w:rPr>
          <w:sz w:val="28"/>
          <w:szCs w:val="28"/>
        </w:rPr>
      </w:pPr>
      <w:r>
        <w:rPr>
          <w:rFonts w:hint="eastAsia"/>
          <w:sz w:val="28"/>
          <w:szCs w:val="28"/>
        </w:rPr>
        <w:t>五、稽核單位：稽核科。</w:t>
      </w:r>
      <w:r>
        <w:rPr>
          <w:sz w:val="28"/>
          <w:szCs w:val="28"/>
        </w:rPr>
        <w:t xml:space="preserve"> </w:t>
      </w:r>
    </w:p>
    <w:p w:rsidR="00562E4D" w:rsidRDefault="00562E4D" w:rsidP="00562E4D">
      <w:pPr>
        <w:pStyle w:val="Default"/>
        <w:spacing w:after="150"/>
        <w:rPr>
          <w:sz w:val="28"/>
          <w:szCs w:val="28"/>
        </w:rPr>
      </w:pPr>
      <w:r>
        <w:rPr>
          <w:rFonts w:hint="eastAsia"/>
          <w:sz w:val="28"/>
          <w:szCs w:val="28"/>
        </w:rPr>
        <w:t>六、作業人員</w:t>
      </w:r>
      <w:r>
        <w:rPr>
          <w:sz w:val="28"/>
          <w:szCs w:val="28"/>
        </w:rPr>
        <w:t xml:space="preserve"> </w:t>
      </w:r>
    </w:p>
    <w:p w:rsidR="00562E4D" w:rsidRDefault="00562E4D" w:rsidP="00562E4D">
      <w:pPr>
        <w:pStyle w:val="Default"/>
        <w:spacing w:after="150"/>
        <w:rPr>
          <w:sz w:val="28"/>
          <w:szCs w:val="28"/>
        </w:rPr>
      </w:pPr>
      <w:r>
        <w:rPr>
          <w:rFonts w:hint="eastAsia"/>
          <w:sz w:val="28"/>
          <w:szCs w:val="28"/>
        </w:rPr>
        <w:t>（一）查調人員：查調單位經授權之人員。</w:t>
      </w:r>
      <w:r>
        <w:rPr>
          <w:sz w:val="28"/>
          <w:szCs w:val="28"/>
        </w:rPr>
        <w:t xml:space="preserve"> </w:t>
      </w:r>
    </w:p>
    <w:p w:rsidR="00562E4D" w:rsidRDefault="00562E4D" w:rsidP="00562E4D">
      <w:pPr>
        <w:pStyle w:val="Default"/>
        <w:rPr>
          <w:sz w:val="28"/>
          <w:szCs w:val="28"/>
        </w:rPr>
      </w:pPr>
      <w:r>
        <w:rPr>
          <w:rFonts w:hint="eastAsia"/>
          <w:sz w:val="28"/>
          <w:szCs w:val="28"/>
        </w:rPr>
        <w:t>（二）查核人員：該查調人員所屬之股長；股長為查調人員時，查核人員為該科（分局）之稽核（或主任、科長）。</w:t>
      </w:r>
      <w:r>
        <w:rPr>
          <w:sz w:val="28"/>
          <w:szCs w:val="28"/>
        </w:rPr>
        <w:t xml:space="preserve"> </w:t>
      </w:r>
    </w:p>
    <w:p w:rsidR="00562E4D" w:rsidRDefault="00562E4D" w:rsidP="00562E4D">
      <w:pPr>
        <w:pStyle w:val="Default"/>
        <w:spacing w:after="150"/>
        <w:rPr>
          <w:sz w:val="28"/>
          <w:szCs w:val="28"/>
        </w:rPr>
      </w:pPr>
      <w:r>
        <w:rPr>
          <w:rFonts w:hint="eastAsia"/>
          <w:sz w:val="28"/>
          <w:szCs w:val="28"/>
        </w:rPr>
        <w:t>（三）稽核人員：稽核科之人員。</w:t>
      </w:r>
      <w:r>
        <w:rPr>
          <w:sz w:val="28"/>
          <w:szCs w:val="28"/>
        </w:rPr>
        <w:t xml:space="preserve"> </w:t>
      </w:r>
    </w:p>
    <w:p w:rsidR="00562E4D" w:rsidRDefault="00562E4D" w:rsidP="00562E4D">
      <w:pPr>
        <w:pStyle w:val="Default"/>
        <w:spacing w:after="150"/>
        <w:rPr>
          <w:sz w:val="28"/>
          <w:szCs w:val="28"/>
        </w:rPr>
      </w:pPr>
      <w:r>
        <w:rPr>
          <w:rFonts w:hint="eastAsia"/>
          <w:sz w:val="28"/>
          <w:szCs w:val="28"/>
        </w:rPr>
        <w:t>七、作業方式</w:t>
      </w:r>
      <w:r>
        <w:rPr>
          <w:sz w:val="28"/>
          <w:szCs w:val="28"/>
        </w:rPr>
        <w:t xml:space="preserve"> </w:t>
      </w:r>
    </w:p>
    <w:p w:rsidR="00562E4D" w:rsidRDefault="00562E4D" w:rsidP="00562E4D">
      <w:pPr>
        <w:pStyle w:val="Default"/>
        <w:spacing w:after="150"/>
        <w:rPr>
          <w:sz w:val="28"/>
          <w:szCs w:val="28"/>
        </w:rPr>
      </w:pPr>
      <w:r>
        <w:rPr>
          <w:rFonts w:hint="eastAsia"/>
          <w:sz w:val="28"/>
          <w:szCs w:val="28"/>
        </w:rPr>
        <w:t>（一）查調人員應依稅務權限及帳號管理系統申請使用權限，經主管核准後，始得進行資料查詢等相關作業。</w:t>
      </w:r>
      <w:r>
        <w:rPr>
          <w:sz w:val="28"/>
          <w:szCs w:val="28"/>
        </w:rPr>
        <w:t xml:space="preserve"> </w:t>
      </w:r>
    </w:p>
    <w:p w:rsidR="00562E4D" w:rsidRDefault="00562E4D" w:rsidP="00562E4D">
      <w:pPr>
        <w:pStyle w:val="Default"/>
        <w:spacing w:after="150"/>
        <w:rPr>
          <w:sz w:val="28"/>
          <w:szCs w:val="28"/>
        </w:rPr>
      </w:pPr>
      <w:r>
        <w:rPr>
          <w:rFonts w:hint="eastAsia"/>
          <w:sz w:val="28"/>
          <w:szCs w:val="28"/>
        </w:rPr>
        <w:t>（二）查調人員應於完成查詢作業後，於七日內列印「查詢申請清單」二份並檢附相關資料送陳核，次月初送查核人員檢核；</w:t>
      </w:r>
      <w:proofErr w:type="gramStart"/>
      <w:r>
        <w:rPr>
          <w:rFonts w:hint="eastAsia"/>
          <w:sz w:val="28"/>
          <w:szCs w:val="28"/>
        </w:rPr>
        <w:t>惟</w:t>
      </w:r>
      <w:proofErr w:type="gramEnd"/>
      <w:r>
        <w:rPr>
          <w:rFonts w:hint="eastAsia"/>
          <w:sz w:val="28"/>
          <w:szCs w:val="28"/>
        </w:rPr>
        <w:t>欠稅系統批次匯入、營業稅籍主檔查詢、營業稅籍歷史</w:t>
      </w:r>
      <w:proofErr w:type="gramStart"/>
      <w:r>
        <w:rPr>
          <w:rFonts w:hint="eastAsia"/>
          <w:sz w:val="28"/>
          <w:szCs w:val="28"/>
        </w:rPr>
        <w:t>檔</w:t>
      </w:r>
      <w:proofErr w:type="gramEnd"/>
      <w:r>
        <w:rPr>
          <w:rFonts w:hint="eastAsia"/>
          <w:sz w:val="28"/>
          <w:szCs w:val="28"/>
        </w:rPr>
        <w:t>查詢及運用房屋稅號查詢營業稅資料查詢作業不納入。</w:t>
      </w:r>
      <w:r>
        <w:rPr>
          <w:sz w:val="28"/>
          <w:szCs w:val="28"/>
        </w:rPr>
        <w:t xml:space="preserve"> </w:t>
      </w:r>
    </w:p>
    <w:p w:rsidR="00562E4D" w:rsidRDefault="00562E4D" w:rsidP="00562E4D">
      <w:pPr>
        <w:pStyle w:val="Default"/>
        <w:spacing w:after="150"/>
        <w:rPr>
          <w:sz w:val="28"/>
          <w:szCs w:val="28"/>
        </w:rPr>
      </w:pPr>
      <w:r>
        <w:rPr>
          <w:rFonts w:hint="eastAsia"/>
          <w:sz w:val="28"/>
          <w:szCs w:val="28"/>
        </w:rPr>
        <w:t>（三）管理單位每月十日前，產出上月份「國稅地方稅資訊</w:t>
      </w:r>
      <w:proofErr w:type="gramStart"/>
      <w:r>
        <w:rPr>
          <w:rFonts w:hint="eastAsia"/>
          <w:sz w:val="28"/>
          <w:szCs w:val="28"/>
        </w:rPr>
        <w:t>查詢調檔清冊</w:t>
      </w:r>
      <w:proofErr w:type="gramEnd"/>
      <w:r>
        <w:rPr>
          <w:rFonts w:hint="eastAsia"/>
          <w:sz w:val="28"/>
          <w:szCs w:val="28"/>
        </w:rPr>
        <w:t>、統計表」及「綜所稅所得及稅籍資料查詢紀錄清單、統計表」各二份，送交查調單位檢核。</w:t>
      </w:r>
      <w:r>
        <w:rPr>
          <w:sz w:val="28"/>
          <w:szCs w:val="28"/>
        </w:rPr>
        <w:t xml:space="preserve"> </w:t>
      </w:r>
    </w:p>
    <w:p w:rsidR="00562E4D" w:rsidRDefault="00562E4D" w:rsidP="00562E4D">
      <w:pPr>
        <w:pStyle w:val="Default"/>
        <w:rPr>
          <w:rFonts w:cstheme="minorBidi"/>
          <w:color w:val="auto"/>
          <w:sz w:val="28"/>
          <w:szCs w:val="28"/>
        </w:rPr>
      </w:pPr>
      <w:r>
        <w:rPr>
          <w:rFonts w:hint="eastAsia"/>
          <w:sz w:val="28"/>
          <w:szCs w:val="28"/>
        </w:rPr>
        <w:t>（四）查核人員應將「國稅地方稅資訊</w:t>
      </w:r>
      <w:proofErr w:type="gramStart"/>
      <w:r>
        <w:rPr>
          <w:rFonts w:hint="eastAsia"/>
          <w:sz w:val="28"/>
          <w:szCs w:val="28"/>
        </w:rPr>
        <w:t>查詢調檔清冊</w:t>
      </w:r>
      <w:proofErr w:type="gramEnd"/>
      <w:r>
        <w:rPr>
          <w:rFonts w:hint="eastAsia"/>
          <w:sz w:val="28"/>
          <w:szCs w:val="28"/>
        </w:rPr>
        <w:t>、統計表」及「綜所稅所得及稅籍資料查詢紀錄清單、統計表」與查調人員送交之「查詢申請清單」逐一核對，將檢核情形填</w:t>
      </w:r>
      <w:proofErr w:type="gramStart"/>
      <w:r>
        <w:rPr>
          <w:rFonts w:hint="eastAsia"/>
          <w:sz w:val="28"/>
          <w:szCs w:val="28"/>
        </w:rPr>
        <w:t>註</w:t>
      </w:r>
      <w:proofErr w:type="gramEnd"/>
      <w:r>
        <w:rPr>
          <w:rFonts w:hint="eastAsia"/>
          <w:sz w:val="28"/>
          <w:szCs w:val="28"/>
        </w:rPr>
        <w:t>於空</w:t>
      </w:r>
      <w:r>
        <w:rPr>
          <w:rFonts w:cstheme="minorBidi"/>
          <w:color w:val="auto"/>
          <w:sz w:val="28"/>
          <w:szCs w:val="28"/>
        </w:rPr>
        <w:t>白處後核章並加</w:t>
      </w:r>
      <w:proofErr w:type="gramStart"/>
      <w:r>
        <w:rPr>
          <w:rFonts w:cstheme="minorBidi"/>
          <w:color w:val="auto"/>
          <w:sz w:val="28"/>
          <w:szCs w:val="28"/>
        </w:rPr>
        <w:t>註</w:t>
      </w:r>
      <w:proofErr w:type="gramEnd"/>
      <w:r>
        <w:rPr>
          <w:rFonts w:cstheme="minorBidi"/>
          <w:color w:val="auto"/>
          <w:sz w:val="28"/>
          <w:szCs w:val="28"/>
        </w:rPr>
        <w:t>日期，一份自行保存二年，</w:t>
      </w:r>
      <w:proofErr w:type="gramStart"/>
      <w:r>
        <w:rPr>
          <w:rFonts w:cstheme="minorBidi"/>
          <w:color w:val="auto"/>
          <w:sz w:val="28"/>
          <w:szCs w:val="28"/>
        </w:rPr>
        <w:t>俾</w:t>
      </w:r>
      <w:proofErr w:type="gramEnd"/>
      <w:r>
        <w:rPr>
          <w:rFonts w:cstheme="minorBidi"/>
          <w:color w:val="auto"/>
          <w:sz w:val="28"/>
          <w:szCs w:val="28"/>
        </w:rPr>
        <w:t>利提供稽核</w:t>
      </w:r>
      <w:proofErr w:type="gramStart"/>
      <w:r>
        <w:rPr>
          <w:rFonts w:cstheme="minorBidi"/>
          <w:color w:val="auto"/>
          <w:sz w:val="28"/>
          <w:szCs w:val="28"/>
        </w:rPr>
        <w:t>人員抽核運用</w:t>
      </w:r>
      <w:proofErr w:type="gramEnd"/>
      <w:r>
        <w:rPr>
          <w:rFonts w:cstheme="minorBidi"/>
          <w:color w:val="auto"/>
          <w:sz w:val="28"/>
          <w:szCs w:val="28"/>
        </w:rPr>
        <w:t xml:space="preserve">；另一份回送管理單位，由管理單位裝訂成冊，按月陳核後送交專人保存二年備查。 </w:t>
      </w:r>
    </w:p>
    <w:p w:rsidR="00562E4D" w:rsidRDefault="00562E4D" w:rsidP="00562E4D">
      <w:pPr>
        <w:pStyle w:val="Default"/>
        <w:rPr>
          <w:rFonts w:cstheme="minorBidi"/>
          <w:color w:val="auto"/>
          <w:sz w:val="28"/>
          <w:szCs w:val="28"/>
        </w:rPr>
      </w:pPr>
      <w:r>
        <w:rPr>
          <w:rFonts w:cstheme="minorBidi"/>
          <w:color w:val="auto"/>
          <w:sz w:val="28"/>
          <w:szCs w:val="28"/>
        </w:rPr>
        <w:t>八、</w:t>
      </w:r>
      <w:proofErr w:type="gramStart"/>
      <w:r>
        <w:rPr>
          <w:rFonts w:cstheme="minorBidi"/>
          <w:color w:val="auto"/>
          <w:sz w:val="28"/>
          <w:szCs w:val="28"/>
        </w:rPr>
        <w:t>抽核作業</w:t>
      </w:r>
      <w:proofErr w:type="gramEnd"/>
      <w:r>
        <w:rPr>
          <w:rFonts w:cstheme="minorBidi"/>
          <w:color w:val="auto"/>
          <w:sz w:val="28"/>
          <w:szCs w:val="28"/>
        </w:rPr>
        <w:t xml:space="preserve"> </w:t>
      </w:r>
    </w:p>
    <w:p w:rsidR="00562E4D" w:rsidRDefault="00562E4D" w:rsidP="00562E4D">
      <w:pPr>
        <w:pStyle w:val="Default"/>
        <w:rPr>
          <w:rFonts w:cstheme="minorBidi"/>
          <w:color w:val="auto"/>
          <w:sz w:val="28"/>
          <w:szCs w:val="28"/>
        </w:rPr>
      </w:pPr>
      <w:r>
        <w:rPr>
          <w:rFonts w:cstheme="minorBidi"/>
          <w:color w:val="auto"/>
          <w:sz w:val="28"/>
          <w:szCs w:val="28"/>
        </w:rPr>
        <w:t>稽核單位每半年一次，就各單位查核完成之「國稅地方稅資訊</w:t>
      </w:r>
      <w:proofErr w:type="gramStart"/>
      <w:r>
        <w:rPr>
          <w:rFonts w:cstheme="minorBidi"/>
          <w:color w:val="auto"/>
          <w:sz w:val="28"/>
          <w:szCs w:val="28"/>
        </w:rPr>
        <w:t>查詢調檔清冊</w:t>
      </w:r>
      <w:proofErr w:type="gramEnd"/>
      <w:r>
        <w:rPr>
          <w:rFonts w:cstheme="minorBidi"/>
          <w:color w:val="auto"/>
          <w:sz w:val="28"/>
          <w:szCs w:val="28"/>
        </w:rPr>
        <w:t xml:space="preserve">」及「綜所稅所得及稅籍資料查詢紀錄清單」進行複核，或由管理單位配合產出清單，查核使用之合法性。 </w:t>
      </w:r>
    </w:p>
    <w:p w:rsidR="00562E4D" w:rsidRDefault="00562E4D" w:rsidP="00562E4D">
      <w:pPr>
        <w:pStyle w:val="Default"/>
        <w:spacing w:after="150"/>
        <w:rPr>
          <w:rFonts w:cstheme="minorBidi"/>
          <w:color w:val="auto"/>
          <w:sz w:val="28"/>
          <w:szCs w:val="28"/>
        </w:rPr>
      </w:pPr>
      <w:r>
        <w:rPr>
          <w:rFonts w:cstheme="minorBidi"/>
          <w:color w:val="auto"/>
          <w:sz w:val="28"/>
          <w:szCs w:val="28"/>
        </w:rPr>
        <w:t xml:space="preserve">九、安全管制 </w:t>
      </w:r>
    </w:p>
    <w:p w:rsidR="00562E4D" w:rsidRDefault="00562E4D" w:rsidP="00562E4D">
      <w:pPr>
        <w:pStyle w:val="Default"/>
        <w:spacing w:after="150"/>
        <w:rPr>
          <w:rFonts w:cstheme="minorBidi"/>
          <w:color w:val="auto"/>
          <w:sz w:val="28"/>
          <w:szCs w:val="28"/>
        </w:rPr>
      </w:pPr>
      <w:r>
        <w:rPr>
          <w:rFonts w:cstheme="minorBidi"/>
          <w:color w:val="auto"/>
          <w:sz w:val="28"/>
          <w:szCs w:val="28"/>
        </w:rPr>
        <w:lastRenderedPageBreak/>
        <w:t>（一）查調單位使用國稅地方稅資訊，應依「國家機密保護法」、「稅捐</w:t>
      </w:r>
      <w:proofErr w:type="gramStart"/>
      <w:r>
        <w:rPr>
          <w:rFonts w:cstheme="minorBidi"/>
          <w:color w:val="auto"/>
          <w:sz w:val="28"/>
          <w:szCs w:val="28"/>
        </w:rPr>
        <w:t>稽</w:t>
      </w:r>
      <w:proofErr w:type="gramEnd"/>
      <w:r>
        <w:rPr>
          <w:rFonts w:cstheme="minorBidi"/>
          <w:color w:val="auto"/>
          <w:sz w:val="28"/>
          <w:szCs w:val="28"/>
        </w:rPr>
        <w:t xml:space="preserve">徵法」、「個人資料保護法」、「財政部暨所屬機關(構)資訊安全管理準則」及「國稅地方稅資訊交流運用系統作業手冊」及本要點等相關規定辦理，並善盡保密之責。 </w:t>
      </w:r>
    </w:p>
    <w:p w:rsidR="00562E4D" w:rsidRDefault="00562E4D" w:rsidP="00562E4D">
      <w:pPr>
        <w:pStyle w:val="Default"/>
        <w:spacing w:after="150"/>
        <w:rPr>
          <w:rFonts w:cstheme="minorBidi"/>
          <w:color w:val="auto"/>
          <w:sz w:val="28"/>
          <w:szCs w:val="28"/>
        </w:rPr>
      </w:pPr>
      <w:r>
        <w:rPr>
          <w:rFonts w:cstheme="minorBidi"/>
          <w:color w:val="auto"/>
          <w:sz w:val="28"/>
          <w:szCs w:val="28"/>
        </w:rPr>
        <w:t xml:space="preserve">（二）查核或稽核人員於查核過程中，如發現有異常使用情形，應即會同政風室查明後簽報處理。 </w:t>
      </w:r>
    </w:p>
    <w:p w:rsidR="00562E4D" w:rsidRDefault="00562E4D" w:rsidP="00562E4D">
      <w:pPr>
        <w:pStyle w:val="Default"/>
        <w:rPr>
          <w:rFonts w:cstheme="minorBidi"/>
          <w:color w:val="auto"/>
          <w:sz w:val="28"/>
          <w:szCs w:val="28"/>
        </w:rPr>
      </w:pPr>
      <w:r>
        <w:rPr>
          <w:rFonts w:cstheme="minorBidi"/>
          <w:color w:val="auto"/>
          <w:sz w:val="28"/>
          <w:szCs w:val="28"/>
        </w:rPr>
        <w:t xml:space="preserve">（三）資料之輸出入管制 </w:t>
      </w:r>
    </w:p>
    <w:p w:rsidR="00562E4D" w:rsidRDefault="00562E4D" w:rsidP="00562E4D">
      <w:pPr>
        <w:pStyle w:val="Default"/>
        <w:spacing w:after="150"/>
        <w:rPr>
          <w:rFonts w:cstheme="minorBidi"/>
          <w:color w:val="auto"/>
          <w:sz w:val="28"/>
          <w:szCs w:val="28"/>
        </w:rPr>
      </w:pPr>
      <w:r>
        <w:rPr>
          <w:rFonts w:cstheme="minorBidi"/>
          <w:color w:val="auto"/>
          <w:sz w:val="28"/>
          <w:szCs w:val="28"/>
        </w:rPr>
        <w:t xml:space="preserve">1、查調人員不得將帳號出借或授予他人使用，避免稅務資料遭受非授權者存取。 </w:t>
      </w:r>
    </w:p>
    <w:p w:rsidR="00562E4D" w:rsidRDefault="00562E4D" w:rsidP="00562E4D">
      <w:pPr>
        <w:pStyle w:val="Default"/>
        <w:spacing w:after="150"/>
        <w:rPr>
          <w:rFonts w:cstheme="minorBidi"/>
          <w:color w:val="auto"/>
          <w:sz w:val="28"/>
          <w:szCs w:val="28"/>
        </w:rPr>
      </w:pPr>
      <w:r>
        <w:rPr>
          <w:rFonts w:cstheme="minorBidi"/>
          <w:color w:val="auto"/>
          <w:sz w:val="28"/>
          <w:szCs w:val="28"/>
        </w:rPr>
        <w:t xml:space="preserve">2、查調人員登入國稅地方稅資訊交流運用系統後，如閒置不用或離開辦公室，應隨即結束作業。 </w:t>
      </w:r>
    </w:p>
    <w:p w:rsidR="00562E4D" w:rsidRDefault="00562E4D" w:rsidP="00562E4D">
      <w:pPr>
        <w:pStyle w:val="Default"/>
        <w:spacing w:after="150"/>
        <w:rPr>
          <w:rFonts w:cstheme="minorBidi"/>
          <w:color w:val="auto"/>
          <w:sz w:val="28"/>
          <w:szCs w:val="28"/>
        </w:rPr>
      </w:pPr>
      <w:r>
        <w:rPr>
          <w:rFonts w:cstheme="minorBidi"/>
          <w:color w:val="auto"/>
          <w:sz w:val="28"/>
          <w:szCs w:val="28"/>
        </w:rPr>
        <w:t xml:space="preserve">3、國稅地方稅資訊交流運用系統各類查詢紀錄清單及統計表報作廢時，除撕毀或碎裂外，應集中銷毀。 </w:t>
      </w:r>
    </w:p>
    <w:p w:rsidR="00562E4D" w:rsidRDefault="00562E4D" w:rsidP="00562E4D">
      <w:pPr>
        <w:pStyle w:val="Default"/>
        <w:rPr>
          <w:rFonts w:cstheme="minorBidi"/>
          <w:color w:val="auto"/>
          <w:sz w:val="28"/>
          <w:szCs w:val="28"/>
        </w:rPr>
      </w:pPr>
      <w:r>
        <w:rPr>
          <w:rFonts w:cstheme="minorBidi"/>
          <w:color w:val="auto"/>
          <w:sz w:val="28"/>
          <w:szCs w:val="28"/>
        </w:rPr>
        <w:t>4、</w:t>
      </w:r>
      <w:proofErr w:type="gramStart"/>
      <w:r>
        <w:rPr>
          <w:rFonts w:cstheme="minorBidi"/>
          <w:color w:val="auto"/>
          <w:sz w:val="28"/>
          <w:szCs w:val="28"/>
        </w:rPr>
        <w:t>採</w:t>
      </w:r>
      <w:proofErr w:type="gramEnd"/>
      <w:r>
        <w:rPr>
          <w:rFonts w:cstheme="minorBidi"/>
          <w:color w:val="auto"/>
          <w:sz w:val="28"/>
          <w:szCs w:val="28"/>
        </w:rPr>
        <w:t xml:space="preserve">媒體交換方式之檔案，除親自遞交外，交換之檔案於遞送過程中資料須加密處理，其密碼及資料須分開寄送。 </w:t>
      </w:r>
    </w:p>
    <w:p w:rsidR="00D86AF3" w:rsidRPr="00562E4D" w:rsidRDefault="00D86AF3" w:rsidP="00562E4D"/>
    <w:sectPr w:rsidR="00D86AF3" w:rsidRPr="00562E4D" w:rsidSect="00870716">
      <w:pgSz w:w="11906" w:h="17338"/>
      <w:pgMar w:top="1292" w:right="1304" w:bottom="939" w:left="1512"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579"/>
    <w:rsid w:val="00562E4D"/>
    <w:rsid w:val="00576513"/>
    <w:rsid w:val="00641F34"/>
    <w:rsid w:val="00B83AD4"/>
    <w:rsid w:val="00D86AF3"/>
    <w:rsid w:val="00E042BC"/>
    <w:rsid w:val="00ED45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978C77-3E20-4051-95B9-C6144FD70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6AF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62E4D"/>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7181">
      <w:bodyDiv w:val="1"/>
      <w:marLeft w:val="0"/>
      <w:marRight w:val="0"/>
      <w:marTop w:val="0"/>
      <w:marBottom w:val="0"/>
      <w:divBdr>
        <w:top w:val="none" w:sz="0" w:space="0" w:color="auto"/>
        <w:left w:val="none" w:sz="0" w:space="0" w:color="auto"/>
        <w:bottom w:val="none" w:sz="0" w:space="0" w:color="auto"/>
        <w:right w:val="none" w:sz="0" w:space="0" w:color="auto"/>
      </w:divBdr>
      <w:divsChild>
        <w:div w:id="7475833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179</Words>
  <Characters>1026</Characters>
  <Application>Microsoft Office Word</Application>
  <DocSecurity>0</DocSecurity>
  <Lines>8</Lines>
  <Paragraphs>2</Paragraphs>
  <ScaleCrop>false</ScaleCrop>
  <Company>Hewlett-Packard Company</Company>
  <LinksUpToDate>false</LinksUpToDate>
  <CharactersWithSpaces>1203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m71209</dc:creator>
  <cp:lastModifiedBy>廖惠貞</cp:lastModifiedBy>
  <cp:revision>2</cp:revision>
  <dcterms:created xsi:type="dcterms:W3CDTF">2015-03-17T07:57:00Z</dcterms:created>
  <dcterms:modified xsi:type="dcterms:W3CDTF">2015-03-17T07:57:00Z</dcterms:modified>
</cp:coreProperties>
</file>