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0D52" w:rsidRPr="003F5BC2" w:rsidRDefault="00E80D52" w:rsidP="003F5BC2">
      <w:pPr>
        <w:framePr w:hSpace="180" w:wrap="around" w:vAnchor="page" w:hAnchor="margin" w:xAlign="center" w:y="1516"/>
        <w:tabs>
          <w:tab w:val="left" w:pos="1320"/>
          <w:tab w:val="left" w:pos="4239"/>
          <w:tab w:val="left" w:pos="6954"/>
          <w:tab w:val="left" w:pos="9314"/>
        </w:tabs>
        <w:rPr>
          <w:rFonts w:eastAsia="標楷體"/>
          <w:sz w:val="40"/>
          <w:szCs w:val="40"/>
        </w:rPr>
      </w:pPr>
      <w:r w:rsidRPr="003F5BC2">
        <w:rPr>
          <w:rFonts w:eastAsia="標楷體"/>
          <w:sz w:val="40"/>
          <w:szCs w:val="40"/>
        </w:rPr>
        <w:tab/>
      </w:r>
      <w:proofErr w:type="gramStart"/>
      <w:r w:rsidRPr="003F5BC2">
        <w:rPr>
          <w:rFonts w:eastAsia="標楷體"/>
          <w:sz w:val="40"/>
          <w:szCs w:val="40"/>
        </w:rPr>
        <w:t>臺</w:t>
      </w:r>
      <w:proofErr w:type="gramEnd"/>
      <w:r w:rsidRPr="003F5BC2">
        <w:rPr>
          <w:rFonts w:eastAsia="標楷體"/>
          <w:sz w:val="40"/>
          <w:szCs w:val="40"/>
        </w:rPr>
        <w:t>中市道路</w:t>
      </w:r>
      <w:r w:rsidR="00CA59A0" w:rsidRPr="003F5BC2">
        <w:rPr>
          <w:rFonts w:eastAsia="標楷體"/>
          <w:sz w:val="40"/>
          <w:szCs w:val="40"/>
        </w:rPr>
        <w:t>挖掘</w:t>
      </w:r>
      <w:r w:rsidRPr="003F5BC2">
        <w:rPr>
          <w:rFonts w:eastAsia="標楷體"/>
          <w:sz w:val="40"/>
          <w:szCs w:val="40"/>
        </w:rPr>
        <w:t>管理自治條例草案</w:t>
      </w:r>
      <w:r w:rsidR="00385FA4" w:rsidRPr="003F5BC2">
        <w:rPr>
          <w:rFonts w:eastAsia="標楷體" w:hint="eastAsia"/>
          <w:sz w:val="40"/>
          <w:szCs w:val="40"/>
        </w:rPr>
        <w:t>逐條說明</w:t>
      </w:r>
      <w:r w:rsidRPr="003F5BC2">
        <w:rPr>
          <w:rFonts w:eastAsia="標楷體"/>
          <w:sz w:val="40"/>
          <w:szCs w:val="40"/>
        </w:rPr>
        <w:tab/>
      </w:r>
      <w:r w:rsidRPr="003F5BC2">
        <w:rPr>
          <w:rFonts w:eastAsia="標楷體"/>
          <w:sz w:val="40"/>
          <w:szCs w:val="40"/>
        </w:rPr>
        <w:tab/>
      </w:r>
    </w:p>
    <w:tbl>
      <w:tblPr>
        <w:tblpPr w:leftFromText="180" w:rightFromText="180" w:vertAnchor="page" w:horzAnchor="margin" w:tblpY="2496"/>
        <w:tblW w:w="48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537"/>
      </w:tblGrid>
      <w:tr w:rsidR="006C72D6" w:rsidRPr="00AB3D5A" w:rsidTr="006C72D6">
        <w:trPr>
          <w:trHeight w:val="699"/>
        </w:trPr>
        <w:tc>
          <w:tcPr>
            <w:tcW w:w="2529" w:type="pct"/>
            <w:vAlign w:val="center"/>
          </w:tcPr>
          <w:p w:rsidR="006C72D6" w:rsidRPr="00AB3D5A" w:rsidRDefault="006C72D6" w:rsidP="00AA1FE3">
            <w:pPr>
              <w:jc w:val="center"/>
              <w:rPr>
                <w:rFonts w:eastAsia="標楷體"/>
                <w:szCs w:val="24"/>
              </w:rPr>
            </w:pPr>
            <w:r>
              <w:rPr>
                <w:rFonts w:eastAsia="標楷體" w:hint="eastAsia"/>
                <w:szCs w:val="24"/>
              </w:rPr>
              <w:t>名</w:t>
            </w:r>
            <w:r>
              <w:rPr>
                <w:rFonts w:eastAsia="標楷體" w:hint="eastAsia"/>
                <w:szCs w:val="24"/>
              </w:rPr>
              <w:t xml:space="preserve">    </w:t>
            </w:r>
            <w:r>
              <w:rPr>
                <w:rFonts w:eastAsia="標楷體" w:hint="eastAsia"/>
                <w:szCs w:val="24"/>
              </w:rPr>
              <w:t>稱</w:t>
            </w:r>
          </w:p>
        </w:tc>
        <w:tc>
          <w:tcPr>
            <w:tcW w:w="2471" w:type="pct"/>
            <w:vAlign w:val="center"/>
          </w:tcPr>
          <w:p w:rsidR="006C72D6" w:rsidRPr="00AB3D5A" w:rsidRDefault="006C72D6" w:rsidP="006B3679">
            <w:pPr>
              <w:jc w:val="center"/>
              <w:rPr>
                <w:rFonts w:eastAsia="標楷體"/>
                <w:szCs w:val="24"/>
              </w:rPr>
            </w:pPr>
            <w:r>
              <w:rPr>
                <w:rFonts w:eastAsia="標楷體" w:hint="eastAsia"/>
                <w:szCs w:val="24"/>
              </w:rPr>
              <w:t>說</w:t>
            </w:r>
            <w:r>
              <w:rPr>
                <w:rFonts w:eastAsia="標楷體" w:hint="eastAsia"/>
                <w:szCs w:val="24"/>
              </w:rPr>
              <w:t xml:space="preserve">    </w:t>
            </w:r>
            <w:r>
              <w:rPr>
                <w:rFonts w:eastAsia="標楷體" w:hint="eastAsia"/>
                <w:szCs w:val="24"/>
              </w:rPr>
              <w:t>明</w:t>
            </w:r>
          </w:p>
        </w:tc>
      </w:tr>
      <w:tr w:rsidR="006C72D6" w:rsidRPr="00AB3D5A" w:rsidTr="006C72D6">
        <w:trPr>
          <w:trHeight w:val="391"/>
        </w:trPr>
        <w:tc>
          <w:tcPr>
            <w:tcW w:w="2529" w:type="pct"/>
            <w:vAlign w:val="center"/>
          </w:tcPr>
          <w:p w:rsidR="006C72D6" w:rsidRPr="006C72D6" w:rsidRDefault="006C72D6" w:rsidP="00E80D52">
            <w:pPr>
              <w:jc w:val="both"/>
              <w:rPr>
                <w:rFonts w:eastAsia="標楷體"/>
                <w:szCs w:val="24"/>
              </w:rPr>
            </w:pPr>
            <w:proofErr w:type="gramStart"/>
            <w:r w:rsidRPr="006C72D6">
              <w:rPr>
                <w:rFonts w:eastAsia="標楷體"/>
                <w:szCs w:val="24"/>
              </w:rPr>
              <w:t>臺</w:t>
            </w:r>
            <w:proofErr w:type="gramEnd"/>
            <w:r w:rsidRPr="006C72D6">
              <w:rPr>
                <w:rFonts w:eastAsia="標楷體"/>
                <w:szCs w:val="24"/>
              </w:rPr>
              <w:t>中市道路挖掘管理自治條例草案</w:t>
            </w:r>
          </w:p>
        </w:tc>
        <w:tc>
          <w:tcPr>
            <w:tcW w:w="2471" w:type="pct"/>
            <w:vAlign w:val="center"/>
          </w:tcPr>
          <w:p w:rsidR="006C72D6" w:rsidRPr="00AB3D5A" w:rsidRDefault="006C72D6" w:rsidP="00E80D52">
            <w:pPr>
              <w:jc w:val="both"/>
              <w:rPr>
                <w:rFonts w:eastAsia="標楷體"/>
                <w:szCs w:val="24"/>
              </w:rPr>
            </w:pPr>
            <w:r>
              <w:rPr>
                <w:rFonts w:eastAsia="標楷體" w:hint="eastAsia"/>
                <w:szCs w:val="24"/>
              </w:rPr>
              <w:t>訂定本辦法之名稱</w:t>
            </w:r>
          </w:p>
        </w:tc>
      </w:tr>
      <w:tr w:rsidR="006C72D6" w:rsidRPr="00AB3D5A" w:rsidTr="006C72D6">
        <w:trPr>
          <w:trHeight w:val="727"/>
        </w:trPr>
        <w:tc>
          <w:tcPr>
            <w:tcW w:w="2529" w:type="pct"/>
            <w:vAlign w:val="center"/>
          </w:tcPr>
          <w:p w:rsidR="006C72D6" w:rsidRPr="00AB3D5A" w:rsidRDefault="006C72D6" w:rsidP="006C72D6">
            <w:pPr>
              <w:jc w:val="center"/>
              <w:rPr>
                <w:rFonts w:eastAsia="標楷體"/>
                <w:szCs w:val="24"/>
              </w:rPr>
            </w:pPr>
            <w:r>
              <w:rPr>
                <w:rFonts w:eastAsia="標楷體" w:hint="eastAsia"/>
                <w:szCs w:val="24"/>
              </w:rPr>
              <w:t>條</w:t>
            </w:r>
            <w:r>
              <w:rPr>
                <w:rFonts w:eastAsia="標楷體" w:hint="eastAsia"/>
                <w:szCs w:val="24"/>
              </w:rPr>
              <w:t xml:space="preserve">    </w:t>
            </w:r>
            <w:r>
              <w:rPr>
                <w:rFonts w:eastAsia="標楷體" w:hint="eastAsia"/>
                <w:szCs w:val="24"/>
              </w:rPr>
              <w:t>文</w:t>
            </w:r>
          </w:p>
        </w:tc>
        <w:tc>
          <w:tcPr>
            <w:tcW w:w="2471" w:type="pct"/>
            <w:vAlign w:val="center"/>
          </w:tcPr>
          <w:p w:rsidR="006C72D6" w:rsidRPr="00AB3D5A" w:rsidRDefault="006C72D6" w:rsidP="006C72D6">
            <w:pPr>
              <w:jc w:val="center"/>
              <w:rPr>
                <w:rFonts w:eastAsia="標楷體"/>
                <w:szCs w:val="24"/>
              </w:rPr>
            </w:pPr>
            <w:r>
              <w:rPr>
                <w:rFonts w:eastAsia="標楷體" w:hint="eastAsia"/>
                <w:szCs w:val="24"/>
              </w:rPr>
              <w:t>說</w:t>
            </w:r>
            <w:r>
              <w:rPr>
                <w:rFonts w:eastAsia="標楷體" w:hint="eastAsia"/>
                <w:szCs w:val="24"/>
              </w:rPr>
              <w:t xml:space="preserve">    </w:t>
            </w:r>
            <w:r>
              <w:rPr>
                <w:rFonts w:eastAsia="標楷體" w:hint="eastAsia"/>
                <w:szCs w:val="24"/>
              </w:rPr>
              <w:t>明</w:t>
            </w:r>
          </w:p>
        </w:tc>
      </w:tr>
      <w:tr w:rsidR="006C72D6" w:rsidRPr="00AB3D5A" w:rsidTr="006C72D6">
        <w:tc>
          <w:tcPr>
            <w:tcW w:w="2529" w:type="pct"/>
            <w:vAlign w:val="center"/>
          </w:tcPr>
          <w:p w:rsidR="006C72D6" w:rsidRPr="00AB3D5A" w:rsidRDefault="006C72D6" w:rsidP="00E80D52">
            <w:pPr>
              <w:jc w:val="both"/>
              <w:rPr>
                <w:rFonts w:eastAsia="標楷體"/>
                <w:szCs w:val="24"/>
              </w:rPr>
            </w:pPr>
            <w:r w:rsidRPr="00AB3D5A">
              <w:rPr>
                <w:rFonts w:eastAsia="標楷體"/>
                <w:szCs w:val="24"/>
              </w:rPr>
              <w:t>第一條</w:t>
            </w:r>
            <w:r>
              <w:rPr>
                <w:rFonts w:eastAsia="標楷體" w:hint="eastAsia"/>
                <w:szCs w:val="24"/>
              </w:rPr>
              <w:t xml:space="preserve">  </w:t>
            </w:r>
            <w:r w:rsidRPr="00AB3D5A">
              <w:rPr>
                <w:rFonts w:eastAsia="標楷體"/>
                <w:szCs w:val="24"/>
              </w:rPr>
              <w:t>為有效管理</w:t>
            </w:r>
            <w:proofErr w:type="gramStart"/>
            <w:r w:rsidRPr="00AB3D5A">
              <w:rPr>
                <w:rFonts w:eastAsia="標楷體"/>
                <w:szCs w:val="24"/>
              </w:rPr>
              <w:t>臺</w:t>
            </w:r>
            <w:proofErr w:type="gramEnd"/>
            <w:r w:rsidRPr="00AB3D5A">
              <w:rPr>
                <w:rFonts w:eastAsia="標楷體"/>
                <w:szCs w:val="24"/>
              </w:rPr>
              <w:t>中市</w:t>
            </w:r>
            <w:r w:rsidRPr="00AB3D5A">
              <w:rPr>
                <w:rFonts w:eastAsia="標楷體"/>
                <w:szCs w:val="24"/>
              </w:rPr>
              <w:t>(</w:t>
            </w:r>
            <w:r w:rsidRPr="00AB3D5A">
              <w:rPr>
                <w:rFonts w:eastAsia="標楷體"/>
                <w:szCs w:val="24"/>
              </w:rPr>
              <w:t>以下簡稱本市</w:t>
            </w:r>
            <w:r w:rsidRPr="00AB3D5A">
              <w:rPr>
                <w:rFonts w:eastAsia="標楷體"/>
                <w:szCs w:val="24"/>
              </w:rPr>
              <w:t>)</w:t>
            </w:r>
            <w:r w:rsidRPr="00AB3D5A">
              <w:rPr>
                <w:rFonts w:eastAsia="標楷體"/>
                <w:szCs w:val="24"/>
              </w:rPr>
              <w:t>道路挖掘、提昇道路服務品質及維護公共安全，特制定本自治條例。</w:t>
            </w:r>
          </w:p>
        </w:tc>
        <w:tc>
          <w:tcPr>
            <w:tcW w:w="2471" w:type="pct"/>
            <w:vAlign w:val="center"/>
          </w:tcPr>
          <w:p w:rsidR="006C72D6" w:rsidRPr="00AB3D5A" w:rsidRDefault="006C72D6" w:rsidP="00E80D52">
            <w:pPr>
              <w:jc w:val="both"/>
              <w:rPr>
                <w:rFonts w:eastAsia="標楷體"/>
                <w:szCs w:val="24"/>
              </w:rPr>
            </w:pPr>
            <w:r w:rsidRPr="00AB3D5A">
              <w:rPr>
                <w:rFonts w:eastAsia="標楷體"/>
                <w:szCs w:val="24"/>
              </w:rPr>
              <w:t>明定本自治條例制定之目的。</w:t>
            </w:r>
          </w:p>
        </w:tc>
      </w:tr>
      <w:tr w:rsidR="006C72D6" w:rsidRPr="00AB3D5A" w:rsidTr="006C72D6">
        <w:tc>
          <w:tcPr>
            <w:tcW w:w="2529" w:type="pct"/>
            <w:vAlign w:val="center"/>
          </w:tcPr>
          <w:p w:rsidR="006C72D6" w:rsidRPr="00AB3D5A" w:rsidRDefault="006C72D6" w:rsidP="00E80D52">
            <w:pPr>
              <w:jc w:val="both"/>
              <w:rPr>
                <w:rFonts w:eastAsia="標楷體"/>
                <w:szCs w:val="24"/>
              </w:rPr>
            </w:pPr>
            <w:r w:rsidRPr="00AB3D5A">
              <w:rPr>
                <w:rFonts w:eastAsia="標楷體"/>
                <w:szCs w:val="24"/>
              </w:rPr>
              <w:t>第二條</w:t>
            </w:r>
            <w:r>
              <w:rPr>
                <w:rFonts w:eastAsia="標楷體" w:hint="eastAsia"/>
                <w:szCs w:val="24"/>
              </w:rPr>
              <w:t xml:space="preserve">  </w:t>
            </w:r>
            <w:r w:rsidRPr="00AB3D5A">
              <w:rPr>
                <w:rFonts w:eastAsia="標楷體"/>
                <w:szCs w:val="24"/>
              </w:rPr>
              <w:t>本自治條例之主管機關為</w:t>
            </w:r>
            <w:proofErr w:type="gramStart"/>
            <w:r w:rsidRPr="00AB3D5A">
              <w:rPr>
                <w:rFonts w:eastAsia="標楷體"/>
                <w:szCs w:val="24"/>
              </w:rPr>
              <w:t>臺</w:t>
            </w:r>
            <w:proofErr w:type="gramEnd"/>
            <w:r w:rsidRPr="00AB3D5A">
              <w:rPr>
                <w:rFonts w:eastAsia="標楷體"/>
                <w:szCs w:val="24"/>
              </w:rPr>
              <w:t>中市政府建設局（以下簡稱建設局），並得委託本市各區公所執行。</w:t>
            </w:r>
          </w:p>
        </w:tc>
        <w:tc>
          <w:tcPr>
            <w:tcW w:w="2471" w:type="pct"/>
            <w:vAlign w:val="center"/>
          </w:tcPr>
          <w:p w:rsidR="006C72D6" w:rsidRPr="00AB3D5A" w:rsidRDefault="006C72D6" w:rsidP="003E29D3">
            <w:pPr>
              <w:jc w:val="both"/>
              <w:rPr>
                <w:rFonts w:eastAsia="標楷體"/>
                <w:szCs w:val="24"/>
              </w:rPr>
            </w:pPr>
            <w:r w:rsidRPr="00AB3D5A">
              <w:rPr>
                <w:rFonts w:eastAsia="標楷體"/>
                <w:szCs w:val="24"/>
              </w:rPr>
              <w:t>明定主管機關，並建立將管理權限委託之法源。</w:t>
            </w:r>
          </w:p>
        </w:tc>
      </w:tr>
      <w:tr w:rsidR="006C72D6" w:rsidRPr="00AB3D5A" w:rsidTr="006C72D6">
        <w:tc>
          <w:tcPr>
            <w:tcW w:w="2529" w:type="pct"/>
            <w:vAlign w:val="center"/>
          </w:tcPr>
          <w:p w:rsidR="006C72D6" w:rsidRPr="00AB3D5A" w:rsidRDefault="006C72D6" w:rsidP="00E80D52">
            <w:pPr>
              <w:rPr>
                <w:rFonts w:eastAsia="標楷體"/>
                <w:szCs w:val="24"/>
              </w:rPr>
            </w:pPr>
            <w:r w:rsidRPr="00AB3D5A">
              <w:rPr>
                <w:rFonts w:eastAsia="標楷體"/>
                <w:szCs w:val="24"/>
              </w:rPr>
              <w:t>第三條</w:t>
            </w:r>
            <w:r>
              <w:rPr>
                <w:rFonts w:eastAsia="標楷體" w:hint="eastAsia"/>
                <w:szCs w:val="24"/>
              </w:rPr>
              <w:t xml:space="preserve">  </w:t>
            </w:r>
            <w:r w:rsidRPr="00AB3D5A">
              <w:rPr>
                <w:rFonts w:eastAsia="標楷體"/>
                <w:szCs w:val="24"/>
              </w:rPr>
              <w:t>本自治條例用詞，定義如下：</w:t>
            </w:r>
          </w:p>
          <w:p w:rsidR="006C72D6" w:rsidRPr="00AB3D5A" w:rsidRDefault="006C72D6" w:rsidP="004C0EC7">
            <w:pPr>
              <w:snapToGrid w:val="0"/>
              <w:ind w:left="521" w:hangingChars="217" w:hanging="521"/>
              <w:jc w:val="both"/>
              <w:rPr>
                <w:rFonts w:eastAsia="標楷體"/>
                <w:szCs w:val="24"/>
              </w:rPr>
            </w:pPr>
            <w:r w:rsidRPr="00AB3D5A">
              <w:rPr>
                <w:rFonts w:eastAsia="標楷體"/>
                <w:szCs w:val="24"/>
              </w:rPr>
              <w:t>一、管線機</w:t>
            </w:r>
            <w:r w:rsidRPr="00AB3D5A">
              <w:rPr>
                <w:rFonts w:eastAsia="標楷體"/>
                <w:szCs w:val="24"/>
              </w:rPr>
              <w:t>(</w:t>
            </w:r>
            <w:r w:rsidRPr="00AB3D5A">
              <w:rPr>
                <w:rFonts w:eastAsia="標楷體"/>
                <w:szCs w:val="24"/>
              </w:rPr>
              <w:t>關</w:t>
            </w:r>
            <w:r w:rsidRPr="00AB3D5A">
              <w:rPr>
                <w:rFonts w:eastAsia="標楷體"/>
                <w:szCs w:val="24"/>
              </w:rPr>
              <w:t>)</w:t>
            </w:r>
            <w:r w:rsidRPr="00AB3D5A">
              <w:rPr>
                <w:rFonts w:eastAsia="標楷體"/>
                <w:szCs w:val="24"/>
              </w:rPr>
              <w:t>構：指電力、電信（含軍警專用電信）、自來水、排水、污水、輸油、輸氣、交通控制設施、社區共同天線電視設備、有線電視等需要利用管道或管線之機</w:t>
            </w:r>
            <w:r w:rsidRPr="00AB3D5A">
              <w:rPr>
                <w:rFonts w:eastAsia="標楷體"/>
                <w:szCs w:val="24"/>
              </w:rPr>
              <w:t>(</w:t>
            </w:r>
            <w:r w:rsidRPr="00AB3D5A">
              <w:rPr>
                <w:rFonts w:eastAsia="標楷體"/>
                <w:szCs w:val="24"/>
              </w:rPr>
              <w:t>關</w:t>
            </w:r>
            <w:r w:rsidRPr="00AB3D5A">
              <w:rPr>
                <w:rFonts w:eastAsia="標楷體"/>
                <w:szCs w:val="24"/>
              </w:rPr>
              <w:t>)</w:t>
            </w:r>
            <w:r w:rsidRPr="00AB3D5A">
              <w:rPr>
                <w:rFonts w:eastAsia="標楷體"/>
                <w:szCs w:val="24"/>
              </w:rPr>
              <w:t>構。</w:t>
            </w:r>
          </w:p>
          <w:p w:rsidR="006C72D6" w:rsidRPr="00AB3D5A" w:rsidRDefault="006C72D6" w:rsidP="00E80D52">
            <w:pPr>
              <w:snapToGrid w:val="0"/>
              <w:ind w:leftChars="19" w:left="526" w:hangingChars="200" w:hanging="480"/>
              <w:rPr>
                <w:rFonts w:eastAsia="標楷體"/>
                <w:szCs w:val="24"/>
              </w:rPr>
            </w:pPr>
            <w:r w:rsidRPr="00AB3D5A">
              <w:rPr>
                <w:rFonts w:eastAsia="標楷體"/>
                <w:szCs w:val="24"/>
              </w:rPr>
              <w:t>二、道路挖掘管理系統：指主管機關為管理公共管線而蒐集道路挖掘資料，並結合地理資訊系統所建置，可供進行網路申請道路挖掘管理及相關資訊查詢之資訊應用系統。</w:t>
            </w:r>
          </w:p>
        </w:tc>
        <w:tc>
          <w:tcPr>
            <w:tcW w:w="2471" w:type="pct"/>
            <w:vAlign w:val="center"/>
          </w:tcPr>
          <w:p w:rsidR="006C72D6" w:rsidRPr="00AB3D5A" w:rsidRDefault="006C72D6" w:rsidP="003E29D3">
            <w:pPr>
              <w:jc w:val="both"/>
              <w:rPr>
                <w:rFonts w:eastAsia="標楷體"/>
                <w:szCs w:val="24"/>
              </w:rPr>
            </w:pPr>
            <w:r w:rsidRPr="00AB3D5A">
              <w:rPr>
                <w:rFonts w:eastAsia="標楷體"/>
                <w:szCs w:val="24"/>
              </w:rPr>
              <w:t>明定本自治條例適用之管線機</w:t>
            </w:r>
            <w:r w:rsidRPr="00AB3D5A">
              <w:rPr>
                <w:rFonts w:eastAsia="標楷體"/>
                <w:szCs w:val="24"/>
              </w:rPr>
              <w:t>(</w:t>
            </w:r>
            <w:r w:rsidRPr="00AB3D5A">
              <w:rPr>
                <w:rFonts w:eastAsia="標楷體"/>
                <w:szCs w:val="24"/>
              </w:rPr>
              <w:t>關</w:t>
            </w:r>
            <w:r w:rsidRPr="00AB3D5A">
              <w:rPr>
                <w:rFonts w:eastAsia="標楷體"/>
                <w:szCs w:val="24"/>
              </w:rPr>
              <w:t>)</w:t>
            </w:r>
            <w:r w:rsidRPr="00AB3D5A">
              <w:rPr>
                <w:rFonts w:eastAsia="標楷體"/>
                <w:szCs w:val="24"/>
              </w:rPr>
              <w:t>構及道路挖掘管理系統名詞定義。</w:t>
            </w:r>
          </w:p>
        </w:tc>
      </w:tr>
      <w:tr w:rsidR="006C72D6" w:rsidRPr="00AB3D5A" w:rsidTr="006C72D6">
        <w:tc>
          <w:tcPr>
            <w:tcW w:w="2529" w:type="pct"/>
            <w:vAlign w:val="center"/>
          </w:tcPr>
          <w:p w:rsidR="006C72D6" w:rsidRPr="00AB3D5A" w:rsidRDefault="006C72D6" w:rsidP="00E80D52">
            <w:pPr>
              <w:jc w:val="both"/>
              <w:rPr>
                <w:rFonts w:eastAsia="標楷體"/>
                <w:szCs w:val="24"/>
              </w:rPr>
            </w:pPr>
            <w:r w:rsidRPr="00AB3D5A">
              <w:rPr>
                <w:rFonts w:eastAsia="標楷體"/>
                <w:szCs w:val="24"/>
              </w:rPr>
              <w:t>第四條</w:t>
            </w:r>
            <w:r>
              <w:rPr>
                <w:rFonts w:eastAsia="標楷體" w:hint="eastAsia"/>
                <w:szCs w:val="24"/>
              </w:rPr>
              <w:t xml:space="preserve">  </w:t>
            </w:r>
            <w:r w:rsidRPr="00AB3D5A">
              <w:rPr>
                <w:rFonts w:eastAsia="標楷體"/>
                <w:szCs w:val="24"/>
              </w:rPr>
              <w:t>道路挖掘係指緊急性挖掘、計畫性挖掘及一般性挖掘，其定義如下：</w:t>
            </w:r>
          </w:p>
          <w:p w:rsidR="006C72D6" w:rsidRPr="00AB3D5A" w:rsidRDefault="006C72D6" w:rsidP="00E80D52">
            <w:pPr>
              <w:ind w:left="444" w:hangingChars="185" w:hanging="444"/>
              <w:jc w:val="both"/>
              <w:rPr>
                <w:rFonts w:eastAsia="標楷體"/>
                <w:szCs w:val="24"/>
              </w:rPr>
            </w:pPr>
            <w:r w:rsidRPr="00AB3D5A">
              <w:rPr>
                <w:rFonts w:eastAsia="標楷體"/>
                <w:szCs w:val="24"/>
              </w:rPr>
              <w:t>一、緊急性挖掘：指道路及其附屬設施、地下公共設施管線</w:t>
            </w:r>
            <w:r w:rsidRPr="00AB3D5A">
              <w:rPr>
                <w:rFonts w:eastAsia="標楷體"/>
                <w:szCs w:val="24"/>
              </w:rPr>
              <w:t>(</w:t>
            </w:r>
            <w:r w:rsidRPr="00AB3D5A">
              <w:rPr>
                <w:rFonts w:eastAsia="標楷體"/>
                <w:szCs w:val="24"/>
              </w:rPr>
              <w:t>路</w:t>
            </w:r>
            <w:r w:rsidRPr="00AB3D5A">
              <w:rPr>
                <w:rFonts w:eastAsia="標楷體"/>
                <w:szCs w:val="24"/>
              </w:rPr>
              <w:t>)</w:t>
            </w:r>
            <w:r w:rsidRPr="00AB3D5A">
              <w:rPr>
                <w:rFonts w:eastAsia="標楷體"/>
                <w:szCs w:val="24"/>
              </w:rPr>
              <w:t>因臨時重大損壞、故障或其他特殊狀況須立即挖掘道路者。</w:t>
            </w:r>
          </w:p>
          <w:p w:rsidR="006C72D6" w:rsidRPr="00AB3D5A" w:rsidRDefault="006C72D6" w:rsidP="00E80D52">
            <w:pPr>
              <w:ind w:left="444" w:hangingChars="185" w:hanging="444"/>
              <w:jc w:val="both"/>
              <w:rPr>
                <w:rFonts w:eastAsia="標楷體"/>
                <w:szCs w:val="24"/>
              </w:rPr>
            </w:pPr>
            <w:r w:rsidRPr="00AB3D5A">
              <w:rPr>
                <w:rFonts w:eastAsia="標楷體"/>
                <w:szCs w:val="24"/>
              </w:rPr>
              <w:t>二、計畫性挖掘：指</w:t>
            </w:r>
            <w:proofErr w:type="gramStart"/>
            <w:r w:rsidRPr="00AB3D5A">
              <w:rPr>
                <w:rFonts w:eastAsia="標楷體"/>
                <w:szCs w:val="24"/>
              </w:rPr>
              <w:t>臺</w:t>
            </w:r>
            <w:proofErr w:type="gramEnd"/>
            <w:r w:rsidRPr="00AB3D5A">
              <w:rPr>
                <w:rFonts w:eastAsia="標楷體"/>
                <w:szCs w:val="24"/>
              </w:rPr>
              <w:t>中市政府及各管線機關（構）年度籌辦之專案工程須挖掘道路者。</w:t>
            </w:r>
          </w:p>
          <w:p w:rsidR="006C72D6" w:rsidRPr="00AB3D5A" w:rsidRDefault="006C72D6" w:rsidP="00E80D52">
            <w:pPr>
              <w:ind w:left="444" w:hangingChars="185" w:hanging="444"/>
              <w:jc w:val="both"/>
              <w:rPr>
                <w:rFonts w:eastAsia="標楷體"/>
                <w:szCs w:val="24"/>
              </w:rPr>
            </w:pPr>
            <w:r w:rsidRPr="00AB3D5A">
              <w:rPr>
                <w:rFonts w:eastAsia="標楷體"/>
                <w:szCs w:val="24"/>
              </w:rPr>
              <w:t>三、一般性挖掘：指前二款以外之事由申請挖掘道路者。</w:t>
            </w:r>
          </w:p>
          <w:p w:rsidR="006C72D6" w:rsidRPr="00AB3D5A" w:rsidRDefault="006C72D6" w:rsidP="00E80D52">
            <w:pPr>
              <w:jc w:val="both"/>
              <w:rPr>
                <w:rFonts w:eastAsia="標楷體"/>
                <w:szCs w:val="24"/>
              </w:rPr>
            </w:pPr>
            <w:r w:rsidRPr="00AB3D5A">
              <w:rPr>
                <w:rFonts w:eastAsia="標楷體"/>
                <w:szCs w:val="24"/>
              </w:rPr>
              <w:t>前項道路挖掘分為明挖</w:t>
            </w:r>
            <w:proofErr w:type="gramStart"/>
            <w:r w:rsidRPr="00AB3D5A">
              <w:rPr>
                <w:rFonts w:eastAsia="標楷體"/>
                <w:szCs w:val="24"/>
              </w:rPr>
              <w:t>及非明挖</w:t>
            </w:r>
            <w:proofErr w:type="gramEnd"/>
            <w:r w:rsidRPr="00AB3D5A">
              <w:rPr>
                <w:rFonts w:eastAsia="標楷體"/>
                <w:szCs w:val="24"/>
              </w:rPr>
              <w:t>之施工方式。</w:t>
            </w:r>
          </w:p>
        </w:tc>
        <w:tc>
          <w:tcPr>
            <w:tcW w:w="2471" w:type="pct"/>
            <w:vAlign w:val="center"/>
          </w:tcPr>
          <w:p w:rsidR="006C72D6" w:rsidRPr="00AB3D5A" w:rsidRDefault="006C72D6" w:rsidP="003E29D3">
            <w:pPr>
              <w:jc w:val="both"/>
              <w:rPr>
                <w:rFonts w:eastAsia="標楷體"/>
                <w:szCs w:val="24"/>
              </w:rPr>
            </w:pPr>
            <w:r w:rsidRPr="00AB3D5A">
              <w:rPr>
                <w:rFonts w:eastAsia="標楷體"/>
                <w:szCs w:val="24"/>
              </w:rPr>
              <w:t>明定本自治條例中各種道路挖掘方式定義和施工方式</w:t>
            </w:r>
          </w:p>
        </w:tc>
      </w:tr>
      <w:tr w:rsidR="006C72D6" w:rsidRPr="00AB3D5A" w:rsidTr="006C72D6">
        <w:tc>
          <w:tcPr>
            <w:tcW w:w="2529" w:type="pct"/>
            <w:vAlign w:val="center"/>
          </w:tcPr>
          <w:p w:rsidR="0052219D" w:rsidRDefault="006C72D6" w:rsidP="00E80D52">
            <w:pPr>
              <w:jc w:val="both"/>
              <w:rPr>
                <w:rFonts w:eastAsia="標楷體"/>
                <w:szCs w:val="24"/>
              </w:rPr>
            </w:pPr>
            <w:r w:rsidRPr="00AB3D5A">
              <w:rPr>
                <w:rFonts w:eastAsia="標楷體"/>
                <w:szCs w:val="24"/>
              </w:rPr>
              <w:t>第五條</w:t>
            </w:r>
            <w:r>
              <w:rPr>
                <w:rFonts w:eastAsia="標楷體" w:hint="eastAsia"/>
                <w:szCs w:val="24"/>
              </w:rPr>
              <w:t xml:space="preserve">  </w:t>
            </w:r>
            <w:r w:rsidRPr="00AB3D5A">
              <w:rPr>
                <w:rFonts w:eastAsia="標楷體"/>
                <w:szCs w:val="24"/>
              </w:rPr>
              <w:t>管線管理機關</w:t>
            </w:r>
            <w:r w:rsidRPr="00AB3D5A">
              <w:rPr>
                <w:rFonts w:eastAsia="標楷體"/>
                <w:szCs w:val="24"/>
              </w:rPr>
              <w:t>(</w:t>
            </w:r>
            <w:r w:rsidRPr="00AB3D5A">
              <w:rPr>
                <w:rFonts w:eastAsia="標楷體"/>
                <w:szCs w:val="24"/>
              </w:rPr>
              <w:t>構</w:t>
            </w:r>
            <w:r w:rsidRPr="00AB3D5A">
              <w:rPr>
                <w:rFonts w:eastAsia="標楷體"/>
                <w:szCs w:val="24"/>
              </w:rPr>
              <w:t>)</w:t>
            </w:r>
            <w:r w:rsidRPr="00AB3D5A">
              <w:rPr>
                <w:rFonts w:eastAsia="標楷體"/>
                <w:szCs w:val="24"/>
              </w:rPr>
              <w:t>應將所屬地下管線資料及平面、斷面位置圖送交建設局建置公共設施管線資料庫。</w:t>
            </w:r>
          </w:p>
          <w:p w:rsidR="0052219D" w:rsidRDefault="0052219D" w:rsidP="00E80D52">
            <w:pPr>
              <w:jc w:val="both"/>
              <w:rPr>
                <w:rFonts w:eastAsia="標楷體"/>
                <w:szCs w:val="24"/>
              </w:rPr>
            </w:pPr>
            <w:r>
              <w:rPr>
                <w:rFonts w:eastAsia="標楷體" w:hint="eastAsia"/>
                <w:szCs w:val="24"/>
              </w:rPr>
              <w:t>前項資料未繳交者</w:t>
            </w:r>
            <w:r>
              <w:rPr>
                <w:rFonts w:ascii="新細明體" w:hAnsi="新細明體" w:hint="eastAsia"/>
                <w:szCs w:val="24"/>
              </w:rPr>
              <w:t>，</w:t>
            </w:r>
            <w:r>
              <w:rPr>
                <w:rFonts w:eastAsia="標楷體" w:hint="eastAsia"/>
                <w:szCs w:val="24"/>
              </w:rPr>
              <w:t>由建設局通知限期繳交</w:t>
            </w:r>
            <w:r>
              <w:rPr>
                <w:rFonts w:ascii="新細明體" w:hAnsi="新細明體" w:hint="eastAsia"/>
                <w:szCs w:val="24"/>
              </w:rPr>
              <w:t>。</w:t>
            </w:r>
          </w:p>
          <w:p w:rsidR="006C72D6" w:rsidRPr="00AB3D5A" w:rsidRDefault="0052219D" w:rsidP="0052219D">
            <w:pPr>
              <w:jc w:val="both"/>
              <w:rPr>
                <w:rFonts w:eastAsia="標楷體"/>
                <w:szCs w:val="24"/>
              </w:rPr>
            </w:pPr>
            <w:r>
              <w:rPr>
                <w:rFonts w:eastAsia="標楷體" w:hint="eastAsia"/>
                <w:szCs w:val="24"/>
              </w:rPr>
              <w:lastRenderedPageBreak/>
              <w:t>第一項有關</w:t>
            </w:r>
            <w:proofErr w:type="gramStart"/>
            <w:r>
              <w:rPr>
                <w:rFonts w:eastAsia="標楷體" w:hint="eastAsia"/>
                <w:szCs w:val="24"/>
              </w:rPr>
              <w:t>之圖資</w:t>
            </w:r>
            <w:proofErr w:type="gramEnd"/>
            <w:r>
              <w:rPr>
                <w:rFonts w:ascii="新細明體" w:hAnsi="新細明體" w:hint="eastAsia"/>
                <w:szCs w:val="24"/>
              </w:rPr>
              <w:t>，</w:t>
            </w:r>
            <w:r>
              <w:rPr>
                <w:rFonts w:eastAsia="標楷體" w:hint="eastAsia"/>
                <w:szCs w:val="24"/>
              </w:rPr>
              <w:t>其管理維護</w:t>
            </w:r>
            <w:r w:rsidRPr="0052219D">
              <w:rPr>
                <w:rFonts w:ascii="標楷體" w:eastAsia="標楷體" w:hAnsi="標楷體" w:hint="eastAsia"/>
                <w:szCs w:val="24"/>
              </w:rPr>
              <w:t>要點</w:t>
            </w:r>
            <w:r w:rsidR="008427FE" w:rsidRPr="0052219D">
              <w:rPr>
                <w:rFonts w:ascii="標楷體" w:eastAsia="標楷體" w:hAnsi="標楷體" w:hint="eastAsia"/>
                <w:szCs w:val="24"/>
              </w:rPr>
              <w:t>由建設局另訂之。</w:t>
            </w:r>
          </w:p>
        </w:tc>
        <w:tc>
          <w:tcPr>
            <w:tcW w:w="2471" w:type="pct"/>
            <w:vAlign w:val="center"/>
          </w:tcPr>
          <w:p w:rsidR="006C72D6" w:rsidRPr="00AB3D5A" w:rsidRDefault="006C72D6" w:rsidP="00AA4A9B">
            <w:pPr>
              <w:jc w:val="both"/>
              <w:rPr>
                <w:rFonts w:eastAsia="標楷體"/>
                <w:szCs w:val="24"/>
              </w:rPr>
            </w:pPr>
            <w:r w:rsidRPr="00AB3D5A">
              <w:rPr>
                <w:rFonts w:eastAsia="標楷體"/>
                <w:szCs w:val="24"/>
              </w:rPr>
              <w:lastRenderedPageBreak/>
              <w:t>明定管線管理機關</w:t>
            </w:r>
            <w:r w:rsidRPr="00AB3D5A">
              <w:rPr>
                <w:rFonts w:eastAsia="標楷體"/>
                <w:szCs w:val="24"/>
              </w:rPr>
              <w:t>(</w:t>
            </w:r>
            <w:r w:rsidRPr="00AB3D5A">
              <w:rPr>
                <w:rFonts w:eastAsia="標楷體"/>
                <w:szCs w:val="24"/>
              </w:rPr>
              <w:t>構</w:t>
            </w:r>
            <w:r w:rsidRPr="00AB3D5A">
              <w:rPr>
                <w:rFonts w:eastAsia="標楷體"/>
                <w:szCs w:val="24"/>
              </w:rPr>
              <w:t>)</w:t>
            </w:r>
            <w:r w:rsidRPr="00AB3D5A">
              <w:rPr>
                <w:rFonts w:eastAsia="標楷體"/>
                <w:szCs w:val="24"/>
              </w:rPr>
              <w:t>需提供原有地下管線</w:t>
            </w:r>
            <w:proofErr w:type="gramStart"/>
            <w:r w:rsidRPr="00AB3D5A">
              <w:rPr>
                <w:rFonts w:eastAsia="標楷體"/>
                <w:szCs w:val="24"/>
              </w:rPr>
              <w:t>圖資給</w:t>
            </w:r>
            <w:proofErr w:type="gramEnd"/>
            <w:r w:rsidRPr="00AB3D5A">
              <w:rPr>
                <w:rFonts w:eastAsia="標楷體"/>
                <w:szCs w:val="24"/>
              </w:rPr>
              <w:t>本局，以充實本局公共設施管線資料庫之法源依據。</w:t>
            </w:r>
          </w:p>
        </w:tc>
      </w:tr>
      <w:tr w:rsidR="006C72D6" w:rsidRPr="00AB3D5A" w:rsidTr="006C72D6">
        <w:tc>
          <w:tcPr>
            <w:tcW w:w="2529" w:type="pct"/>
            <w:vAlign w:val="center"/>
          </w:tcPr>
          <w:p w:rsidR="006C72D6" w:rsidRDefault="006C72D6" w:rsidP="00E80D52">
            <w:pPr>
              <w:jc w:val="both"/>
              <w:rPr>
                <w:rFonts w:eastAsia="標楷體"/>
                <w:szCs w:val="24"/>
              </w:rPr>
            </w:pPr>
            <w:r w:rsidRPr="00C956C3">
              <w:rPr>
                <w:rFonts w:eastAsia="標楷體"/>
                <w:szCs w:val="24"/>
              </w:rPr>
              <w:lastRenderedPageBreak/>
              <w:t>第六條</w:t>
            </w:r>
            <w:r w:rsidRPr="00C956C3">
              <w:rPr>
                <w:rFonts w:eastAsia="標楷體" w:hint="eastAsia"/>
                <w:szCs w:val="24"/>
              </w:rPr>
              <w:t xml:space="preserve">  </w:t>
            </w:r>
            <w:r w:rsidRPr="00C956C3">
              <w:rPr>
                <w:rFonts w:eastAsia="標楷體"/>
                <w:szCs w:val="24"/>
              </w:rPr>
              <w:t>管線機</w:t>
            </w:r>
            <w:r w:rsidRPr="00C956C3">
              <w:rPr>
                <w:rFonts w:eastAsia="標楷體"/>
                <w:szCs w:val="24"/>
              </w:rPr>
              <w:t>(</w:t>
            </w:r>
            <w:r w:rsidRPr="00C956C3">
              <w:rPr>
                <w:rFonts w:eastAsia="標楷體"/>
                <w:szCs w:val="24"/>
              </w:rPr>
              <w:t>關</w:t>
            </w:r>
            <w:r w:rsidRPr="00C956C3">
              <w:rPr>
                <w:rFonts w:eastAsia="標楷體"/>
                <w:szCs w:val="24"/>
              </w:rPr>
              <w:t>)</w:t>
            </w:r>
            <w:r w:rsidRPr="00C956C3">
              <w:rPr>
                <w:rFonts w:eastAsia="標楷體"/>
                <w:szCs w:val="24"/>
              </w:rPr>
              <w:t>構辦理道路挖掘應使用道</w:t>
            </w:r>
            <w:r w:rsidRPr="00AB3D5A">
              <w:rPr>
                <w:rFonts w:eastAsia="標楷體"/>
                <w:szCs w:val="24"/>
              </w:rPr>
              <w:t>路挖掘管理系統向主管機關申請核准，並取得許可證後，始得施工；其因配</w:t>
            </w:r>
            <w:r w:rsidRPr="003A0BBE">
              <w:rPr>
                <w:rFonts w:eastAsia="標楷體"/>
                <w:szCs w:val="24"/>
              </w:rPr>
              <w:t>合公共建設工程辦理遷移或埋設管線者，</w:t>
            </w:r>
            <w:r w:rsidRPr="003A0BBE">
              <w:rPr>
                <w:rFonts w:eastAsia="標楷體"/>
                <w:b/>
                <w:szCs w:val="24"/>
              </w:rPr>
              <w:t>得</w:t>
            </w:r>
            <w:proofErr w:type="gramStart"/>
            <w:r w:rsidRPr="00AB3D5A">
              <w:rPr>
                <w:rFonts w:eastAsia="標楷體"/>
                <w:szCs w:val="24"/>
              </w:rPr>
              <w:t>併</w:t>
            </w:r>
            <w:proofErr w:type="gramEnd"/>
            <w:r w:rsidRPr="00AB3D5A">
              <w:rPr>
                <w:rFonts w:eastAsia="標楷體"/>
                <w:szCs w:val="24"/>
              </w:rPr>
              <w:t>同該工程申請。</w:t>
            </w:r>
          </w:p>
          <w:p w:rsidR="00B01791" w:rsidRPr="00AB3D5A" w:rsidRDefault="00B01791" w:rsidP="00E80D52">
            <w:pPr>
              <w:jc w:val="both"/>
              <w:rPr>
                <w:rFonts w:eastAsia="標楷體"/>
                <w:szCs w:val="24"/>
              </w:rPr>
            </w:pPr>
            <w:r>
              <w:rPr>
                <w:rFonts w:eastAsia="標楷體" w:hint="eastAsia"/>
                <w:szCs w:val="24"/>
              </w:rPr>
              <w:t>主管機關辦理道路修復工程時</w:t>
            </w:r>
            <w:r w:rsidRPr="00AB3D5A">
              <w:rPr>
                <w:rFonts w:eastAsia="標楷體"/>
                <w:szCs w:val="24"/>
              </w:rPr>
              <w:t>，</w:t>
            </w:r>
            <w:r>
              <w:rPr>
                <w:rFonts w:eastAsia="標楷體" w:hint="eastAsia"/>
                <w:szCs w:val="24"/>
              </w:rPr>
              <w:t>管線機</w:t>
            </w:r>
            <w:r>
              <w:rPr>
                <w:rFonts w:eastAsia="標楷體" w:hint="eastAsia"/>
                <w:szCs w:val="24"/>
              </w:rPr>
              <w:t>(</w:t>
            </w:r>
            <w:r>
              <w:rPr>
                <w:rFonts w:eastAsia="標楷體" w:hint="eastAsia"/>
                <w:szCs w:val="24"/>
              </w:rPr>
              <w:t>關</w:t>
            </w:r>
            <w:r>
              <w:rPr>
                <w:rFonts w:eastAsia="標楷體" w:hint="eastAsia"/>
                <w:szCs w:val="24"/>
              </w:rPr>
              <w:t>)</w:t>
            </w:r>
            <w:r>
              <w:rPr>
                <w:rFonts w:eastAsia="標楷體" w:hint="eastAsia"/>
                <w:szCs w:val="24"/>
              </w:rPr>
              <w:t>構應配合工程辦理人</w:t>
            </w:r>
            <w:r>
              <w:rPr>
                <w:rFonts w:eastAsia="標楷體" w:hint="eastAsia"/>
                <w:szCs w:val="24"/>
              </w:rPr>
              <w:t>(</w:t>
            </w:r>
            <w:r>
              <w:rPr>
                <w:rFonts w:eastAsia="標楷體" w:hint="eastAsia"/>
                <w:szCs w:val="24"/>
              </w:rPr>
              <w:t>手</w:t>
            </w:r>
            <w:r>
              <w:rPr>
                <w:rFonts w:eastAsia="標楷體" w:hint="eastAsia"/>
                <w:szCs w:val="24"/>
              </w:rPr>
              <w:t>)</w:t>
            </w:r>
            <w:r>
              <w:rPr>
                <w:rFonts w:eastAsia="標楷體" w:hint="eastAsia"/>
                <w:szCs w:val="24"/>
              </w:rPr>
              <w:t>孔蓋下地或減量</w:t>
            </w:r>
            <w:r>
              <w:rPr>
                <w:rFonts w:ascii="新細明體" w:hAnsi="新細明體" w:hint="eastAsia"/>
                <w:szCs w:val="24"/>
              </w:rPr>
              <w:t>，</w:t>
            </w:r>
            <w:r w:rsidRPr="00B01791">
              <w:rPr>
                <w:rFonts w:eastAsia="標楷體" w:hint="eastAsia"/>
                <w:szCs w:val="24"/>
              </w:rPr>
              <w:t>無法配合時，得由主管機關代為辦理，相關費用由</w:t>
            </w:r>
            <w:r>
              <w:rPr>
                <w:rFonts w:eastAsia="標楷體" w:hint="eastAsia"/>
                <w:szCs w:val="24"/>
              </w:rPr>
              <w:t>管線機</w:t>
            </w:r>
            <w:r>
              <w:rPr>
                <w:rFonts w:eastAsia="標楷體" w:hint="eastAsia"/>
                <w:szCs w:val="24"/>
              </w:rPr>
              <w:t>(</w:t>
            </w:r>
            <w:r>
              <w:rPr>
                <w:rFonts w:eastAsia="標楷體" w:hint="eastAsia"/>
                <w:szCs w:val="24"/>
              </w:rPr>
              <w:t>關</w:t>
            </w:r>
            <w:r>
              <w:rPr>
                <w:rFonts w:eastAsia="標楷體" w:hint="eastAsia"/>
                <w:szCs w:val="24"/>
              </w:rPr>
              <w:t>)</w:t>
            </w:r>
            <w:r>
              <w:rPr>
                <w:rFonts w:eastAsia="標楷體" w:hint="eastAsia"/>
                <w:szCs w:val="24"/>
              </w:rPr>
              <w:t>構負責繳交</w:t>
            </w:r>
            <w:r w:rsidR="001404AF">
              <w:rPr>
                <w:rFonts w:eastAsia="標楷體" w:hint="eastAsia"/>
                <w:szCs w:val="24"/>
              </w:rPr>
              <w:t>(</w:t>
            </w:r>
            <w:r w:rsidR="001404AF">
              <w:rPr>
                <w:rFonts w:eastAsia="標楷體" w:hint="eastAsia"/>
                <w:szCs w:val="24"/>
              </w:rPr>
              <w:t>如附表</w:t>
            </w:r>
            <w:r w:rsidR="001404AF">
              <w:rPr>
                <w:rFonts w:eastAsia="標楷體" w:hint="eastAsia"/>
                <w:szCs w:val="24"/>
              </w:rPr>
              <w:t>)</w:t>
            </w:r>
            <w:r>
              <w:rPr>
                <w:rFonts w:ascii="新細明體" w:hAnsi="新細明體" w:hint="eastAsia"/>
                <w:szCs w:val="24"/>
              </w:rPr>
              <w:t>。</w:t>
            </w:r>
          </w:p>
          <w:p w:rsidR="006C72D6" w:rsidRPr="00AB3D5A" w:rsidRDefault="006C72D6" w:rsidP="00E80D52">
            <w:pPr>
              <w:jc w:val="both"/>
              <w:rPr>
                <w:rFonts w:eastAsia="標楷體"/>
                <w:szCs w:val="24"/>
              </w:rPr>
            </w:pPr>
            <w:r w:rsidRPr="00AB3D5A">
              <w:rPr>
                <w:rFonts w:eastAsia="標楷體"/>
                <w:szCs w:val="24"/>
              </w:rPr>
              <w:t>多種管線工程需於同一道路挖掘時，主管機關得協調各相關管線機</w:t>
            </w:r>
            <w:r w:rsidRPr="00AB3D5A">
              <w:rPr>
                <w:rFonts w:eastAsia="標楷體"/>
                <w:szCs w:val="24"/>
              </w:rPr>
              <w:t>(</w:t>
            </w:r>
            <w:r w:rsidRPr="00AB3D5A">
              <w:rPr>
                <w:rFonts w:eastAsia="標楷體"/>
                <w:szCs w:val="24"/>
              </w:rPr>
              <w:t>關</w:t>
            </w:r>
            <w:r w:rsidRPr="00AB3D5A">
              <w:rPr>
                <w:rFonts w:eastAsia="標楷體"/>
                <w:szCs w:val="24"/>
              </w:rPr>
              <w:t>)</w:t>
            </w:r>
            <w:r w:rsidRPr="00AB3D5A">
              <w:rPr>
                <w:rFonts w:eastAsia="標楷體"/>
                <w:szCs w:val="24"/>
              </w:rPr>
              <w:t>構同時辦理。</w:t>
            </w:r>
          </w:p>
        </w:tc>
        <w:tc>
          <w:tcPr>
            <w:tcW w:w="2471" w:type="pct"/>
            <w:vAlign w:val="center"/>
          </w:tcPr>
          <w:p w:rsidR="006C72D6" w:rsidRPr="00AB3D5A" w:rsidRDefault="006C72D6" w:rsidP="00252A41">
            <w:pPr>
              <w:jc w:val="both"/>
              <w:rPr>
                <w:rFonts w:eastAsia="標楷體"/>
                <w:szCs w:val="24"/>
              </w:rPr>
            </w:pPr>
            <w:r w:rsidRPr="00AB3D5A">
              <w:rPr>
                <w:rFonts w:eastAsia="標楷體"/>
                <w:szCs w:val="24"/>
              </w:rPr>
              <w:t>明定一般性道路挖掘前須先在本局「道路挖掘管理系統」上申請，並授予主管機關協調需挖掘相同路段單位可以同時施工之法源依據。</w:t>
            </w:r>
          </w:p>
        </w:tc>
      </w:tr>
      <w:tr w:rsidR="006C72D6" w:rsidRPr="00AB3D5A" w:rsidTr="006C72D6">
        <w:tc>
          <w:tcPr>
            <w:tcW w:w="2529" w:type="pct"/>
            <w:vAlign w:val="center"/>
          </w:tcPr>
          <w:p w:rsidR="006C72D6" w:rsidRPr="00C956C3" w:rsidRDefault="006C72D6" w:rsidP="00E80D52">
            <w:pPr>
              <w:jc w:val="both"/>
              <w:rPr>
                <w:rFonts w:eastAsia="標楷體"/>
                <w:szCs w:val="24"/>
              </w:rPr>
            </w:pPr>
            <w:r w:rsidRPr="00C956C3">
              <w:rPr>
                <w:rFonts w:eastAsia="標楷體"/>
                <w:szCs w:val="24"/>
              </w:rPr>
              <w:t>第七條</w:t>
            </w:r>
            <w:r w:rsidRPr="00C956C3">
              <w:rPr>
                <w:rFonts w:eastAsia="標楷體" w:hint="eastAsia"/>
                <w:szCs w:val="24"/>
              </w:rPr>
              <w:t xml:space="preserve">  </w:t>
            </w:r>
            <w:r w:rsidRPr="00C956C3">
              <w:rPr>
                <w:rFonts w:eastAsia="標楷體"/>
                <w:b/>
                <w:szCs w:val="24"/>
              </w:rPr>
              <w:t>申請緊急性挖掘者，應於施工前先以電話、傳真、</w:t>
            </w:r>
            <w:r w:rsidRPr="0015654B">
              <w:rPr>
                <w:rFonts w:eastAsia="標楷體"/>
                <w:b/>
                <w:szCs w:val="24"/>
              </w:rPr>
              <w:t>網路通訊</w:t>
            </w:r>
            <w:r w:rsidRPr="00C956C3">
              <w:rPr>
                <w:rFonts w:eastAsia="標楷體"/>
                <w:b/>
                <w:szCs w:val="24"/>
              </w:rPr>
              <w:t>或口頭方式通知建設局，並於開工後</w:t>
            </w:r>
            <w:r w:rsidR="0088674D">
              <w:rPr>
                <w:rFonts w:eastAsia="標楷體"/>
                <w:b/>
                <w:szCs w:val="24"/>
              </w:rPr>
              <w:t>三日</w:t>
            </w:r>
            <w:r w:rsidRPr="00C956C3">
              <w:rPr>
                <w:rFonts w:eastAsia="標楷體"/>
                <w:b/>
                <w:szCs w:val="24"/>
              </w:rPr>
              <w:t>內向主管機關申請補辦一般性挖掘許可</w:t>
            </w:r>
            <w:r w:rsidRPr="00C956C3">
              <w:rPr>
                <w:rFonts w:eastAsia="標楷體"/>
                <w:szCs w:val="24"/>
              </w:rPr>
              <w:t>。</w:t>
            </w:r>
          </w:p>
          <w:p w:rsidR="006C72D6" w:rsidRPr="00AB3D5A" w:rsidRDefault="006C72D6" w:rsidP="004750D9">
            <w:pPr>
              <w:jc w:val="both"/>
              <w:rPr>
                <w:rFonts w:eastAsia="標楷體"/>
                <w:szCs w:val="24"/>
              </w:rPr>
            </w:pPr>
            <w:r w:rsidRPr="00C956C3">
              <w:rPr>
                <w:rFonts w:eastAsia="標楷體"/>
                <w:szCs w:val="24"/>
              </w:rPr>
              <w:t>未依前項時程規定向主管機關</w:t>
            </w:r>
            <w:r w:rsidRPr="00C956C3">
              <w:rPr>
                <w:rFonts w:eastAsia="標楷體"/>
                <w:b/>
                <w:szCs w:val="24"/>
              </w:rPr>
              <w:t>提出</w:t>
            </w:r>
            <w:r w:rsidRPr="00C956C3">
              <w:rPr>
                <w:rFonts w:eastAsia="標楷體"/>
                <w:szCs w:val="24"/>
              </w:rPr>
              <w:t>申請者，</w:t>
            </w:r>
            <w:r w:rsidRPr="00C956C3">
              <w:rPr>
                <w:rFonts w:eastAsia="標楷體"/>
                <w:b/>
                <w:szCs w:val="24"/>
              </w:rPr>
              <w:t>視為未經申請核准擅自挖掘道路</w:t>
            </w:r>
            <w:r w:rsidRPr="00AB3D5A">
              <w:rPr>
                <w:rFonts w:eastAsia="標楷體"/>
                <w:szCs w:val="24"/>
              </w:rPr>
              <w:t>。</w:t>
            </w:r>
          </w:p>
        </w:tc>
        <w:tc>
          <w:tcPr>
            <w:tcW w:w="2471" w:type="pct"/>
            <w:vAlign w:val="center"/>
          </w:tcPr>
          <w:p w:rsidR="006C72D6" w:rsidRPr="00AB3D5A" w:rsidRDefault="006C72D6" w:rsidP="009A52E9">
            <w:pPr>
              <w:adjustRightInd w:val="0"/>
              <w:snapToGrid w:val="0"/>
              <w:spacing w:line="0" w:lineRule="atLeast"/>
              <w:ind w:leftChars="4" w:left="10" w:firstLineChars="4" w:firstLine="10"/>
              <w:jc w:val="both"/>
              <w:rPr>
                <w:rFonts w:eastAsia="標楷體"/>
                <w:szCs w:val="24"/>
              </w:rPr>
            </w:pPr>
            <w:r w:rsidRPr="00AB3D5A">
              <w:rPr>
                <w:rFonts w:eastAsia="標楷體"/>
                <w:szCs w:val="24"/>
              </w:rPr>
              <w:t>明定緊急性道路挖掘之處理規定，並應先到道路挖掘管理系統建檔登錄之法源依據。</w:t>
            </w:r>
          </w:p>
        </w:tc>
      </w:tr>
      <w:tr w:rsidR="006C72D6" w:rsidRPr="00AB3D5A" w:rsidTr="006C72D6">
        <w:tc>
          <w:tcPr>
            <w:tcW w:w="2529" w:type="pct"/>
            <w:vAlign w:val="center"/>
          </w:tcPr>
          <w:p w:rsidR="006C72D6" w:rsidRPr="00AB3D5A" w:rsidRDefault="006C72D6" w:rsidP="00E80D52">
            <w:pPr>
              <w:jc w:val="both"/>
              <w:rPr>
                <w:rFonts w:eastAsia="標楷體"/>
                <w:szCs w:val="24"/>
              </w:rPr>
            </w:pPr>
            <w:r w:rsidRPr="00AB3D5A">
              <w:rPr>
                <w:rFonts w:eastAsia="標楷體"/>
                <w:szCs w:val="24"/>
              </w:rPr>
              <w:t>第八條</w:t>
            </w:r>
            <w:r>
              <w:rPr>
                <w:rFonts w:eastAsia="標楷體" w:hint="eastAsia"/>
                <w:szCs w:val="24"/>
              </w:rPr>
              <w:t xml:space="preserve">  </w:t>
            </w:r>
            <w:r w:rsidRPr="00AB3D5A">
              <w:rPr>
                <w:rFonts w:eastAsia="標楷體"/>
                <w:szCs w:val="24"/>
              </w:rPr>
              <w:t>申請計畫性挖掘許可</w:t>
            </w:r>
            <w:r w:rsidRPr="003A0BBE">
              <w:rPr>
                <w:rFonts w:eastAsia="標楷體"/>
                <w:szCs w:val="24"/>
              </w:rPr>
              <w:t>者，應於</w:t>
            </w:r>
            <w:r w:rsidRPr="003A0BBE">
              <w:rPr>
                <w:rFonts w:eastAsia="標楷體"/>
                <w:b/>
                <w:szCs w:val="24"/>
              </w:rPr>
              <w:t>每年三月</w:t>
            </w:r>
            <w:r w:rsidRPr="003A0BBE">
              <w:rPr>
                <w:rFonts w:eastAsia="標楷體"/>
                <w:szCs w:val="24"/>
              </w:rPr>
              <w:t>底前，填具申請書並檢附工程計畫、施工位置平面圖、道路橫</w:t>
            </w:r>
            <w:r w:rsidRPr="00AB3D5A">
              <w:rPr>
                <w:rFonts w:eastAsia="標楷體"/>
                <w:szCs w:val="24"/>
              </w:rPr>
              <w:t>斷面及管溝</w:t>
            </w:r>
            <w:proofErr w:type="gramStart"/>
            <w:r w:rsidRPr="00AB3D5A">
              <w:rPr>
                <w:rFonts w:eastAsia="標楷體"/>
                <w:szCs w:val="24"/>
              </w:rPr>
              <w:t>橫斷面圖各一式二份</w:t>
            </w:r>
            <w:proofErr w:type="gramEnd"/>
            <w:r w:rsidRPr="00AB3D5A">
              <w:rPr>
                <w:rFonts w:eastAsia="標楷體"/>
                <w:szCs w:val="24"/>
              </w:rPr>
              <w:t>向主管機關提出，逾期未申請者，該年度不再受理其申請。</w:t>
            </w:r>
          </w:p>
          <w:p w:rsidR="006C72D6" w:rsidRPr="00AB3D5A" w:rsidRDefault="006C72D6" w:rsidP="00E80D52">
            <w:pPr>
              <w:jc w:val="both"/>
              <w:rPr>
                <w:rFonts w:eastAsia="標楷體"/>
                <w:szCs w:val="24"/>
              </w:rPr>
            </w:pPr>
            <w:r w:rsidRPr="00AB3D5A">
              <w:rPr>
                <w:rFonts w:eastAsia="標楷體"/>
                <w:szCs w:val="24"/>
              </w:rPr>
              <w:t>主管機關受理前項申請後，應邀集相關機關（單位）協商管線工程辦理方式及作業時程。</w:t>
            </w:r>
          </w:p>
        </w:tc>
        <w:tc>
          <w:tcPr>
            <w:tcW w:w="2471" w:type="pct"/>
            <w:vAlign w:val="center"/>
          </w:tcPr>
          <w:p w:rsidR="006C72D6" w:rsidRPr="00AB3D5A" w:rsidRDefault="006C72D6" w:rsidP="00E80D52">
            <w:pPr>
              <w:jc w:val="both"/>
              <w:rPr>
                <w:rFonts w:eastAsia="標楷體"/>
                <w:szCs w:val="24"/>
              </w:rPr>
            </w:pPr>
            <w:r w:rsidRPr="00AB3D5A">
              <w:rPr>
                <w:rFonts w:eastAsia="標楷體"/>
                <w:szCs w:val="24"/>
              </w:rPr>
              <w:t>明定申請計畫性挖掘之相關規定，並要求主管機關應邀集相關機關（單位）協商管線工程辦理方式及作業時程之法源依據。</w:t>
            </w:r>
          </w:p>
        </w:tc>
      </w:tr>
      <w:tr w:rsidR="006C72D6" w:rsidRPr="00AB3D5A" w:rsidTr="006C72D6">
        <w:tc>
          <w:tcPr>
            <w:tcW w:w="2529" w:type="pct"/>
            <w:vAlign w:val="center"/>
          </w:tcPr>
          <w:p w:rsidR="006C72D6" w:rsidRPr="00AB3D5A" w:rsidRDefault="006C72D6" w:rsidP="00E80D52">
            <w:pPr>
              <w:jc w:val="both"/>
              <w:rPr>
                <w:rFonts w:eastAsia="標楷體"/>
                <w:szCs w:val="24"/>
              </w:rPr>
            </w:pPr>
            <w:r w:rsidRPr="00AB3D5A">
              <w:rPr>
                <w:rFonts w:eastAsia="標楷體"/>
                <w:szCs w:val="24"/>
              </w:rPr>
              <w:t>第九條</w:t>
            </w:r>
            <w:r>
              <w:rPr>
                <w:rFonts w:eastAsia="標楷體" w:hint="eastAsia"/>
                <w:szCs w:val="24"/>
              </w:rPr>
              <w:t xml:space="preserve">  </w:t>
            </w:r>
            <w:r w:rsidRPr="00AB3D5A">
              <w:rPr>
                <w:rFonts w:eastAsia="標楷體"/>
                <w:szCs w:val="24"/>
              </w:rPr>
              <w:t>申請一般性挖掘、計畫性挖掘許可者</w:t>
            </w:r>
            <w:r w:rsidR="005003F1">
              <w:rPr>
                <w:rFonts w:eastAsia="標楷體" w:hint="eastAsia"/>
                <w:szCs w:val="24"/>
              </w:rPr>
              <w:t>，</w:t>
            </w:r>
            <w:r w:rsidR="005003F1" w:rsidRPr="00AB3D5A">
              <w:rPr>
                <w:rFonts w:eastAsia="標楷體"/>
                <w:szCs w:val="24"/>
              </w:rPr>
              <w:t>管線機</w:t>
            </w:r>
            <w:r w:rsidR="005003F1" w:rsidRPr="00AB3D5A">
              <w:rPr>
                <w:rFonts w:eastAsia="標楷體"/>
                <w:szCs w:val="24"/>
              </w:rPr>
              <w:t>(</w:t>
            </w:r>
            <w:r w:rsidR="005003F1" w:rsidRPr="00AB3D5A">
              <w:rPr>
                <w:rFonts w:eastAsia="標楷體"/>
                <w:szCs w:val="24"/>
              </w:rPr>
              <w:t>關</w:t>
            </w:r>
            <w:r w:rsidR="005003F1" w:rsidRPr="00AB3D5A">
              <w:rPr>
                <w:rFonts w:eastAsia="標楷體"/>
                <w:szCs w:val="24"/>
              </w:rPr>
              <w:t>)</w:t>
            </w:r>
            <w:r w:rsidR="005003F1" w:rsidRPr="00AB3D5A">
              <w:rPr>
                <w:rFonts w:eastAsia="標楷體"/>
                <w:szCs w:val="24"/>
              </w:rPr>
              <w:t>構應利用道路挖掘系統輸入道路挖掘相關資料</w:t>
            </w:r>
            <w:r w:rsidR="005003F1">
              <w:rPr>
                <w:rFonts w:eastAsia="標楷體" w:hint="eastAsia"/>
                <w:szCs w:val="24"/>
              </w:rPr>
              <w:t>，</w:t>
            </w:r>
            <w:r w:rsidR="005003F1" w:rsidRPr="00C956C3">
              <w:rPr>
                <w:rFonts w:eastAsia="標楷體" w:hint="eastAsia"/>
                <w:szCs w:val="24"/>
              </w:rPr>
              <w:t>並檢附相關文件，向建設局提出申請，</w:t>
            </w:r>
            <w:r w:rsidRPr="00AB3D5A">
              <w:rPr>
                <w:rFonts w:eastAsia="標楷體"/>
                <w:szCs w:val="24"/>
              </w:rPr>
              <w:t>所需文件由建設局訂定之。</w:t>
            </w:r>
          </w:p>
          <w:p w:rsidR="006C72D6" w:rsidRPr="00AB3D5A" w:rsidRDefault="006C72D6" w:rsidP="00E80D52">
            <w:pPr>
              <w:jc w:val="both"/>
              <w:rPr>
                <w:rFonts w:eastAsia="標楷體"/>
                <w:szCs w:val="24"/>
              </w:rPr>
            </w:pPr>
            <w:r w:rsidRPr="00AB3D5A">
              <w:rPr>
                <w:rFonts w:eastAsia="標楷體"/>
                <w:szCs w:val="24"/>
              </w:rPr>
              <w:t>為減少道路挖掘次數，公共管線之新設、更換、維修等工程應優先</w:t>
            </w:r>
            <w:proofErr w:type="gramStart"/>
            <w:r w:rsidRPr="00AB3D5A">
              <w:rPr>
                <w:rFonts w:eastAsia="標楷體"/>
                <w:szCs w:val="24"/>
              </w:rPr>
              <w:t>採用非明挖</w:t>
            </w:r>
            <w:proofErr w:type="gramEnd"/>
            <w:r w:rsidRPr="00AB3D5A">
              <w:rPr>
                <w:rFonts w:eastAsia="標楷體"/>
                <w:szCs w:val="24"/>
              </w:rPr>
              <w:t>技術方式施工。</w:t>
            </w:r>
          </w:p>
        </w:tc>
        <w:tc>
          <w:tcPr>
            <w:tcW w:w="2471" w:type="pct"/>
            <w:vAlign w:val="center"/>
          </w:tcPr>
          <w:p w:rsidR="006C72D6" w:rsidRPr="00AB3D5A" w:rsidRDefault="006C72D6" w:rsidP="00E80D52">
            <w:pPr>
              <w:jc w:val="both"/>
              <w:rPr>
                <w:rFonts w:eastAsia="標楷體"/>
                <w:szCs w:val="24"/>
              </w:rPr>
            </w:pPr>
            <w:r w:rsidRPr="00AB3D5A">
              <w:rPr>
                <w:rFonts w:eastAsia="標楷體"/>
                <w:szCs w:val="24"/>
              </w:rPr>
              <w:t>明定建設局訂定道路挖掘申請應繳交之文件，並應將文件放入本局道路挖掘系統之法源依據。</w:t>
            </w:r>
          </w:p>
        </w:tc>
      </w:tr>
      <w:tr w:rsidR="006C72D6" w:rsidRPr="00AB3D5A" w:rsidTr="006C72D6">
        <w:tc>
          <w:tcPr>
            <w:tcW w:w="2529" w:type="pct"/>
            <w:vAlign w:val="center"/>
          </w:tcPr>
          <w:p w:rsidR="006C72D6" w:rsidRPr="00AB3D5A" w:rsidRDefault="006C72D6" w:rsidP="00E80D52">
            <w:pPr>
              <w:jc w:val="both"/>
              <w:rPr>
                <w:rFonts w:eastAsia="標楷體"/>
                <w:b/>
                <w:szCs w:val="24"/>
              </w:rPr>
            </w:pPr>
            <w:r w:rsidRPr="00AB3D5A">
              <w:rPr>
                <w:rFonts w:eastAsia="標楷體"/>
                <w:szCs w:val="24"/>
              </w:rPr>
              <w:t>第十條</w:t>
            </w:r>
            <w:r>
              <w:rPr>
                <w:rFonts w:eastAsia="標楷體" w:hint="eastAsia"/>
                <w:szCs w:val="24"/>
              </w:rPr>
              <w:t xml:space="preserve">  </w:t>
            </w:r>
            <w:r w:rsidRPr="00AB3D5A">
              <w:rPr>
                <w:rFonts w:eastAsia="標楷體"/>
                <w:b/>
                <w:szCs w:val="24"/>
              </w:rPr>
              <w:t>申請道路挖掘經建設局審查合格者，於申請人預繳修復費後，核發許可證。</w:t>
            </w:r>
          </w:p>
          <w:p w:rsidR="006C72D6" w:rsidRPr="00AB3D5A" w:rsidRDefault="006C72D6" w:rsidP="00E80D52">
            <w:pPr>
              <w:jc w:val="both"/>
              <w:rPr>
                <w:rFonts w:eastAsia="標楷體"/>
                <w:b/>
                <w:szCs w:val="24"/>
              </w:rPr>
            </w:pPr>
            <w:r w:rsidRPr="00AB3D5A">
              <w:rPr>
                <w:rFonts w:eastAsia="標楷體"/>
                <w:b/>
                <w:szCs w:val="24"/>
              </w:rPr>
              <w:t>但民生管線案件及特殊情形經建設局許可</w:t>
            </w:r>
            <w:r w:rsidRPr="00AB3D5A">
              <w:rPr>
                <w:rFonts w:eastAsia="標楷體"/>
                <w:b/>
                <w:szCs w:val="24"/>
              </w:rPr>
              <w:lastRenderedPageBreak/>
              <w:t>者，不在此限，繳費方式由建設局另訂之。</w:t>
            </w:r>
          </w:p>
        </w:tc>
        <w:tc>
          <w:tcPr>
            <w:tcW w:w="2471" w:type="pct"/>
            <w:vAlign w:val="center"/>
          </w:tcPr>
          <w:p w:rsidR="006C72D6" w:rsidRPr="00AB3D5A" w:rsidRDefault="006C72D6" w:rsidP="00BA3710">
            <w:pPr>
              <w:jc w:val="both"/>
              <w:rPr>
                <w:rFonts w:eastAsia="標楷體"/>
                <w:szCs w:val="24"/>
              </w:rPr>
            </w:pPr>
            <w:r w:rsidRPr="00AB3D5A">
              <w:rPr>
                <w:rFonts w:eastAsia="標楷體"/>
                <w:szCs w:val="24"/>
              </w:rPr>
              <w:lastRenderedPageBreak/>
              <w:t>明定核發道路開挖許可證的條件及繳費方式由建設局訂定。</w:t>
            </w:r>
          </w:p>
        </w:tc>
      </w:tr>
      <w:tr w:rsidR="006C72D6" w:rsidRPr="00AB3D5A" w:rsidTr="006C72D6">
        <w:tc>
          <w:tcPr>
            <w:tcW w:w="2529" w:type="pct"/>
            <w:vAlign w:val="center"/>
          </w:tcPr>
          <w:p w:rsidR="006C72D6" w:rsidRPr="00AB3D5A" w:rsidRDefault="006C72D6" w:rsidP="00E80D52">
            <w:pPr>
              <w:jc w:val="both"/>
              <w:rPr>
                <w:rFonts w:eastAsia="標楷體"/>
                <w:szCs w:val="24"/>
              </w:rPr>
            </w:pPr>
            <w:r w:rsidRPr="00AB3D5A">
              <w:rPr>
                <w:rFonts w:eastAsia="標楷體"/>
                <w:szCs w:val="24"/>
              </w:rPr>
              <w:lastRenderedPageBreak/>
              <w:t>第十一條</w:t>
            </w:r>
            <w:r>
              <w:rPr>
                <w:rFonts w:eastAsia="標楷體" w:hint="eastAsia"/>
                <w:szCs w:val="24"/>
              </w:rPr>
              <w:t xml:space="preserve">  </w:t>
            </w:r>
            <w:r w:rsidRPr="00AB3D5A">
              <w:rPr>
                <w:rFonts w:eastAsia="標楷體"/>
                <w:szCs w:val="24"/>
              </w:rPr>
              <w:t>申請緊急性挖掘者，應於搶修完竣後，按附表繳納道路挖掘附加路面修復費（以下簡稱修復費）</w:t>
            </w:r>
          </w:p>
        </w:tc>
        <w:tc>
          <w:tcPr>
            <w:tcW w:w="2471" w:type="pct"/>
            <w:vAlign w:val="center"/>
          </w:tcPr>
          <w:p w:rsidR="006C72D6" w:rsidRPr="00AB3D5A" w:rsidRDefault="006C72D6" w:rsidP="00CB05DF">
            <w:pPr>
              <w:adjustRightInd w:val="0"/>
              <w:snapToGrid w:val="0"/>
              <w:spacing w:line="0" w:lineRule="atLeast"/>
              <w:ind w:firstLineChars="4" w:firstLine="10"/>
              <w:jc w:val="both"/>
              <w:rPr>
                <w:rFonts w:eastAsia="標楷體"/>
                <w:szCs w:val="24"/>
              </w:rPr>
            </w:pPr>
            <w:r w:rsidRPr="00AB3D5A">
              <w:rPr>
                <w:rFonts w:eastAsia="標楷體"/>
                <w:szCs w:val="24"/>
              </w:rPr>
              <w:t>明定緊急性挖掘繳納修復費標準及繳納時機。</w:t>
            </w:r>
          </w:p>
        </w:tc>
      </w:tr>
      <w:tr w:rsidR="006C72D6" w:rsidRPr="00AB3D5A" w:rsidTr="006C72D6">
        <w:tc>
          <w:tcPr>
            <w:tcW w:w="2529" w:type="pct"/>
            <w:vAlign w:val="center"/>
          </w:tcPr>
          <w:p w:rsidR="006C72D6" w:rsidRDefault="006C72D6" w:rsidP="00E80D52">
            <w:pPr>
              <w:jc w:val="both"/>
              <w:rPr>
                <w:rFonts w:eastAsia="標楷體"/>
                <w:szCs w:val="24"/>
              </w:rPr>
            </w:pPr>
            <w:r w:rsidRPr="00AB3D5A">
              <w:rPr>
                <w:rFonts w:eastAsia="標楷體"/>
                <w:szCs w:val="24"/>
              </w:rPr>
              <w:t>第十二條</w:t>
            </w:r>
            <w:r>
              <w:rPr>
                <w:rFonts w:eastAsia="標楷體" w:hint="eastAsia"/>
                <w:szCs w:val="24"/>
              </w:rPr>
              <w:t xml:space="preserve">  </w:t>
            </w:r>
            <w:r w:rsidRPr="00AB3D5A">
              <w:rPr>
                <w:rFonts w:eastAsia="標楷體"/>
                <w:szCs w:val="24"/>
              </w:rPr>
              <w:t>申請計畫性及一般性挖掘者，由主管機關按附表核算修復費</w:t>
            </w:r>
            <w:r w:rsidR="00B43947">
              <w:rPr>
                <w:rFonts w:eastAsia="標楷體" w:hint="eastAsia"/>
                <w:szCs w:val="24"/>
              </w:rPr>
              <w:t>及道路養護費</w:t>
            </w:r>
            <w:r w:rsidRPr="00AB3D5A">
              <w:rPr>
                <w:rFonts w:eastAsia="標楷體"/>
                <w:szCs w:val="24"/>
              </w:rPr>
              <w:t>並一次收取，完工後按實作面積計算，多退少補。</w:t>
            </w:r>
          </w:p>
          <w:p w:rsidR="00AA1929" w:rsidRPr="00AA1929" w:rsidRDefault="00B43947" w:rsidP="00E80D52">
            <w:pPr>
              <w:jc w:val="both"/>
              <w:rPr>
                <w:rFonts w:eastAsia="標楷體"/>
                <w:szCs w:val="24"/>
              </w:rPr>
            </w:pPr>
            <w:r>
              <w:rPr>
                <w:rFonts w:ascii="標楷體" w:eastAsia="標楷體" w:hAnsi="標楷體" w:hint="eastAsia"/>
                <w:szCs w:val="24"/>
              </w:rPr>
              <w:t>前項</w:t>
            </w:r>
            <w:r w:rsidR="00AA1929" w:rsidRPr="00AA1929">
              <w:rPr>
                <w:rFonts w:ascii="標楷體" w:eastAsia="標楷體" w:hAnsi="標楷體" w:hint="eastAsia"/>
                <w:szCs w:val="24"/>
              </w:rPr>
              <w:t>道路養護費</w:t>
            </w:r>
            <w:r>
              <w:rPr>
                <w:rFonts w:ascii="標楷體" w:eastAsia="標楷體" w:hAnsi="標楷體" w:hint="eastAsia"/>
                <w:szCs w:val="24"/>
              </w:rPr>
              <w:t>按所計</w:t>
            </w:r>
            <w:r w:rsidR="00AA1929" w:rsidRPr="00AA1929">
              <w:rPr>
                <w:rFonts w:ascii="標楷體" w:eastAsia="標楷體" w:hAnsi="標楷體" w:hint="eastAsia"/>
                <w:szCs w:val="24"/>
              </w:rPr>
              <w:t>修復費加收百分之二十</w:t>
            </w:r>
            <w:r w:rsidR="00AA1929" w:rsidRPr="00AA1929">
              <w:rPr>
                <w:rFonts w:ascii="新細明體" w:hAnsi="新細明體" w:hint="eastAsia"/>
                <w:szCs w:val="24"/>
              </w:rPr>
              <w:t>。</w:t>
            </w:r>
            <w:r w:rsidR="00AA1929" w:rsidRPr="00AA1929">
              <w:rPr>
                <w:rFonts w:ascii="標楷體" w:eastAsia="標楷體" w:hAnsi="標楷體" w:hint="eastAsia"/>
                <w:szCs w:val="24"/>
              </w:rPr>
              <w:t>但不含加倍收取之費用。</w:t>
            </w:r>
          </w:p>
          <w:p w:rsidR="006C72D6" w:rsidRDefault="006C72D6" w:rsidP="00E80D52">
            <w:pPr>
              <w:jc w:val="both"/>
              <w:rPr>
                <w:rFonts w:eastAsia="標楷體"/>
                <w:szCs w:val="24"/>
              </w:rPr>
            </w:pPr>
            <w:r w:rsidRPr="00AB3D5A">
              <w:rPr>
                <w:rFonts w:eastAsia="標楷體"/>
                <w:szCs w:val="24"/>
              </w:rPr>
              <w:t>政府機關施作之道路工程、重劃區鄰接之道路工程或其他特殊情形經主管機關核准自行刨除修復道路者，免繳納修復費。</w:t>
            </w:r>
          </w:p>
          <w:p w:rsidR="00AA1929" w:rsidRPr="00AA1929" w:rsidRDefault="00AA1929" w:rsidP="00AA1929">
            <w:pPr>
              <w:snapToGrid w:val="0"/>
              <w:ind w:left="2" w:firstLineChars="200" w:firstLine="480"/>
              <w:jc w:val="both"/>
              <w:rPr>
                <w:rFonts w:ascii="標楷體" w:eastAsia="標楷體" w:hAnsi="標楷體"/>
                <w:color w:val="FF0000"/>
              </w:rPr>
            </w:pPr>
            <w:r w:rsidRPr="00AA1929">
              <w:rPr>
                <w:rFonts w:ascii="標楷體" w:eastAsia="標楷體" w:hAnsi="標楷體" w:hint="eastAsia"/>
                <w:szCs w:val="24"/>
              </w:rPr>
              <w:t>管線機構於禁止挖掘路段、時間及範圍內申請挖掘道路，得加倍收取</w:t>
            </w:r>
            <w:r w:rsidRPr="00AA1929">
              <w:rPr>
                <w:rFonts w:ascii="標楷體" w:eastAsia="標楷體" w:hAnsi="標楷體"/>
                <w:szCs w:val="24"/>
              </w:rPr>
              <w:t>附加路面修復費</w:t>
            </w:r>
            <w:r w:rsidRPr="00AA1929">
              <w:rPr>
                <w:rFonts w:ascii="標楷體" w:eastAsia="標楷體" w:hAnsi="標楷體" w:hint="eastAsia"/>
                <w:szCs w:val="24"/>
              </w:rPr>
              <w:t>，申請展延道路挖掘期間者亦同</w:t>
            </w:r>
            <w:r w:rsidRPr="00AA1929">
              <w:rPr>
                <w:rFonts w:ascii="標楷體" w:eastAsia="標楷體" w:hAnsi="標楷體" w:hint="eastAsia"/>
              </w:rPr>
              <w:t>。</w:t>
            </w:r>
          </w:p>
        </w:tc>
        <w:tc>
          <w:tcPr>
            <w:tcW w:w="2471" w:type="pct"/>
            <w:vAlign w:val="center"/>
          </w:tcPr>
          <w:p w:rsidR="00AA1929" w:rsidRPr="005E650A" w:rsidRDefault="006C72D6" w:rsidP="005E650A">
            <w:pPr>
              <w:pStyle w:val="a3"/>
              <w:ind w:left="34" w:hangingChars="14" w:hanging="34"/>
              <w:rPr>
                <w:rFonts w:ascii="新細明體" w:eastAsia="新細明體" w:hAnsi="新細明體"/>
                <w:color w:val="auto"/>
              </w:rPr>
            </w:pPr>
            <w:r w:rsidRPr="00AB3D5A">
              <w:t>明定計畫性及一般性挖掘收取修復費的標準與方式、免繳修復費的條件</w:t>
            </w:r>
            <w:r w:rsidR="00AA1929">
              <w:rPr>
                <w:rFonts w:ascii="新細明體" w:hAnsi="新細明體" w:hint="eastAsia"/>
              </w:rPr>
              <w:t>，</w:t>
            </w:r>
            <w:r w:rsidR="00AA1929" w:rsidRPr="005E650A">
              <w:rPr>
                <w:rFonts w:hint="eastAsia"/>
                <w:color w:val="auto"/>
              </w:rPr>
              <w:t>及因道路挖掘行為將造成交通及空氣汙染等社會成本增加，亦會使道路使用壽命大幅降低，增加後續維護成本，故於申請時加收百分之二十作為後續道路養護之使用。</w:t>
            </w:r>
          </w:p>
          <w:p w:rsidR="00AA1929" w:rsidRPr="005E650A" w:rsidRDefault="005E650A" w:rsidP="005E650A">
            <w:pPr>
              <w:pStyle w:val="a3"/>
              <w:ind w:left="34" w:hangingChars="14" w:hanging="34"/>
              <w:rPr>
                <w:color w:val="auto"/>
              </w:rPr>
            </w:pPr>
            <w:r w:rsidRPr="005E650A">
              <w:rPr>
                <w:rFonts w:hint="eastAsia"/>
                <w:color w:val="auto"/>
              </w:rPr>
              <w:t>另</w:t>
            </w:r>
            <w:r w:rsidR="00AA1929" w:rsidRPr="005E650A">
              <w:rPr>
                <w:rFonts w:hint="eastAsia"/>
                <w:color w:val="auto"/>
              </w:rPr>
              <w:t>因於禁挖路段、時間、範圍內及原核准施工時間外進行道路挖掘行為，將造成額外之交通及空氣汙染等社會成本增加，</w:t>
            </w:r>
            <w:proofErr w:type="gramStart"/>
            <w:r w:rsidR="00AA1929" w:rsidRPr="005E650A">
              <w:rPr>
                <w:rFonts w:hint="eastAsia"/>
                <w:color w:val="auto"/>
              </w:rPr>
              <w:t>故得加倍</w:t>
            </w:r>
            <w:proofErr w:type="gramEnd"/>
            <w:r w:rsidR="00AA1929" w:rsidRPr="005E650A">
              <w:rPr>
                <w:rFonts w:hint="eastAsia"/>
                <w:color w:val="auto"/>
              </w:rPr>
              <w:t>收取路面修復費</w:t>
            </w:r>
            <w:r w:rsidR="00AA1929" w:rsidRPr="005E650A">
              <w:rPr>
                <w:rFonts w:ascii="新細明體" w:eastAsia="新細明體" w:hAnsi="新細明體" w:hint="eastAsia"/>
                <w:color w:val="auto"/>
              </w:rPr>
              <w:t>，</w:t>
            </w:r>
            <w:r w:rsidR="00AA1929" w:rsidRPr="005E650A">
              <w:rPr>
                <w:rFonts w:hint="eastAsia"/>
                <w:color w:val="auto"/>
              </w:rPr>
              <w:t>此規定亦可減少上開禁挖規定內挖掘道路。</w:t>
            </w:r>
          </w:p>
          <w:p w:rsidR="006C72D6" w:rsidRPr="00AB3D5A" w:rsidRDefault="006C72D6" w:rsidP="00AA1929">
            <w:pPr>
              <w:jc w:val="both"/>
              <w:rPr>
                <w:rFonts w:eastAsia="標楷體"/>
                <w:szCs w:val="24"/>
              </w:rPr>
            </w:pPr>
            <w:r w:rsidRPr="00AB3D5A">
              <w:rPr>
                <w:rFonts w:eastAsia="標楷體"/>
                <w:szCs w:val="24"/>
              </w:rPr>
              <w:t>。</w:t>
            </w:r>
          </w:p>
        </w:tc>
      </w:tr>
      <w:tr w:rsidR="006C72D6" w:rsidRPr="00AB3D5A" w:rsidTr="006C72D6">
        <w:tc>
          <w:tcPr>
            <w:tcW w:w="2529" w:type="pct"/>
            <w:vAlign w:val="center"/>
          </w:tcPr>
          <w:p w:rsidR="006C72D6" w:rsidRPr="00AB3D5A" w:rsidRDefault="006C72D6" w:rsidP="00E80D52">
            <w:pPr>
              <w:jc w:val="both"/>
              <w:rPr>
                <w:rFonts w:eastAsia="標楷體"/>
                <w:szCs w:val="24"/>
              </w:rPr>
            </w:pPr>
            <w:r w:rsidRPr="00AB3D5A">
              <w:rPr>
                <w:rFonts w:eastAsia="標楷體"/>
                <w:szCs w:val="24"/>
              </w:rPr>
              <w:t>第十三條</w:t>
            </w:r>
            <w:r>
              <w:rPr>
                <w:rFonts w:eastAsia="標楷體" w:hint="eastAsia"/>
                <w:szCs w:val="24"/>
              </w:rPr>
              <w:t xml:space="preserve">  </w:t>
            </w:r>
            <w:proofErr w:type="gramStart"/>
            <w:r w:rsidRPr="00AB3D5A">
              <w:rPr>
                <w:rFonts w:eastAsia="標楷體"/>
                <w:szCs w:val="24"/>
              </w:rPr>
              <w:t>採用非明挖</w:t>
            </w:r>
            <w:proofErr w:type="gramEnd"/>
            <w:r w:rsidRPr="00AB3D5A">
              <w:rPr>
                <w:rFonts w:eastAsia="標楷體"/>
                <w:szCs w:val="24"/>
              </w:rPr>
              <w:t>技術方式施工並符合公路法第三十條之一第五項第二款規定者，得經主管機關核准免繳納修復費。</w:t>
            </w:r>
          </w:p>
          <w:p w:rsidR="006C72D6" w:rsidRPr="00AB3D5A" w:rsidRDefault="006C72D6" w:rsidP="00E80D52">
            <w:pPr>
              <w:jc w:val="both"/>
              <w:rPr>
                <w:rFonts w:eastAsia="標楷體"/>
                <w:szCs w:val="24"/>
              </w:rPr>
            </w:pPr>
            <w:r w:rsidRPr="00AB3D5A">
              <w:rPr>
                <w:rFonts w:eastAsia="標楷體"/>
                <w:szCs w:val="24"/>
              </w:rPr>
              <w:t>但因施工造成路面或路基損壞者，應負保固及修復之責。</w:t>
            </w:r>
          </w:p>
        </w:tc>
        <w:tc>
          <w:tcPr>
            <w:tcW w:w="2471" w:type="pct"/>
            <w:vAlign w:val="center"/>
          </w:tcPr>
          <w:p w:rsidR="006C72D6" w:rsidRPr="00AB3D5A" w:rsidRDefault="006C72D6" w:rsidP="009D2A1F">
            <w:pPr>
              <w:jc w:val="both"/>
              <w:rPr>
                <w:rFonts w:eastAsia="標楷體"/>
                <w:szCs w:val="24"/>
              </w:rPr>
            </w:pPr>
            <w:r w:rsidRPr="00AB3D5A">
              <w:rPr>
                <w:rFonts w:eastAsia="標楷體"/>
                <w:szCs w:val="24"/>
              </w:rPr>
              <w:t>明定</w:t>
            </w:r>
            <w:proofErr w:type="gramStart"/>
            <w:r w:rsidRPr="00AB3D5A">
              <w:rPr>
                <w:rFonts w:eastAsia="標楷體"/>
                <w:szCs w:val="24"/>
              </w:rPr>
              <w:t>採用非明挖</w:t>
            </w:r>
            <w:proofErr w:type="gramEnd"/>
            <w:r w:rsidRPr="00AB3D5A">
              <w:rPr>
                <w:rFonts w:eastAsia="標楷體"/>
                <w:szCs w:val="24"/>
              </w:rPr>
              <w:t>方式免繳納修復費之條件，和造成對道路損壞之責任。</w:t>
            </w:r>
          </w:p>
        </w:tc>
      </w:tr>
      <w:tr w:rsidR="006C72D6" w:rsidRPr="00AB3D5A" w:rsidTr="006C72D6">
        <w:tc>
          <w:tcPr>
            <w:tcW w:w="2529" w:type="pct"/>
            <w:vAlign w:val="center"/>
          </w:tcPr>
          <w:p w:rsidR="006C72D6" w:rsidRPr="00AB3D5A" w:rsidRDefault="006C72D6" w:rsidP="00380778">
            <w:pPr>
              <w:jc w:val="both"/>
              <w:rPr>
                <w:rFonts w:eastAsia="標楷體"/>
                <w:szCs w:val="24"/>
              </w:rPr>
            </w:pPr>
            <w:r w:rsidRPr="00AB3D5A">
              <w:rPr>
                <w:rFonts w:eastAsia="標楷體"/>
                <w:szCs w:val="24"/>
              </w:rPr>
              <w:t>第十四條</w:t>
            </w:r>
            <w:r>
              <w:rPr>
                <w:rFonts w:eastAsia="標楷體" w:hint="eastAsia"/>
                <w:szCs w:val="24"/>
              </w:rPr>
              <w:t xml:space="preserve">  </w:t>
            </w:r>
            <w:r w:rsidRPr="00AB3D5A">
              <w:rPr>
                <w:rFonts w:eastAsia="標楷體"/>
                <w:szCs w:val="24"/>
              </w:rPr>
              <w:t>修復費應設立專戶儲存。</w:t>
            </w:r>
          </w:p>
        </w:tc>
        <w:tc>
          <w:tcPr>
            <w:tcW w:w="2471" w:type="pct"/>
            <w:vAlign w:val="center"/>
          </w:tcPr>
          <w:p w:rsidR="006C72D6" w:rsidRPr="00AB3D5A" w:rsidRDefault="006C72D6" w:rsidP="00E80D52">
            <w:pPr>
              <w:jc w:val="both"/>
              <w:rPr>
                <w:rFonts w:eastAsia="標楷體"/>
                <w:szCs w:val="24"/>
              </w:rPr>
            </w:pPr>
            <w:r w:rsidRPr="00AB3D5A">
              <w:rPr>
                <w:rFonts w:eastAsia="標楷體"/>
                <w:szCs w:val="24"/>
              </w:rPr>
              <w:t>明定修復費需以專戶方式處理。</w:t>
            </w:r>
          </w:p>
        </w:tc>
      </w:tr>
      <w:tr w:rsidR="006C72D6" w:rsidRPr="00AB3D5A" w:rsidTr="006C72D6">
        <w:tc>
          <w:tcPr>
            <w:tcW w:w="2529" w:type="pct"/>
            <w:vAlign w:val="center"/>
          </w:tcPr>
          <w:p w:rsidR="006C72D6" w:rsidRPr="00AB3D5A" w:rsidRDefault="006C72D6" w:rsidP="00E80D52">
            <w:pPr>
              <w:jc w:val="both"/>
              <w:rPr>
                <w:rFonts w:eastAsia="標楷體"/>
                <w:szCs w:val="24"/>
              </w:rPr>
            </w:pPr>
            <w:r w:rsidRPr="00AB3D5A">
              <w:rPr>
                <w:rFonts w:eastAsia="標楷體"/>
                <w:szCs w:val="24"/>
              </w:rPr>
              <w:t>第十五條</w:t>
            </w:r>
            <w:r>
              <w:rPr>
                <w:rFonts w:eastAsia="標楷體" w:hint="eastAsia"/>
                <w:szCs w:val="24"/>
              </w:rPr>
              <w:t xml:space="preserve">  </w:t>
            </w:r>
            <w:r w:rsidRPr="00AB3D5A">
              <w:rPr>
                <w:rFonts w:eastAsia="標楷體"/>
                <w:szCs w:val="24"/>
              </w:rPr>
              <w:t>修復費之用途如下：</w:t>
            </w:r>
          </w:p>
          <w:p w:rsidR="006C72D6" w:rsidRPr="00AB3D5A" w:rsidRDefault="006C72D6" w:rsidP="00E80D52">
            <w:pPr>
              <w:jc w:val="both"/>
              <w:rPr>
                <w:rFonts w:eastAsia="標楷體"/>
                <w:szCs w:val="24"/>
              </w:rPr>
            </w:pPr>
            <w:r w:rsidRPr="00AB3D5A">
              <w:rPr>
                <w:rFonts w:eastAsia="標楷體"/>
                <w:szCs w:val="24"/>
              </w:rPr>
              <w:t>一、代辦各類管線挖掘工程之路面修復。</w:t>
            </w:r>
          </w:p>
          <w:p w:rsidR="006C72D6" w:rsidRPr="00AB3D5A" w:rsidRDefault="006C72D6" w:rsidP="00E80D52">
            <w:pPr>
              <w:jc w:val="both"/>
              <w:rPr>
                <w:rFonts w:eastAsia="標楷體"/>
                <w:szCs w:val="24"/>
              </w:rPr>
            </w:pPr>
            <w:r w:rsidRPr="00AB3D5A">
              <w:rPr>
                <w:rFonts w:eastAsia="標楷體"/>
                <w:szCs w:val="24"/>
              </w:rPr>
              <w:t>二、市區道路刨除、翻修、封層工程。</w:t>
            </w:r>
          </w:p>
          <w:p w:rsidR="006C72D6" w:rsidRPr="00AB3D5A" w:rsidRDefault="006C72D6" w:rsidP="00E80D52">
            <w:pPr>
              <w:jc w:val="both"/>
              <w:rPr>
                <w:rFonts w:eastAsia="標楷體"/>
                <w:szCs w:val="24"/>
              </w:rPr>
            </w:pPr>
            <w:r w:rsidRPr="00AB3D5A">
              <w:rPr>
                <w:rFonts w:eastAsia="標楷體"/>
                <w:szCs w:val="24"/>
              </w:rPr>
              <w:t>三、道路人孔、</w:t>
            </w:r>
            <w:proofErr w:type="gramStart"/>
            <w:r w:rsidRPr="00AB3D5A">
              <w:rPr>
                <w:rFonts w:eastAsia="標楷體"/>
                <w:szCs w:val="24"/>
              </w:rPr>
              <w:t>手孔蓋</w:t>
            </w:r>
            <w:proofErr w:type="gramEnd"/>
            <w:r w:rsidRPr="00AB3D5A">
              <w:rPr>
                <w:rFonts w:eastAsia="標楷體"/>
                <w:szCs w:val="24"/>
              </w:rPr>
              <w:t>升降、標線繪製等交通改善工程。</w:t>
            </w:r>
          </w:p>
          <w:p w:rsidR="006C72D6" w:rsidRPr="00AB3D5A" w:rsidRDefault="006C72D6" w:rsidP="00E80D52">
            <w:pPr>
              <w:jc w:val="both"/>
              <w:rPr>
                <w:rFonts w:eastAsia="標楷體"/>
                <w:szCs w:val="24"/>
              </w:rPr>
            </w:pPr>
            <w:r w:rsidRPr="00AB3D5A">
              <w:rPr>
                <w:rFonts w:eastAsia="標楷體"/>
                <w:szCs w:val="24"/>
              </w:rPr>
              <w:t>四、各項代辦工程之管理費。</w:t>
            </w:r>
          </w:p>
          <w:p w:rsidR="006C72D6" w:rsidRPr="00AB3D5A" w:rsidRDefault="006C72D6" w:rsidP="00E80D52">
            <w:pPr>
              <w:jc w:val="both"/>
              <w:rPr>
                <w:rFonts w:eastAsia="標楷體"/>
                <w:szCs w:val="24"/>
              </w:rPr>
            </w:pPr>
            <w:r w:rsidRPr="00AB3D5A">
              <w:rPr>
                <w:rFonts w:eastAsia="標楷體"/>
                <w:szCs w:val="24"/>
              </w:rPr>
              <w:t>五、辦理道路及交通安全維護管理所需設備費、業務費及人事費。</w:t>
            </w:r>
          </w:p>
          <w:p w:rsidR="006C72D6" w:rsidRPr="00AB3D5A" w:rsidRDefault="006C72D6" w:rsidP="00E80D52">
            <w:pPr>
              <w:jc w:val="both"/>
              <w:rPr>
                <w:rFonts w:eastAsia="標楷體"/>
                <w:szCs w:val="24"/>
              </w:rPr>
            </w:pPr>
            <w:r w:rsidRPr="00AB3D5A">
              <w:rPr>
                <w:rFonts w:eastAsia="標楷體"/>
                <w:szCs w:val="24"/>
              </w:rPr>
              <w:t>六、其他有關道路及其附屬設施之維護管理。</w:t>
            </w:r>
          </w:p>
        </w:tc>
        <w:tc>
          <w:tcPr>
            <w:tcW w:w="2471" w:type="pct"/>
            <w:vAlign w:val="center"/>
          </w:tcPr>
          <w:p w:rsidR="006C72D6" w:rsidRPr="00AB3D5A" w:rsidRDefault="006C72D6" w:rsidP="006A71E6">
            <w:pPr>
              <w:jc w:val="both"/>
              <w:rPr>
                <w:rFonts w:eastAsia="標楷體"/>
                <w:szCs w:val="24"/>
              </w:rPr>
            </w:pPr>
            <w:r w:rsidRPr="00AB3D5A">
              <w:rPr>
                <w:rFonts w:eastAsia="標楷體"/>
                <w:szCs w:val="24"/>
              </w:rPr>
              <w:t>明定修復費用之用途。</w:t>
            </w:r>
          </w:p>
        </w:tc>
      </w:tr>
      <w:tr w:rsidR="006C72D6" w:rsidRPr="00AB3D5A" w:rsidTr="006C72D6">
        <w:tc>
          <w:tcPr>
            <w:tcW w:w="2529" w:type="pct"/>
            <w:vAlign w:val="center"/>
          </w:tcPr>
          <w:p w:rsidR="006C72D6" w:rsidRPr="00AB3D5A" w:rsidRDefault="006C72D6" w:rsidP="00E80D52">
            <w:pPr>
              <w:widowControl/>
              <w:adjustRightInd w:val="0"/>
              <w:snapToGrid w:val="0"/>
              <w:spacing w:line="460" w:lineRule="exact"/>
              <w:rPr>
                <w:rFonts w:eastAsia="標楷體"/>
                <w:szCs w:val="24"/>
              </w:rPr>
            </w:pPr>
            <w:r w:rsidRPr="00AB3D5A">
              <w:rPr>
                <w:rFonts w:eastAsia="標楷體"/>
                <w:szCs w:val="24"/>
              </w:rPr>
              <w:t>第十六條</w:t>
            </w:r>
            <w:r>
              <w:rPr>
                <w:rFonts w:eastAsia="標楷體" w:hint="eastAsia"/>
                <w:szCs w:val="24"/>
              </w:rPr>
              <w:t xml:space="preserve">  </w:t>
            </w:r>
            <w:r w:rsidRPr="00AB3D5A">
              <w:rPr>
                <w:rFonts w:eastAsia="標楷體"/>
                <w:szCs w:val="24"/>
              </w:rPr>
              <w:t>道路在下列期間內禁止挖掘：</w:t>
            </w:r>
          </w:p>
          <w:p w:rsidR="006C72D6" w:rsidRPr="00AB3D5A" w:rsidRDefault="006C72D6" w:rsidP="00E80D52">
            <w:pPr>
              <w:widowControl/>
              <w:adjustRightInd w:val="0"/>
              <w:snapToGrid w:val="0"/>
              <w:spacing w:line="460" w:lineRule="exact"/>
              <w:ind w:leftChars="-11" w:left="454" w:hangingChars="200" w:hanging="480"/>
              <w:rPr>
                <w:rFonts w:eastAsia="標楷體"/>
                <w:szCs w:val="24"/>
              </w:rPr>
            </w:pPr>
            <w:r w:rsidRPr="00AB3D5A">
              <w:rPr>
                <w:rFonts w:eastAsia="標楷體"/>
                <w:szCs w:val="24"/>
              </w:rPr>
              <w:t>一、新建或擴寬自驗收合格日起三年內。</w:t>
            </w:r>
          </w:p>
          <w:p w:rsidR="006C72D6" w:rsidRPr="00AB3D5A" w:rsidRDefault="006C72D6" w:rsidP="00E80D52">
            <w:pPr>
              <w:widowControl/>
              <w:adjustRightInd w:val="0"/>
              <w:snapToGrid w:val="0"/>
              <w:spacing w:line="460" w:lineRule="exact"/>
              <w:ind w:leftChars="-11" w:left="454" w:hangingChars="200" w:hanging="480"/>
              <w:rPr>
                <w:rFonts w:eastAsia="標楷體"/>
                <w:szCs w:val="24"/>
              </w:rPr>
            </w:pPr>
            <w:r w:rsidRPr="00AB3D5A">
              <w:rPr>
                <w:rFonts w:eastAsia="標楷體"/>
                <w:szCs w:val="24"/>
              </w:rPr>
              <w:t>二、翻修或改善自驗收合格日起</w:t>
            </w:r>
            <w:proofErr w:type="gramStart"/>
            <w:r w:rsidRPr="00AB3D5A">
              <w:rPr>
                <w:rFonts w:eastAsia="標楷體"/>
                <w:szCs w:val="24"/>
              </w:rPr>
              <w:t>一</w:t>
            </w:r>
            <w:proofErr w:type="gramEnd"/>
            <w:r w:rsidRPr="00AB3D5A">
              <w:rPr>
                <w:rFonts w:eastAsia="標楷體"/>
                <w:szCs w:val="24"/>
              </w:rPr>
              <w:t>年內。</w:t>
            </w:r>
          </w:p>
          <w:p w:rsidR="006C72D6" w:rsidRPr="00AB3D5A" w:rsidRDefault="006C72D6" w:rsidP="00E80D52">
            <w:pPr>
              <w:widowControl/>
              <w:adjustRightInd w:val="0"/>
              <w:snapToGrid w:val="0"/>
              <w:spacing w:line="460" w:lineRule="exact"/>
              <w:ind w:leftChars="-11" w:left="454" w:hangingChars="200" w:hanging="480"/>
              <w:rPr>
                <w:rFonts w:eastAsia="標楷體"/>
                <w:szCs w:val="24"/>
              </w:rPr>
            </w:pPr>
            <w:r w:rsidRPr="00AB3D5A">
              <w:rPr>
                <w:rFonts w:eastAsia="標楷體"/>
                <w:szCs w:val="24"/>
              </w:rPr>
              <w:t>三、重要慶典期間。</w:t>
            </w:r>
          </w:p>
          <w:p w:rsidR="006C72D6" w:rsidRPr="00AB3D5A" w:rsidRDefault="006C72D6" w:rsidP="00E80D52">
            <w:pPr>
              <w:widowControl/>
              <w:adjustRightInd w:val="0"/>
              <w:snapToGrid w:val="0"/>
              <w:spacing w:line="460" w:lineRule="exact"/>
              <w:ind w:leftChars="-11" w:left="454" w:hangingChars="200" w:hanging="480"/>
              <w:rPr>
                <w:rFonts w:eastAsia="標楷體"/>
                <w:szCs w:val="24"/>
              </w:rPr>
            </w:pPr>
            <w:r w:rsidRPr="00AB3D5A">
              <w:rPr>
                <w:rFonts w:eastAsia="標楷體"/>
                <w:szCs w:val="24"/>
              </w:rPr>
              <w:t>四、公告禁止挖掘期間。</w:t>
            </w:r>
          </w:p>
          <w:p w:rsidR="006C72D6" w:rsidRPr="00AB3D5A" w:rsidRDefault="006C72D6" w:rsidP="00E80D52">
            <w:pPr>
              <w:widowControl/>
              <w:adjustRightInd w:val="0"/>
              <w:snapToGrid w:val="0"/>
              <w:spacing w:line="460" w:lineRule="exact"/>
              <w:ind w:leftChars="-11" w:left="454" w:hangingChars="200" w:hanging="480"/>
              <w:rPr>
                <w:rFonts w:eastAsia="標楷體"/>
                <w:szCs w:val="24"/>
              </w:rPr>
            </w:pPr>
            <w:r w:rsidRPr="00AB3D5A">
              <w:rPr>
                <w:rFonts w:eastAsia="標楷體"/>
                <w:szCs w:val="24"/>
              </w:rPr>
              <w:lastRenderedPageBreak/>
              <w:t>五、經建設局公告劃定為共同管道實施計畫之道路範圍或共同管道建設完成之道路。</w:t>
            </w:r>
          </w:p>
          <w:p w:rsidR="006C72D6" w:rsidRPr="00AB3D5A" w:rsidRDefault="006C72D6" w:rsidP="00E80D52">
            <w:pPr>
              <w:ind w:left="444" w:hangingChars="185" w:hanging="444"/>
              <w:jc w:val="both"/>
              <w:rPr>
                <w:rFonts w:eastAsia="標楷體"/>
                <w:szCs w:val="24"/>
              </w:rPr>
            </w:pPr>
          </w:p>
        </w:tc>
        <w:tc>
          <w:tcPr>
            <w:tcW w:w="2471" w:type="pct"/>
            <w:vAlign w:val="center"/>
          </w:tcPr>
          <w:p w:rsidR="006C72D6" w:rsidRPr="00AB3D5A" w:rsidRDefault="006C72D6" w:rsidP="004818AF">
            <w:pPr>
              <w:widowControl/>
              <w:adjustRightInd w:val="0"/>
              <w:snapToGrid w:val="0"/>
              <w:spacing w:line="460" w:lineRule="exact"/>
              <w:jc w:val="both"/>
              <w:rPr>
                <w:rFonts w:eastAsia="標楷體"/>
                <w:szCs w:val="24"/>
              </w:rPr>
            </w:pPr>
            <w:r w:rsidRPr="00AB3D5A">
              <w:rPr>
                <w:rFonts w:eastAsia="標楷體"/>
                <w:szCs w:val="24"/>
              </w:rPr>
              <w:lastRenderedPageBreak/>
              <w:t>明定禁止道路挖掘的時間。</w:t>
            </w:r>
          </w:p>
        </w:tc>
      </w:tr>
      <w:tr w:rsidR="006C72D6" w:rsidRPr="00AB3D5A" w:rsidTr="006C72D6">
        <w:tc>
          <w:tcPr>
            <w:tcW w:w="2529" w:type="pct"/>
            <w:vAlign w:val="center"/>
          </w:tcPr>
          <w:p w:rsidR="006C72D6" w:rsidRPr="00AB3D5A" w:rsidRDefault="006C72D6" w:rsidP="00BB759D">
            <w:pPr>
              <w:widowControl/>
              <w:adjustRightInd w:val="0"/>
              <w:snapToGrid w:val="0"/>
              <w:ind w:leftChars="-11" w:left="-26"/>
              <w:rPr>
                <w:rFonts w:eastAsia="標楷體"/>
                <w:szCs w:val="24"/>
              </w:rPr>
            </w:pPr>
            <w:r w:rsidRPr="00AB3D5A">
              <w:rPr>
                <w:rFonts w:eastAsia="標楷體"/>
                <w:szCs w:val="24"/>
              </w:rPr>
              <w:lastRenderedPageBreak/>
              <w:t>第十七條</w:t>
            </w:r>
            <w:r>
              <w:rPr>
                <w:rFonts w:eastAsia="標楷體" w:hint="eastAsia"/>
                <w:szCs w:val="24"/>
              </w:rPr>
              <w:t xml:space="preserve">  </w:t>
            </w:r>
            <w:r w:rsidRPr="00AB3D5A">
              <w:rPr>
                <w:rFonts w:eastAsia="標楷體"/>
                <w:szCs w:val="24"/>
              </w:rPr>
              <w:t>前條規定於下列情形經核准者不適用之：</w:t>
            </w:r>
          </w:p>
          <w:p w:rsidR="006C72D6" w:rsidRPr="00AB3D5A" w:rsidRDefault="006C72D6" w:rsidP="00972C29">
            <w:pPr>
              <w:widowControl/>
              <w:adjustRightInd w:val="0"/>
              <w:snapToGrid w:val="0"/>
              <w:ind w:leftChars="-11" w:left="454" w:hangingChars="200" w:hanging="480"/>
              <w:rPr>
                <w:rFonts w:eastAsia="標楷體"/>
                <w:szCs w:val="24"/>
              </w:rPr>
            </w:pPr>
            <w:r w:rsidRPr="00AB3D5A">
              <w:rPr>
                <w:rFonts w:eastAsia="標楷體"/>
                <w:szCs w:val="24"/>
              </w:rPr>
              <w:t>一、與國家或</w:t>
            </w:r>
            <w:proofErr w:type="gramStart"/>
            <w:r w:rsidRPr="00AB3D5A">
              <w:rPr>
                <w:rFonts w:eastAsia="標楷體"/>
                <w:szCs w:val="24"/>
              </w:rPr>
              <w:t>臺</w:t>
            </w:r>
            <w:proofErr w:type="gramEnd"/>
            <w:r w:rsidRPr="00AB3D5A">
              <w:rPr>
                <w:rFonts w:eastAsia="標楷體"/>
                <w:szCs w:val="24"/>
              </w:rPr>
              <w:t>中市重要建設有關之管線工程。</w:t>
            </w:r>
          </w:p>
          <w:p w:rsidR="006C72D6" w:rsidRPr="00AB3D5A" w:rsidRDefault="006C72D6" w:rsidP="00972C29">
            <w:pPr>
              <w:widowControl/>
              <w:adjustRightInd w:val="0"/>
              <w:snapToGrid w:val="0"/>
              <w:ind w:leftChars="-11" w:left="454" w:hangingChars="200" w:hanging="480"/>
              <w:rPr>
                <w:rFonts w:eastAsia="標楷體"/>
                <w:szCs w:val="24"/>
              </w:rPr>
            </w:pPr>
            <w:r w:rsidRPr="00AB3D5A">
              <w:rPr>
                <w:rFonts w:eastAsia="標楷體"/>
                <w:szCs w:val="24"/>
              </w:rPr>
              <w:t>二、既有管線之修理工程。</w:t>
            </w:r>
          </w:p>
          <w:p w:rsidR="006C72D6" w:rsidRPr="00AB3D5A" w:rsidRDefault="006C72D6" w:rsidP="00972C29">
            <w:pPr>
              <w:widowControl/>
              <w:adjustRightInd w:val="0"/>
              <w:snapToGrid w:val="0"/>
              <w:ind w:leftChars="-11" w:left="454" w:hangingChars="200" w:hanging="480"/>
              <w:rPr>
                <w:rFonts w:eastAsia="標楷體"/>
                <w:szCs w:val="24"/>
              </w:rPr>
            </w:pPr>
            <w:r w:rsidRPr="00AB3D5A">
              <w:rPr>
                <w:rFonts w:eastAsia="標楷體"/>
                <w:szCs w:val="24"/>
              </w:rPr>
              <w:t>三、重大軍事管線工程。</w:t>
            </w:r>
          </w:p>
          <w:p w:rsidR="006C72D6" w:rsidRPr="00AB3D5A" w:rsidRDefault="006C72D6" w:rsidP="00972C29">
            <w:pPr>
              <w:widowControl/>
              <w:adjustRightInd w:val="0"/>
              <w:snapToGrid w:val="0"/>
              <w:ind w:leftChars="-11" w:left="454" w:hangingChars="200" w:hanging="480"/>
              <w:jc w:val="both"/>
              <w:rPr>
                <w:rFonts w:eastAsia="標楷體"/>
                <w:szCs w:val="24"/>
              </w:rPr>
            </w:pPr>
            <w:r w:rsidRPr="00AB3D5A">
              <w:rPr>
                <w:rFonts w:eastAsia="標楷體"/>
                <w:szCs w:val="24"/>
              </w:rPr>
              <w:t>四、沿該道路橫向或直向至人</w:t>
            </w:r>
            <w:r w:rsidRPr="00AB3D5A">
              <w:rPr>
                <w:rFonts w:eastAsia="標楷體"/>
                <w:szCs w:val="24"/>
              </w:rPr>
              <w:t>(</w:t>
            </w:r>
            <w:r w:rsidRPr="00AB3D5A">
              <w:rPr>
                <w:rFonts w:eastAsia="標楷體"/>
                <w:szCs w:val="24"/>
              </w:rPr>
              <w:t>手</w:t>
            </w:r>
            <w:r w:rsidRPr="00AB3D5A">
              <w:rPr>
                <w:rFonts w:eastAsia="標楷體"/>
                <w:szCs w:val="24"/>
              </w:rPr>
              <w:t>)</w:t>
            </w:r>
            <w:r w:rsidRPr="00AB3D5A">
              <w:rPr>
                <w:rFonts w:eastAsia="標楷體"/>
                <w:szCs w:val="24"/>
              </w:rPr>
              <w:t>孔之用戶聯接管線工程及其附帶直向人行道聯接管線工程。</w:t>
            </w:r>
          </w:p>
          <w:p w:rsidR="006C72D6" w:rsidRPr="00AB3D5A" w:rsidRDefault="006C72D6" w:rsidP="00972C29">
            <w:pPr>
              <w:widowControl/>
              <w:adjustRightInd w:val="0"/>
              <w:snapToGrid w:val="0"/>
              <w:ind w:leftChars="-11" w:left="454" w:hangingChars="200" w:hanging="480"/>
              <w:jc w:val="both"/>
              <w:rPr>
                <w:rFonts w:eastAsia="標楷體"/>
                <w:szCs w:val="24"/>
              </w:rPr>
            </w:pPr>
            <w:r w:rsidRPr="00AB3D5A">
              <w:rPr>
                <w:rFonts w:eastAsia="標楷體"/>
                <w:szCs w:val="24"/>
              </w:rPr>
              <w:t>五、道路交通號</w:t>
            </w:r>
            <w:proofErr w:type="gramStart"/>
            <w:r w:rsidRPr="00AB3D5A">
              <w:rPr>
                <w:rFonts w:eastAsia="標楷體"/>
                <w:szCs w:val="24"/>
              </w:rPr>
              <w:t>誌</w:t>
            </w:r>
            <w:proofErr w:type="gramEnd"/>
            <w:r w:rsidRPr="00AB3D5A">
              <w:rPr>
                <w:rFonts w:eastAsia="標楷體"/>
                <w:szCs w:val="24"/>
              </w:rPr>
              <w:t>之有關管線工程。</w:t>
            </w:r>
          </w:p>
          <w:p w:rsidR="006C72D6" w:rsidRPr="00AB3D5A" w:rsidRDefault="006C72D6" w:rsidP="00972C29">
            <w:pPr>
              <w:snapToGrid w:val="0"/>
              <w:ind w:left="360" w:hangingChars="150" w:hanging="360"/>
              <w:jc w:val="both"/>
              <w:rPr>
                <w:rFonts w:eastAsia="標楷體"/>
                <w:szCs w:val="24"/>
              </w:rPr>
            </w:pPr>
            <w:r w:rsidRPr="00AB3D5A">
              <w:rPr>
                <w:rFonts w:eastAsia="標楷體"/>
                <w:szCs w:val="24"/>
              </w:rPr>
              <w:t>六、為完成區段性之管線系統所須辦理之管線工程。</w:t>
            </w:r>
          </w:p>
        </w:tc>
        <w:tc>
          <w:tcPr>
            <w:tcW w:w="2471" w:type="pct"/>
            <w:vAlign w:val="center"/>
          </w:tcPr>
          <w:p w:rsidR="006C72D6" w:rsidRPr="00AB3D5A" w:rsidRDefault="006C72D6" w:rsidP="00170839">
            <w:pPr>
              <w:widowControl/>
              <w:adjustRightInd w:val="0"/>
              <w:snapToGrid w:val="0"/>
              <w:spacing w:line="460" w:lineRule="exact"/>
              <w:ind w:leftChars="-11" w:left="-2" w:hangingChars="10" w:hanging="24"/>
              <w:jc w:val="both"/>
              <w:rPr>
                <w:rFonts w:eastAsia="標楷體"/>
                <w:szCs w:val="24"/>
              </w:rPr>
            </w:pPr>
            <w:r w:rsidRPr="00AB3D5A">
              <w:rPr>
                <w:rFonts w:eastAsia="標楷體"/>
                <w:szCs w:val="24"/>
              </w:rPr>
              <w:t>明定禁止道路挖掘的時間之例外情形。</w:t>
            </w:r>
          </w:p>
        </w:tc>
      </w:tr>
      <w:tr w:rsidR="006C72D6" w:rsidRPr="00AB3D5A" w:rsidTr="006C72D6">
        <w:tc>
          <w:tcPr>
            <w:tcW w:w="2529" w:type="pct"/>
            <w:vAlign w:val="center"/>
          </w:tcPr>
          <w:p w:rsidR="006C72D6" w:rsidRPr="00AB3D5A" w:rsidRDefault="006C72D6" w:rsidP="00E80D52">
            <w:pPr>
              <w:jc w:val="both"/>
              <w:rPr>
                <w:rFonts w:eastAsia="標楷體"/>
                <w:szCs w:val="24"/>
              </w:rPr>
            </w:pPr>
            <w:r w:rsidRPr="00AB3D5A">
              <w:rPr>
                <w:rFonts w:eastAsia="標楷體"/>
                <w:szCs w:val="24"/>
              </w:rPr>
              <w:t>第十八條</w:t>
            </w:r>
            <w:r>
              <w:rPr>
                <w:rFonts w:eastAsia="標楷體" w:hint="eastAsia"/>
                <w:szCs w:val="24"/>
              </w:rPr>
              <w:t xml:space="preserve">  </w:t>
            </w:r>
            <w:r w:rsidRPr="00AB3D5A">
              <w:rPr>
                <w:rFonts w:eastAsia="標楷體"/>
                <w:szCs w:val="24"/>
              </w:rPr>
              <w:t>申請人領取許可證後，管線機</w:t>
            </w:r>
            <w:r w:rsidRPr="00AB3D5A">
              <w:rPr>
                <w:rFonts w:eastAsia="標楷體"/>
                <w:szCs w:val="24"/>
              </w:rPr>
              <w:t>(</w:t>
            </w:r>
            <w:r w:rsidRPr="00AB3D5A">
              <w:rPr>
                <w:rFonts w:eastAsia="標楷體"/>
                <w:szCs w:val="24"/>
              </w:rPr>
              <w:t>關</w:t>
            </w:r>
            <w:r w:rsidRPr="00AB3D5A">
              <w:rPr>
                <w:rFonts w:eastAsia="標楷體"/>
                <w:szCs w:val="24"/>
              </w:rPr>
              <w:t>)</w:t>
            </w:r>
            <w:r w:rsidRPr="00AB3D5A">
              <w:rPr>
                <w:rFonts w:eastAsia="標楷體"/>
                <w:szCs w:val="24"/>
              </w:rPr>
              <w:t>構於開工前應通知里辦公處並經由道路挖掘管理系統向主管機關逐日申報開工，應依許可期限、位置及面積施工。</w:t>
            </w:r>
          </w:p>
          <w:p w:rsidR="006C72D6" w:rsidRPr="00AB3D5A" w:rsidRDefault="006C72D6" w:rsidP="00E80D52">
            <w:pPr>
              <w:jc w:val="both"/>
              <w:rPr>
                <w:rFonts w:eastAsia="標楷體"/>
                <w:szCs w:val="24"/>
              </w:rPr>
            </w:pPr>
            <w:r w:rsidRPr="00AB3D5A">
              <w:rPr>
                <w:rFonts w:eastAsia="標楷體"/>
                <w:szCs w:val="24"/>
              </w:rPr>
              <w:t>申請人因故未能在期限內施工或完工，應於期限屆滿前向主管機關申請改期、展期或註銷施工許可，並以一次為限；逾期未申請者，許可證失其效力，已繳交修復費按實際施作面積核退。</w:t>
            </w:r>
          </w:p>
        </w:tc>
        <w:tc>
          <w:tcPr>
            <w:tcW w:w="2471" w:type="pct"/>
            <w:vAlign w:val="center"/>
          </w:tcPr>
          <w:p w:rsidR="006C72D6" w:rsidRPr="00AB3D5A" w:rsidRDefault="006C72D6" w:rsidP="00995042">
            <w:pPr>
              <w:jc w:val="both"/>
              <w:rPr>
                <w:rFonts w:eastAsia="標楷體"/>
                <w:szCs w:val="24"/>
              </w:rPr>
            </w:pPr>
            <w:r w:rsidRPr="00AB3D5A">
              <w:rPr>
                <w:rFonts w:eastAsia="標楷體"/>
                <w:szCs w:val="24"/>
              </w:rPr>
              <w:t>明定管線機</w:t>
            </w:r>
            <w:r w:rsidRPr="00AB3D5A">
              <w:rPr>
                <w:rFonts w:eastAsia="標楷體"/>
                <w:szCs w:val="24"/>
              </w:rPr>
              <w:t>(</w:t>
            </w:r>
            <w:r w:rsidRPr="00AB3D5A">
              <w:rPr>
                <w:rFonts w:eastAsia="標楷體"/>
                <w:szCs w:val="24"/>
              </w:rPr>
              <w:t>關</w:t>
            </w:r>
            <w:r w:rsidRPr="00AB3D5A">
              <w:rPr>
                <w:rFonts w:eastAsia="標楷體"/>
                <w:szCs w:val="24"/>
              </w:rPr>
              <w:t>)</w:t>
            </w:r>
            <w:r w:rsidRPr="00AB3D5A">
              <w:rPr>
                <w:rFonts w:eastAsia="標楷體"/>
                <w:szCs w:val="24"/>
              </w:rPr>
              <w:t>構於道路挖掘各階段應辦理之作；如於允許施工期限內無法完工時之處理方式。</w:t>
            </w:r>
          </w:p>
        </w:tc>
      </w:tr>
      <w:tr w:rsidR="006C72D6" w:rsidRPr="00AB3D5A" w:rsidTr="006C72D6">
        <w:tc>
          <w:tcPr>
            <w:tcW w:w="2529" w:type="pct"/>
            <w:vAlign w:val="center"/>
          </w:tcPr>
          <w:p w:rsidR="00380778" w:rsidRPr="00C956C3" w:rsidRDefault="006C72D6" w:rsidP="00380778">
            <w:pPr>
              <w:jc w:val="both"/>
              <w:rPr>
                <w:rFonts w:eastAsia="標楷體"/>
                <w:szCs w:val="24"/>
              </w:rPr>
            </w:pPr>
            <w:r w:rsidRPr="00C956C3">
              <w:rPr>
                <w:rFonts w:eastAsia="標楷體"/>
                <w:szCs w:val="24"/>
              </w:rPr>
              <w:t>第十九條</w:t>
            </w:r>
            <w:r w:rsidRPr="00C956C3">
              <w:rPr>
                <w:rFonts w:eastAsia="標楷體" w:hint="eastAsia"/>
                <w:szCs w:val="24"/>
              </w:rPr>
              <w:t xml:space="preserve">  </w:t>
            </w:r>
            <w:r w:rsidR="00BA7F3D" w:rsidRPr="00C956C3">
              <w:rPr>
                <w:rFonts w:eastAsia="標楷體" w:hint="eastAsia"/>
                <w:szCs w:val="24"/>
              </w:rPr>
              <w:t>道路挖掘或管線</w:t>
            </w:r>
            <w:proofErr w:type="gramStart"/>
            <w:r w:rsidR="00BA7F3D" w:rsidRPr="00C956C3">
              <w:rPr>
                <w:rFonts w:eastAsia="標楷體" w:hint="eastAsia"/>
                <w:szCs w:val="24"/>
              </w:rPr>
              <w:t>佈</w:t>
            </w:r>
            <w:proofErr w:type="gramEnd"/>
            <w:r w:rsidR="00BA7F3D" w:rsidRPr="00C956C3">
              <w:rPr>
                <w:rFonts w:eastAsia="標楷體" w:hint="eastAsia"/>
                <w:szCs w:val="24"/>
              </w:rPr>
              <w:t>設，應於上午八時三十分至下午五時三十分內施工，並完成</w:t>
            </w:r>
            <w:proofErr w:type="gramStart"/>
            <w:r w:rsidR="00BA7F3D" w:rsidRPr="00C956C3">
              <w:rPr>
                <w:rFonts w:eastAsia="標楷體" w:hint="eastAsia"/>
                <w:szCs w:val="24"/>
              </w:rPr>
              <w:t>回填及路面</w:t>
            </w:r>
            <w:proofErr w:type="gramEnd"/>
            <w:r w:rsidR="00BA7F3D" w:rsidRPr="00C956C3">
              <w:rPr>
                <w:rFonts w:eastAsia="標楷體" w:hint="eastAsia"/>
                <w:szCs w:val="24"/>
              </w:rPr>
              <w:t>修復工作；未及</w:t>
            </w:r>
            <w:proofErr w:type="gramStart"/>
            <w:r w:rsidR="00BA7F3D" w:rsidRPr="00C956C3">
              <w:rPr>
                <w:rFonts w:eastAsia="標楷體" w:hint="eastAsia"/>
                <w:szCs w:val="24"/>
              </w:rPr>
              <w:t>回填時</w:t>
            </w:r>
            <w:proofErr w:type="gramEnd"/>
            <w:r w:rsidR="00BA7F3D" w:rsidRPr="00C956C3">
              <w:rPr>
                <w:rFonts w:eastAsia="標楷體" w:hint="eastAsia"/>
                <w:szCs w:val="24"/>
              </w:rPr>
              <w:t>，應於</w:t>
            </w:r>
            <w:proofErr w:type="gramStart"/>
            <w:r w:rsidR="00BA7F3D" w:rsidRPr="00C956C3">
              <w:rPr>
                <w:rFonts w:eastAsia="標楷體" w:hint="eastAsia"/>
                <w:szCs w:val="24"/>
              </w:rPr>
              <w:t>管溝上加</w:t>
            </w:r>
            <w:proofErr w:type="gramEnd"/>
            <w:r w:rsidR="00BA7F3D" w:rsidRPr="00C956C3">
              <w:rPr>
                <w:rFonts w:eastAsia="標楷體" w:hint="eastAsia"/>
                <w:szCs w:val="24"/>
              </w:rPr>
              <w:t>蓋相當強度之鐵板，並加強</w:t>
            </w:r>
            <w:proofErr w:type="gramStart"/>
            <w:r w:rsidR="00BA7F3D" w:rsidRPr="00C956C3">
              <w:rPr>
                <w:rFonts w:eastAsia="標楷體" w:hint="eastAsia"/>
                <w:szCs w:val="24"/>
              </w:rPr>
              <w:t>安全警</w:t>
            </w:r>
            <w:proofErr w:type="gramEnd"/>
            <w:r w:rsidR="00BA7F3D" w:rsidRPr="00C956C3">
              <w:rPr>
                <w:rFonts w:eastAsia="標楷體" w:hint="eastAsia"/>
                <w:szCs w:val="24"/>
              </w:rPr>
              <w:t>示措施。但主要道路應於下午四時前收工。</w:t>
            </w:r>
            <w:r w:rsidR="00BA7F3D" w:rsidRPr="00C956C3">
              <w:rPr>
                <w:rFonts w:eastAsia="標楷體" w:hint="eastAsia"/>
                <w:szCs w:val="24"/>
              </w:rPr>
              <w:br/>
            </w:r>
            <w:r w:rsidR="00BA7F3D" w:rsidRPr="00C956C3">
              <w:rPr>
                <w:rFonts w:eastAsia="標楷體" w:hint="eastAsia"/>
                <w:szCs w:val="24"/>
              </w:rPr>
              <w:t>前項挖掘情形特殊並經建設局核准者，得於其他時段施工。</w:t>
            </w:r>
            <w:r w:rsidR="00BA7F3D" w:rsidRPr="00C956C3">
              <w:rPr>
                <w:rFonts w:eastAsia="標楷體" w:hint="eastAsia"/>
                <w:szCs w:val="24"/>
              </w:rPr>
              <w:br/>
            </w:r>
            <w:r w:rsidR="00BA7F3D" w:rsidRPr="00C956C3">
              <w:rPr>
                <w:rFonts w:eastAsia="標楷體" w:hint="eastAsia"/>
                <w:szCs w:val="24"/>
              </w:rPr>
              <w:t>第一項之主要道路由建設局公告之。</w:t>
            </w:r>
          </w:p>
          <w:p w:rsidR="006C72D6" w:rsidRPr="00AB3D5A" w:rsidRDefault="006C72D6" w:rsidP="00E80D52">
            <w:pPr>
              <w:jc w:val="both"/>
              <w:rPr>
                <w:rFonts w:eastAsia="標楷體"/>
                <w:szCs w:val="24"/>
              </w:rPr>
            </w:pPr>
          </w:p>
        </w:tc>
        <w:tc>
          <w:tcPr>
            <w:tcW w:w="2471" w:type="pct"/>
            <w:vAlign w:val="center"/>
          </w:tcPr>
          <w:p w:rsidR="006C72D6" w:rsidRPr="00AB3D5A" w:rsidRDefault="006C72D6" w:rsidP="00822825">
            <w:pPr>
              <w:adjustRightInd w:val="0"/>
              <w:snapToGrid w:val="0"/>
              <w:spacing w:line="0" w:lineRule="atLeast"/>
              <w:jc w:val="both"/>
              <w:rPr>
                <w:rFonts w:eastAsia="標楷體"/>
                <w:szCs w:val="24"/>
              </w:rPr>
            </w:pPr>
            <w:r w:rsidRPr="00AB3D5A">
              <w:rPr>
                <w:rFonts w:eastAsia="標楷體"/>
                <w:szCs w:val="24"/>
              </w:rPr>
              <w:t>明定道路挖掘施工時間與當日無法完工時之處理措施規定。</w:t>
            </w:r>
          </w:p>
        </w:tc>
      </w:tr>
      <w:tr w:rsidR="006C72D6" w:rsidRPr="00AB3D5A" w:rsidTr="006C72D6">
        <w:tc>
          <w:tcPr>
            <w:tcW w:w="2529" w:type="pct"/>
            <w:vAlign w:val="center"/>
          </w:tcPr>
          <w:p w:rsidR="006C72D6" w:rsidRPr="00AB3D5A" w:rsidRDefault="006C72D6" w:rsidP="00E80D52">
            <w:pPr>
              <w:jc w:val="both"/>
              <w:rPr>
                <w:rFonts w:eastAsia="標楷體"/>
                <w:szCs w:val="24"/>
              </w:rPr>
            </w:pPr>
            <w:r w:rsidRPr="00AB3D5A">
              <w:rPr>
                <w:rFonts w:eastAsia="標楷體"/>
                <w:szCs w:val="24"/>
              </w:rPr>
              <w:t>第二十條</w:t>
            </w:r>
            <w:r>
              <w:rPr>
                <w:rFonts w:eastAsia="標楷體" w:hint="eastAsia"/>
                <w:szCs w:val="24"/>
              </w:rPr>
              <w:t xml:space="preserve">  </w:t>
            </w:r>
            <w:r w:rsidRPr="00AB3D5A">
              <w:rPr>
                <w:rFonts w:eastAsia="標楷體"/>
                <w:szCs w:val="24"/>
              </w:rPr>
              <w:t>管線機</w:t>
            </w:r>
            <w:r w:rsidRPr="00AB3D5A">
              <w:rPr>
                <w:rFonts w:eastAsia="標楷體"/>
                <w:szCs w:val="24"/>
              </w:rPr>
              <w:t>(</w:t>
            </w:r>
            <w:r w:rsidRPr="00AB3D5A">
              <w:rPr>
                <w:rFonts w:eastAsia="標楷體"/>
                <w:szCs w:val="24"/>
              </w:rPr>
              <w:t>關</w:t>
            </w:r>
            <w:r w:rsidRPr="00AB3D5A">
              <w:rPr>
                <w:rFonts w:eastAsia="標楷體"/>
                <w:szCs w:val="24"/>
              </w:rPr>
              <w:t>)</w:t>
            </w:r>
            <w:r w:rsidRPr="00AB3D5A">
              <w:rPr>
                <w:rFonts w:eastAsia="標楷體"/>
                <w:szCs w:val="24"/>
              </w:rPr>
              <w:t>構於申請道路挖掘前，應蒐集有關資料，勘查地上、地下設施之設置情形。道路挖掘作業應符合交通安全、勞工安全、環保規定。</w:t>
            </w:r>
          </w:p>
        </w:tc>
        <w:tc>
          <w:tcPr>
            <w:tcW w:w="2471" w:type="pct"/>
            <w:vAlign w:val="center"/>
          </w:tcPr>
          <w:p w:rsidR="006C72D6" w:rsidRPr="00AB3D5A" w:rsidRDefault="006C72D6" w:rsidP="002B2456">
            <w:pPr>
              <w:jc w:val="both"/>
              <w:rPr>
                <w:rFonts w:eastAsia="標楷體"/>
                <w:szCs w:val="24"/>
              </w:rPr>
            </w:pPr>
            <w:r w:rsidRPr="00AB3D5A">
              <w:rPr>
                <w:rFonts w:eastAsia="標楷體"/>
                <w:szCs w:val="24"/>
              </w:rPr>
              <w:t>明定申請道路挖掘前應蒐集相關資料與挖掘作業時應符合相關的工程規定。</w:t>
            </w:r>
          </w:p>
        </w:tc>
      </w:tr>
      <w:tr w:rsidR="006C72D6" w:rsidRPr="00AB3D5A" w:rsidTr="006C72D6">
        <w:tc>
          <w:tcPr>
            <w:tcW w:w="2529" w:type="pct"/>
            <w:vAlign w:val="center"/>
          </w:tcPr>
          <w:p w:rsidR="006C72D6" w:rsidRPr="00AB3D5A" w:rsidRDefault="006C72D6" w:rsidP="00AB3E57">
            <w:pPr>
              <w:jc w:val="both"/>
              <w:rPr>
                <w:rFonts w:eastAsia="標楷體"/>
                <w:szCs w:val="24"/>
              </w:rPr>
            </w:pPr>
            <w:r w:rsidRPr="00AB3D5A">
              <w:rPr>
                <w:rFonts w:eastAsia="標楷體"/>
                <w:szCs w:val="24"/>
              </w:rPr>
              <w:lastRenderedPageBreak/>
              <w:t>第二十一條</w:t>
            </w:r>
            <w:r>
              <w:rPr>
                <w:rFonts w:eastAsia="標楷體" w:hint="eastAsia"/>
                <w:szCs w:val="24"/>
              </w:rPr>
              <w:t xml:space="preserve">  </w:t>
            </w:r>
            <w:r w:rsidRPr="00AB3D5A">
              <w:rPr>
                <w:rFonts w:eastAsia="標楷體"/>
                <w:szCs w:val="24"/>
              </w:rPr>
              <w:t>道路挖掘施工</w:t>
            </w:r>
            <w:proofErr w:type="gramStart"/>
            <w:r w:rsidRPr="00AB3D5A">
              <w:rPr>
                <w:rFonts w:eastAsia="標楷體"/>
                <w:szCs w:val="24"/>
              </w:rPr>
              <w:t>期間，</w:t>
            </w:r>
            <w:proofErr w:type="gramEnd"/>
            <w:r w:rsidRPr="00C956C3">
              <w:rPr>
                <w:rFonts w:eastAsia="標楷體"/>
                <w:b/>
                <w:szCs w:val="24"/>
              </w:rPr>
              <w:t>主管機關</w:t>
            </w:r>
            <w:r w:rsidRPr="00C956C3">
              <w:rPr>
                <w:rFonts w:eastAsia="標楷體"/>
                <w:szCs w:val="24"/>
              </w:rPr>
              <w:t>得派員現場勘查施工</w:t>
            </w:r>
            <w:r w:rsidRPr="00AB3D5A">
              <w:rPr>
                <w:rFonts w:eastAsia="標楷體"/>
                <w:szCs w:val="24"/>
              </w:rPr>
              <w:t>品質、安全措施及交通安全管制設施，經發現缺失者，應即命其限期改善，屆期未改善者，得廢止道路挖掘許可，並令其停工及回復原狀。</w:t>
            </w:r>
          </w:p>
        </w:tc>
        <w:tc>
          <w:tcPr>
            <w:tcW w:w="2471" w:type="pct"/>
            <w:vAlign w:val="center"/>
          </w:tcPr>
          <w:p w:rsidR="006C72D6" w:rsidRPr="00AB3D5A" w:rsidRDefault="006C72D6" w:rsidP="00E80D52">
            <w:pPr>
              <w:jc w:val="both"/>
              <w:rPr>
                <w:rFonts w:eastAsia="標楷體"/>
                <w:szCs w:val="24"/>
              </w:rPr>
            </w:pPr>
            <w:r w:rsidRPr="00AB3D5A">
              <w:rPr>
                <w:rFonts w:eastAsia="標楷體"/>
                <w:szCs w:val="24"/>
              </w:rPr>
              <w:t>明定道路挖掘期間主管機關可用的權力，以即時發現挖掘問題，保障挖掘施工品質。</w:t>
            </w:r>
          </w:p>
        </w:tc>
      </w:tr>
      <w:tr w:rsidR="006C72D6" w:rsidRPr="00AB3D5A" w:rsidTr="006C72D6">
        <w:tc>
          <w:tcPr>
            <w:tcW w:w="2529" w:type="pct"/>
            <w:vAlign w:val="center"/>
          </w:tcPr>
          <w:p w:rsidR="006C72D6" w:rsidRPr="00AB3D5A" w:rsidRDefault="006C72D6" w:rsidP="00E80D52">
            <w:pPr>
              <w:jc w:val="both"/>
              <w:rPr>
                <w:rFonts w:eastAsia="標楷體"/>
                <w:szCs w:val="24"/>
              </w:rPr>
            </w:pPr>
            <w:r w:rsidRPr="00AB3D5A">
              <w:rPr>
                <w:rFonts w:eastAsia="標楷體"/>
                <w:szCs w:val="24"/>
              </w:rPr>
              <w:t>第二十二條</w:t>
            </w:r>
            <w:r>
              <w:rPr>
                <w:rFonts w:eastAsia="標楷體" w:hint="eastAsia"/>
                <w:szCs w:val="24"/>
              </w:rPr>
              <w:t xml:space="preserve">  </w:t>
            </w:r>
            <w:r w:rsidRPr="00AB3D5A">
              <w:rPr>
                <w:rFonts w:eastAsia="標楷體"/>
                <w:szCs w:val="24"/>
              </w:rPr>
              <w:t>道路挖掘施工期間及保固期間申請人應負責維護道路交通安全，如致生交通事故或國家賠償事件，由申請人負責。未依規定報請竣工查驗或查驗</w:t>
            </w:r>
            <w:proofErr w:type="gramStart"/>
            <w:r w:rsidRPr="00AB3D5A">
              <w:rPr>
                <w:rFonts w:eastAsia="標楷體"/>
                <w:szCs w:val="24"/>
              </w:rPr>
              <w:t>不</w:t>
            </w:r>
            <w:proofErr w:type="gramEnd"/>
            <w:r w:rsidRPr="00AB3D5A">
              <w:rPr>
                <w:rFonts w:eastAsia="標楷體"/>
                <w:szCs w:val="24"/>
              </w:rPr>
              <w:t>合格者，亦同。</w:t>
            </w:r>
          </w:p>
        </w:tc>
        <w:tc>
          <w:tcPr>
            <w:tcW w:w="2471" w:type="pct"/>
            <w:vAlign w:val="center"/>
          </w:tcPr>
          <w:p w:rsidR="006C72D6" w:rsidRPr="00AB3D5A" w:rsidRDefault="006C72D6" w:rsidP="001D3989">
            <w:pPr>
              <w:jc w:val="both"/>
              <w:rPr>
                <w:rFonts w:eastAsia="標楷體"/>
                <w:szCs w:val="24"/>
              </w:rPr>
            </w:pPr>
            <w:r w:rsidRPr="00AB3D5A">
              <w:rPr>
                <w:rFonts w:eastAsia="標楷體"/>
                <w:szCs w:val="24"/>
              </w:rPr>
              <w:t>明定道路挖掘施工至保固期間申請人的責任。</w:t>
            </w:r>
          </w:p>
        </w:tc>
      </w:tr>
      <w:tr w:rsidR="006C72D6" w:rsidRPr="00AB3D5A" w:rsidTr="006C72D6">
        <w:tc>
          <w:tcPr>
            <w:tcW w:w="2529" w:type="pct"/>
            <w:vAlign w:val="center"/>
          </w:tcPr>
          <w:p w:rsidR="006C72D6" w:rsidRPr="00AB3D5A" w:rsidRDefault="006C72D6" w:rsidP="00E80D52">
            <w:pPr>
              <w:jc w:val="both"/>
              <w:rPr>
                <w:rFonts w:eastAsia="標楷體"/>
                <w:szCs w:val="24"/>
              </w:rPr>
            </w:pPr>
            <w:r w:rsidRPr="00AB3D5A">
              <w:rPr>
                <w:rFonts w:eastAsia="標楷體"/>
                <w:szCs w:val="24"/>
              </w:rPr>
              <w:t>第二十三條</w:t>
            </w:r>
            <w:r>
              <w:rPr>
                <w:rFonts w:eastAsia="標楷體" w:hint="eastAsia"/>
                <w:szCs w:val="24"/>
              </w:rPr>
              <w:t xml:space="preserve">  </w:t>
            </w:r>
            <w:r w:rsidRPr="00AB3D5A">
              <w:rPr>
                <w:rFonts w:eastAsia="標楷體"/>
                <w:szCs w:val="24"/>
              </w:rPr>
              <w:t>道路挖掘前，管線機</w:t>
            </w:r>
            <w:r w:rsidRPr="00AB3D5A">
              <w:rPr>
                <w:rFonts w:eastAsia="標楷體"/>
                <w:szCs w:val="24"/>
              </w:rPr>
              <w:t>(</w:t>
            </w:r>
            <w:r w:rsidRPr="00AB3D5A">
              <w:rPr>
                <w:rFonts w:eastAsia="標楷體"/>
                <w:szCs w:val="24"/>
              </w:rPr>
              <w:t>關</w:t>
            </w:r>
            <w:r w:rsidRPr="00AB3D5A">
              <w:rPr>
                <w:rFonts w:eastAsia="標楷體"/>
                <w:szCs w:val="24"/>
              </w:rPr>
              <w:t>)</w:t>
            </w:r>
            <w:r w:rsidRPr="00AB3D5A">
              <w:rPr>
                <w:rFonts w:eastAsia="標楷體"/>
                <w:szCs w:val="24"/>
              </w:rPr>
              <w:t>構應先測定施工地點、</w:t>
            </w:r>
            <w:proofErr w:type="gramStart"/>
            <w:r w:rsidRPr="00AB3D5A">
              <w:rPr>
                <w:rFonts w:eastAsia="標楷體"/>
                <w:szCs w:val="24"/>
              </w:rPr>
              <w:t>標定管溝</w:t>
            </w:r>
            <w:proofErr w:type="gramEnd"/>
            <w:r w:rsidRPr="00AB3D5A">
              <w:rPr>
                <w:rFonts w:eastAsia="標楷體"/>
                <w:szCs w:val="24"/>
              </w:rPr>
              <w:t>寬度之定線，其施工應使用切割機</w:t>
            </w:r>
            <w:proofErr w:type="gramStart"/>
            <w:r w:rsidRPr="00AB3D5A">
              <w:rPr>
                <w:rFonts w:eastAsia="標楷體"/>
                <w:szCs w:val="24"/>
              </w:rPr>
              <w:t>按標定線平</w:t>
            </w:r>
            <w:proofErr w:type="gramEnd"/>
            <w:r w:rsidRPr="00AB3D5A">
              <w:rPr>
                <w:rFonts w:eastAsia="標楷體"/>
                <w:szCs w:val="24"/>
              </w:rPr>
              <w:t>直全厚度切割路面後，再行挖掘路基及路床。</w:t>
            </w:r>
          </w:p>
        </w:tc>
        <w:tc>
          <w:tcPr>
            <w:tcW w:w="2471" w:type="pct"/>
            <w:vAlign w:val="center"/>
          </w:tcPr>
          <w:p w:rsidR="006C72D6" w:rsidRPr="00AB3D5A" w:rsidRDefault="006C72D6" w:rsidP="008B55FB">
            <w:pPr>
              <w:jc w:val="both"/>
              <w:rPr>
                <w:rFonts w:eastAsia="標楷體"/>
                <w:szCs w:val="24"/>
              </w:rPr>
            </w:pPr>
            <w:r w:rsidRPr="00AB3D5A">
              <w:rPr>
                <w:rFonts w:eastAsia="標楷體"/>
                <w:szCs w:val="24"/>
              </w:rPr>
              <w:t>明定道路挖掘前之施工作業程序。</w:t>
            </w:r>
          </w:p>
        </w:tc>
      </w:tr>
      <w:tr w:rsidR="006C72D6" w:rsidRPr="00AB3D5A" w:rsidTr="006C72D6">
        <w:tc>
          <w:tcPr>
            <w:tcW w:w="2529" w:type="pct"/>
            <w:vAlign w:val="center"/>
          </w:tcPr>
          <w:p w:rsidR="006C72D6" w:rsidRPr="00AB3D5A" w:rsidRDefault="006C72D6" w:rsidP="00170839">
            <w:pPr>
              <w:spacing w:line="400" w:lineRule="exact"/>
              <w:ind w:leftChars="8" w:left="19"/>
              <w:jc w:val="both"/>
              <w:rPr>
                <w:rFonts w:eastAsia="標楷體"/>
                <w:szCs w:val="24"/>
              </w:rPr>
            </w:pPr>
            <w:r w:rsidRPr="00AB3D5A">
              <w:rPr>
                <w:rFonts w:eastAsia="標楷體"/>
                <w:szCs w:val="24"/>
              </w:rPr>
              <w:t>第二十四條</w:t>
            </w:r>
            <w:r>
              <w:rPr>
                <w:rFonts w:eastAsia="標楷體" w:hint="eastAsia"/>
                <w:szCs w:val="24"/>
              </w:rPr>
              <w:t xml:space="preserve">  </w:t>
            </w:r>
            <w:r w:rsidRPr="00AB3D5A">
              <w:rPr>
                <w:rFonts w:eastAsia="標楷體"/>
                <w:szCs w:val="24"/>
              </w:rPr>
              <w:t>施工單位挖掘道路致地下管線</w:t>
            </w:r>
            <w:r w:rsidRPr="00AB3D5A">
              <w:rPr>
                <w:rFonts w:eastAsia="標楷體"/>
                <w:szCs w:val="24"/>
              </w:rPr>
              <w:t>(</w:t>
            </w:r>
            <w:r w:rsidRPr="00AB3D5A">
              <w:rPr>
                <w:rFonts w:eastAsia="標楷體"/>
                <w:szCs w:val="24"/>
              </w:rPr>
              <w:t>路</w:t>
            </w:r>
            <w:r w:rsidRPr="00AB3D5A">
              <w:rPr>
                <w:rFonts w:eastAsia="標楷體"/>
                <w:szCs w:val="24"/>
              </w:rPr>
              <w:t>)</w:t>
            </w:r>
            <w:r w:rsidRPr="00AB3D5A">
              <w:rPr>
                <w:rFonts w:eastAsia="標楷體"/>
                <w:szCs w:val="24"/>
              </w:rPr>
              <w:t>損壞時，應即通知該管線管理機關</w:t>
            </w:r>
            <w:r w:rsidRPr="00AB3D5A">
              <w:rPr>
                <w:rFonts w:eastAsia="標楷體"/>
                <w:szCs w:val="24"/>
              </w:rPr>
              <w:t>(</w:t>
            </w:r>
            <w:r w:rsidRPr="00AB3D5A">
              <w:rPr>
                <w:rFonts w:eastAsia="標楷體"/>
                <w:szCs w:val="24"/>
              </w:rPr>
              <w:t>構</w:t>
            </w:r>
            <w:r w:rsidRPr="00AB3D5A">
              <w:rPr>
                <w:rFonts w:eastAsia="標楷體"/>
                <w:szCs w:val="24"/>
              </w:rPr>
              <w:t>)</w:t>
            </w:r>
            <w:r w:rsidRPr="00AB3D5A">
              <w:rPr>
                <w:rFonts w:eastAsia="標楷體"/>
                <w:szCs w:val="24"/>
              </w:rPr>
              <w:t>派員搶修，並通報建設局。</w:t>
            </w:r>
          </w:p>
        </w:tc>
        <w:tc>
          <w:tcPr>
            <w:tcW w:w="2471" w:type="pct"/>
            <w:vAlign w:val="center"/>
          </w:tcPr>
          <w:p w:rsidR="006C72D6" w:rsidRPr="00AB3D5A" w:rsidRDefault="006C72D6" w:rsidP="00E80D52">
            <w:pPr>
              <w:jc w:val="both"/>
              <w:rPr>
                <w:rFonts w:eastAsia="標楷體"/>
                <w:szCs w:val="24"/>
              </w:rPr>
            </w:pPr>
            <w:r w:rsidRPr="00AB3D5A">
              <w:rPr>
                <w:rFonts w:eastAsia="標楷體"/>
                <w:szCs w:val="24"/>
              </w:rPr>
              <w:t>明訂道路進行挖掘導致其他管線損壞時之處理程序。</w:t>
            </w:r>
          </w:p>
        </w:tc>
      </w:tr>
      <w:tr w:rsidR="006C72D6" w:rsidRPr="00AB3D5A" w:rsidTr="006C72D6">
        <w:tc>
          <w:tcPr>
            <w:tcW w:w="2529" w:type="pct"/>
            <w:vAlign w:val="center"/>
          </w:tcPr>
          <w:p w:rsidR="006C72D6" w:rsidRPr="00AB3D5A" w:rsidRDefault="006C72D6" w:rsidP="00E80D52">
            <w:pPr>
              <w:spacing w:line="400" w:lineRule="exact"/>
              <w:rPr>
                <w:rFonts w:eastAsia="標楷體"/>
                <w:szCs w:val="24"/>
              </w:rPr>
            </w:pPr>
            <w:r w:rsidRPr="00AB3D5A">
              <w:rPr>
                <w:rFonts w:eastAsia="標楷體"/>
                <w:szCs w:val="24"/>
              </w:rPr>
              <w:t>第二十五條</w:t>
            </w:r>
            <w:r>
              <w:rPr>
                <w:rFonts w:eastAsia="標楷體" w:hint="eastAsia"/>
                <w:szCs w:val="24"/>
              </w:rPr>
              <w:t xml:space="preserve">  </w:t>
            </w:r>
            <w:r w:rsidRPr="00AB3D5A">
              <w:rPr>
                <w:rFonts w:eastAsia="標楷體"/>
                <w:szCs w:val="24"/>
              </w:rPr>
              <w:t>道路挖掘產生之土石、廢棄物，管線機</w:t>
            </w:r>
            <w:r w:rsidRPr="00AB3D5A">
              <w:rPr>
                <w:rFonts w:eastAsia="標楷體"/>
                <w:szCs w:val="24"/>
              </w:rPr>
              <w:t>(</w:t>
            </w:r>
            <w:r w:rsidRPr="00AB3D5A">
              <w:rPr>
                <w:rFonts w:eastAsia="標楷體"/>
                <w:szCs w:val="24"/>
              </w:rPr>
              <w:t>關</w:t>
            </w:r>
            <w:r w:rsidRPr="00AB3D5A">
              <w:rPr>
                <w:rFonts w:eastAsia="標楷體"/>
                <w:szCs w:val="24"/>
              </w:rPr>
              <w:t>)</w:t>
            </w:r>
            <w:r w:rsidRPr="00AB3D5A">
              <w:rPr>
                <w:rFonts w:eastAsia="標楷體"/>
                <w:szCs w:val="24"/>
              </w:rPr>
              <w:t>構應即運至合法棄土位置。管線鋪設完畢後，管線機</w:t>
            </w:r>
            <w:r w:rsidRPr="00AB3D5A">
              <w:rPr>
                <w:rFonts w:eastAsia="標楷體"/>
                <w:szCs w:val="24"/>
              </w:rPr>
              <w:t>(</w:t>
            </w:r>
            <w:r w:rsidRPr="00AB3D5A">
              <w:rPr>
                <w:rFonts w:eastAsia="標楷體"/>
                <w:szCs w:val="24"/>
              </w:rPr>
              <w:t>關</w:t>
            </w:r>
            <w:r w:rsidRPr="00AB3D5A">
              <w:rPr>
                <w:rFonts w:eastAsia="標楷體"/>
                <w:szCs w:val="24"/>
              </w:rPr>
              <w:t>)</w:t>
            </w:r>
            <w:r w:rsidRPr="00AB3D5A">
              <w:rPr>
                <w:rFonts w:eastAsia="標楷體"/>
                <w:szCs w:val="24"/>
              </w:rPr>
              <w:t>構應以經由主管機關核定之材料回填路面，其施工品質應符合相關公共工程施工綱要之要求。</w:t>
            </w:r>
          </w:p>
          <w:p w:rsidR="006C72D6" w:rsidRPr="00AB3D5A" w:rsidRDefault="006C72D6" w:rsidP="00E80D52">
            <w:pPr>
              <w:ind w:leftChars="14" w:left="34" w:rightChars="-12" w:right="-29"/>
              <w:jc w:val="both"/>
              <w:rPr>
                <w:rFonts w:eastAsia="標楷體"/>
                <w:szCs w:val="24"/>
              </w:rPr>
            </w:pPr>
            <w:r w:rsidRPr="00AB3D5A">
              <w:rPr>
                <w:rFonts w:eastAsia="標楷體"/>
                <w:szCs w:val="24"/>
              </w:rPr>
              <w:t>主管機關得隨時抽驗施工品質；抽驗相關費用由道路挖掘之管線機</w:t>
            </w:r>
            <w:r w:rsidRPr="00AB3D5A">
              <w:rPr>
                <w:rFonts w:eastAsia="標楷體"/>
                <w:szCs w:val="24"/>
              </w:rPr>
              <w:t>(</w:t>
            </w:r>
            <w:r w:rsidRPr="00AB3D5A">
              <w:rPr>
                <w:rFonts w:eastAsia="標楷體"/>
                <w:szCs w:val="24"/>
              </w:rPr>
              <w:t>關</w:t>
            </w:r>
            <w:r w:rsidRPr="00AB3D5A">
              <w:rPr>
                <w:rFonts w:eastAsia="標楷體"/>
                <w:szCs w:val="24"/>
              </w:rPr>
              <w:t>)</w:t>
            </w:r>
            <w:r w:rsidRPr="00AB3D5A">
              <w:rPr>
                <w:rFonts w:eastAsia="標楷體"/>
                <w:szCs w:val="24"/>
              </w:rPr>
              <w:t>構全額負擔。</w:t>
            </w:r>
          </w:p>
        </w:tc>
        <w:tc>
          <w:tcPr>
            <w:tcW w:w="2471" w:type="pct"/>
            <w:vAlign w:val="center"/>
          </w:tcPr>
          <w:p w:rsidR="006C72D6" w:rsidRPr="00AB3D5A" w:rsidRDefault="006C72D6" w:rsidP="00170839">
            <w:pPr>
              <w:jc w:val="both"/>
              <w:rPr>
                <w:rFonts w:eastAsia="標楷體"/>
                <w:szCs w:val="24"/>
              </w:rPr>
            </w:pPr>
            <w:r w:rsidRPr="00AB3D5A">
              <w:rPr>
                <w:rFonts w:eastAsia="標楷體"/>
                <w:szCs w:val="24"/>
              </w:rPr>
              <w:t>明定挖掘產生之廢棄物處理方式與道路回填材料處理標準，並授予主管機關進行挖掘工程品質抽驗相關事宜的法源依據。</w:t>
            </w:r>
          </w:p>
        </w:tc>
      </w:tr>
      <w:tr w:rsidR="006C72D6" w:rsidRPr="00AB3D5A" w:rsidTr="006C72D6">
        <w:tc>
          <w:tcPr>
            <w:tcW w:w="2529" w:type="pct"/>
            <w:vAlign w:val="center"/>
          </w:tcPr>
          <w:p w:rsidR="006C72D6" w:rsidRPr="00AB3D5A" w:rsidRDefault="006C72D6" w:rsidP="00FB6FA4">
            <w:pPr>
              <w:spacing w:line="400" w:lineRule="exact"/>
              <w:rPr>
                <w:rFonts w:eastAsia="標楷體"/>
                <w:szCs w:val="24"/>
              </w:rPr>
            </w:pPr>
            <w:r w:rsidRPr="00AB3D5A">
              <w:rPr>
                <w:rFonts w:eastAsia="標楷體"/>
                <w:szCs w:val="24"/>
              </w:rPr>
              <w:t>第二十六條</w:t>
            </w:r>
            <w:r>
              <w:rPr>
                <w:rFonts w:eastAsia="標楷體" w:hint="eastAsia"/>
                <w:szCs w:val="24"/>
              </w:rPr>
              <w:t xml:space="preserve">  </w:t>
            </w:r>
            <w:r w:rsidRPr="00AB3D5A">
              <w:rPr>
                <w:rFonts w:eastAsia="標楷體"/>
                <w:szCs w:val="24"/>
              </w:rPr>
              <w:t>道路挖掘後之路面修復，應符合下列規定：</w:t>
            </w:r>
          </w:p>
          <w:p w:rsidR="006C72D6" w:rsidRPr="00AB3D5A" w:rsidRDefault="006C72D6" w:rsidP="00FB6FA4">
            <w:pPr>
              <w:spacing w:line="400" w:lineRule="exact"/>
              <w:ind w:leftChars="45" w:left="588" w:hangingChars="200" w:hanging="480"/>
              <w:jc w:val="both"/>
              <w:rPr>
                <w:rFonts w:eastAsia="標楷體"/>
                <w:szCs w:val="24"/>
              </w:rPr>
            </w:pPr>
            <w:r w:rsidRPr="00AB3D5A">
              <w:rPr>
                <w:rFonts w:eastAsia="標楷體"/>
                <w:szCs w:val="24"/>
              </w:rPr>
              <w:t>一、寬度未達八公尺之瀝青混凝土道路，應依道路全寬度</w:t>
            </w:r>
            <w:proofErr w:type="gramStart"/>
            <w:r w:rsidRPr="00AB3D5A">
              <w:rPr>
                <w:rFonts w:eastAsia="標楷體"/>
                <w:szCs w:val="24"/>
              </w:rPr>
              <w:t>銑刨重</w:t>
            </w:r>
            <w:proofErr w:type="gramEnd"/>
            <w:r w:rsidRPr="00AB3D5A">
              <w:rPr>
                <w:rFonts w:eastAsia="標楷體"/>
                <w:szCs w:val="24"/>
              </w:rPr>
              <w:t>鋪五公分厚度</w:t>
            </w:r>
            <w:proofErr w:type="gramStart"/>
            <w:r w:rsidRPr="00AB3D5A">
              <w:rPr>
                <w:rFonts w:eastAsia="標楷體"/>
                <w:szCs w:val="24"/>
              </w:rPr>
              <w:t>之面層</w:t>
            </w:r>
            <w:proofErr w:type="gramEnd"/>
            <w:r w:rsidRPr="00AB3D5A">
              <w:rPr>
                <w:rFonts w:eastAsia="標楷體"/>
                <w:szCs w:val="24"/>
              </w:rPr>
              <w:t>。</w:t>
            </w:r>
          </w:p>
          <w:p w:rsidR="006C72D6" w:rsidRPr="00AB3D5A" w:rsidRDefault="006C72D6" w:rsidP="00FB6FA4">
            <w:pPr>
              <w:spacing w:line="400" w:lineRule="exact"/>
              <w:ind w:leftChars="45" w:left="588" w:hangingChars="200" w:hanging="480"/>
              <w:jc w:val="both"/>
              <w:rPr>
                <w:rFonts w:eastAsia="標楷體"/>
                <w:szCs w:val="24"/>
              </w:rPr>
            </w:pPr>
            <w:r w:rsidRPr="00AB3D5A">
              <w:rPr>
                <w:rFonts w:eastAsia="標楷體"/>
                <w:szCs w:val="24"/>
              </w:rPr>
              <w:t>二、寬度八公尺以上之瀝青混凝土道路，應依挖掘範圍內之車道全寬度</w:t>
            </w:r>
            <w:proofErr w:type="gramStart"/>
            <w:r w:rsidRPr="00AB3D5A">
              <w:rPr>
                <w:rFonts w:eastAsia="標楷體"/>
                <w:szCs w:val="24"/>
              </w:rPr>
              <w:t>銑刨重</w:t>
            </w:r>
            <w:proofErr w:type="gramEnd"/>
            <w:r w:rsidRPr="00AB3D5A">
              <w:rPr>
                <w:rFonts w:eastAsia="標楷體"/>
                <w:szCs w:val="24"/>
              </w:rPr>
              <w:t>鋪五公分厚度</w:t>
            </w:r>
            <w:proofErr w:type="gramStart"/>
            <w:r w:rsidRPr="00AB3D5A">
              <w:rPr>
                <w:rFonts w:eastAsia="標楷體"/>
                <w:szCs w:val="24"/>
              </w:rPr>
              <w:t>之面層</w:t>
            </w:r>
            <w:proofErr w:type="gramEnd"/>
            <w:r w:rsidRPr="00AB3D5A">
              <w:rPr>
                <w:rFonts w:eastAsia="標楷體"/>
                <w:szCs w:val="24"/>
              </w:rPr>
              <w:t>。</w:t>
            </w:r>
          </w:p>
          <w:p w:rsidR="006C72D6" w:rsidRPr="00AB3D5A" w:rsidRDefault="006C72D6" w:rsidP="00FB6FA4">
            <w:pPr>
              <w:spacing w:line="400" w:lineRule="exact"/>
              <w:ind w:leftChars="45" w:left="588" w:hangingChars="200" w:hanging="480"/>
              <w:jc w:val="both"/>
              <w:rPr>
                <w:rFonts w:eastAsia="標楷體"/>
                <w:szCs w:val="24"/>
              </w:rPr>
            </w:pPr>
            <w:r w:rsidRPr="00AB3D5A">
              <w:rPr>
                <w:rFonts w:eastAsia="標楷體"/>
                <w:szCs w:val="24"/>
              </w:rPr>
              <w:t>三、道路挖掘係施作人孔、</w:t>
            </w:r>
            <w:proofErr w:type="gramStart"/>
            <w:r w:rsidRPr="00AB3D5A">
              <w:rPr>
                <w:rFonts w:eastAsia="標楷體"/>
                <w:szCs w:val="24"/>
              </w:rPr>
              <w:t>手孔或</w:t>
            </w:r>
            <w:proofErr w:type="gramEnd"/>
            <w:r w:rsidRPr="00AB3D5A">
              <w:rPr>
                <w:rFonts w:eastAsia="標楷體"/>
                <w:szCs w:val="24"/>
              </w:rPr>
              <w:t>接點至用戶間聯接管線工程且施作長度在三十公尺以下者，除經主管機關認有必要，應依前二款規定辦理者外，應</w:t>
            </w:r>
            <w:r w:rsidRPr="00AB3D5A">
              <w:rPr>
                <w:rFonts w:eastAsia="標楷體"/>
                <w:szCs w:val="24"/>
              </w:rPr>
              <w:lastRenderedPageBreak/>
              <w:t>依其挖掘長度</w:t>
            </w:r>
            <w:proofErr w:type="gramStart"/>
            <w:r w:rsidRPr="00AB3D5A">
              <w:rPr>
                <w:rFonts w:eastAsia="標楷體"/>
                <w:szCs w:val="24"/>
              </w:rPr>
              <w:t>銑刨重</w:t>
            </w:r>
            <w:proofErr w:type="gramEnd"/>
            <w:r w:rsidRPr="00AB3D5A">
              <w:rPr>
                <w:rFonts w:eastAsia="標楷體"/>
                <w:szCs w:val="24"/>
              </w:rPr>
              <w:t>鋪</w:t>
            </w:r>
            <w:proofErr w:type="gramStart"/>
            <w:r w:rsidRPr="00AB3D5A">
              <w:rPr>
                <w:rFonts w:eastAsia="標楷體"/>
                <w:szCs w:val="24"/>
              </w:rPr>
              <w:t>一</w:t>
            </w:r>
            <w:proofErr w:type="gramEnd"/>
            <w:r w:rsidRPr="00AB3D5A">
              <w:rPr>
                <w:rFonts w:eastAsia="標楷體"/>
                <w:szCs w:val="24"/>
              </w:rPr>
              <w:t>車道寬之原材質路面。</w:t>
            </w:r>
          </w:p>
          <w:p w:rsidR="006C72D6" w:rsidRPr="00AB3D5A" w:rsidRDefault="006C72D6" w:rsidP="00FB6FA4">
            <w:pPr>
              <w:spacing w:line="400" w:lineRule="exact"/>
              <w:ind w:leftChars="45" w:left="588" w:hangingChars="200" w:hanging="480"/>
              <w:jc w:val="both"/>
              <w:rPr>
                <w:rFonts w:eastAsia="標楷體"/>
                <w:szCs w:val="24"/>
              </w:rPr>
            </w:pPr>
            <w:r w:rsidRPr="00AB3D5A">
              <w:rPr>
                <w:rFonts w:eastAsia="標楷體"/>
                <w:szCs w:val="24"/>
              </w:rPr>
              <w:t>四、重鋪</w:t>
            </w:r>
            <w:proofErr w:type="gramStart"/>
            <w:r w:rsidRPr="00AB3D5A">
              <w:rPr>
                <w:rFonts w:eastAsia="標楷體"/>
                <w:szCs w:val="24"/>
              </w:rPr>
              <w:t>之面層材料</w:t>
            </w:r>
            <w:proofErr w:type="gramEnd"/>
            <w:r w:rsidRPr="00AB3D5A">
              <w:rPr>
                <w:rFonts w:eastAsia="標楷體"/>
                <w:szCs w:val="24"/>
              </w:rPr>
              <w:t>應使用與原路面相同</w:t>
            </w:r>
            <w:r w:rsidR="008427FE">
              <w:rPr>
                <w:rFonts w:eastAsia="標楷體"/>
                <w:szCs w:val="24"/>
              </w:rPr>
              <w:t>材質之材料。</w:t>
            </w:r>
            <w:proofErr w:type="gramStart"/>
            <w:r w:rsidR="008427FE">
              <w:rPr>
                <w:rFonts w:eastAsia="標楷體"/>
                <w:szCs w:val="24"/>
              </w:rPr>
              <w:t>重鋪後之</w:t>
            </w:r>
            <w:proofErr w:type="gramEnd"/>
            <w:r w:rsidR="008427FE">
              <w:rPr>
                <w:rFonts w:eastAsia="標楷體"/>
                <w:szCs w:val="24"/>
              </w:rPr>
              <w:t>路面其三米</w:t>
            </w:r>
            <w:r w:rsidR="008427FE">
              <w:rPr>
                <w:rFonts w:eastAsia="標楷體" w:hint="eastAsia"/>
                <w:szCs w:val="24"/>
              </w:rPr>
              <w:t>直</w:t>
            </w:r>
            <w:proofErr w:type="gramStart"/>
            <w:r w:rsidRPr="00AB3D5A">
              <w:rPr>
                <w:rFonts w:eastAsia="標楷體"/>
                <w:szCs w:val="24"/>
              </w:rPr>
              <w:t>規</w:t>
            </w:r>
            <w:proofErr w:type="gramEnd"/>
            <w:r w:rsidRPr="00AB3D5A">
              <w:rPr>
                <w:rFonts w:eastAsia="標楷體"/>
                <w:szCs w:val="24"/>
              </w:rPr>
              <w:t>檢測</w:t>
            </w:r>
            <w:proofErr w:type="gramStart"/>
            <w:r w:rsidRPr="00AB3D5A">
              <w:rPr>
                <w:rFonts w:eastAsia="標楷體"/>
                <w:szCs w:val="24"/>
              </w:rPr>
              <w:t>高程差應</w:t>
            </w:r>
            <w:proofErr w:type="gramEnd"/>
            <w:r w:rsidRPr="00AB3D5A">
              <w:rPr>
                <w:rFonts w:eastAsia="標楷體"/>
                <w:szCs w:val="24"/>
              </w:rPr>
              <w:t>小於</w:t>
            </w:r>
            <w:r w:rsidRPr="00AB3D5A">
              <w:rPr>
                <w:rFonts w:eastAsia="標楷體"/>
                <w:szCs w:val="24"/>
              </w:rPr>
              <w:t>0.6</w:t>
            </w:r>
            <w:r w:rsidRPr="00AB3D5A">
              <w:rPr>
                <w:rFonts w:eastAsia="標楷體"/>
                <w:szCs w:val="24"/>
              </w:rPr>
              <w:t>公分。</w:t>
            </w:r>
          </w:p>
          <w:p w:rsidR="006C72D6" w:rsidRPr="00AB3D5A" w:rsidRDefault="006C72D6" w:rsidP="00FB6FA4">
            <w:pPr>
              <w:spacing w:line="400" w:lineRule="exact"/>
              <w:ind w:leftChars="45" w:left="588" w:hangingChars="200" w:hanging="480"/>
              <w:jc w:val="both"/>
              <w:rPr>
                <w:rFonts w:eastAsia="標楷體"/>
                <w:szCs w:val="24"/>
              </w:rPr>
            </w:pPr>
            <w:r w:rsidRPr="00AB3D5A">
              <w:rPr>
                <w:rFonts w:eastAsia="標楷體"/>
                <w:szCs w:val="24"/>
              </w:rPr>
              <w:t>五、混凝土之道路應先打除</w:t>
            </w:r>
            <w:proofErr w:type="gramStart"/>
            <w:r w:rsidRPr="00AB3D5A">
              <w:rPr>
                <w:rFonts w:eastAsia="標楷體"/>
                <w:szCs w:val="24"/>
              </w:rPr>
              <w:t>一</w:t>
            </w:r>
            <w:proofErr w:type="gramEnd"/>
            <w:r w:rsidRPr="00AB3D5A">
              <w:rPr>
                <w:rFonts w:eastAsia="標楷體"/>
                <w:szCs w:val="24"/>
              </w:rPr>
              <w:t>車道寬度之路面後，再依原路面材質修築平順，並為與原路面相同之修飾。</w:t>
            </w:r>
          </w:p>
        </w:tc>
        <w:tc>
          <w:tcPr>
            <w:tcW w:w="2471" w:type="pct"/>
            <w:vAlign w:val="center"/>
          </w:tcPr>
          <w:p w:rsidR="006C72D6" w:rsidRPr="00AB3D5A" w:rsidRDefault="006C72D6" w:rsidP="00FB6FA4">
            <w:pPr>
              <w:keepLines/>
              <w:snapToGrid w:val="0"/>
              <w:jc w:val="both"/>
              <w:rPr>
                <w:rFonts w:eastAsia="標楷體"/>
                <w:szCs w:val="24"/>
              </w:rPr>
            </w:pPr>
            <w:r w:rsidRPr="00AB3D5A">
              <w:rPr>
                <w:rFonts w:eastAsia="標楷體"/>
                <w:szCs w:val="24"/>
              </w:rPr>
              <w:lastRenderedPageBreak/>
              <w:t>明定道路挖掘後，路面修復相關規定。</w:t>
            </w:r>
          </w:p>
        </w:tc>
      </w:tr>
      <w:tr w:rsidR="006C72D6" w:rsidRPr="00AB3D5A" w:rsidTr="006C72D6">
        <w:tc>
          <w:tcPr>
            <w:tcW w:w="2529" w:type="pct"/>
            <w:vAlign w:val="center"/>
          </w:tcPr>
          <w:p w:rsidR="006C72D6" w:rsidRPr="00C956C3" w:rsidRDefault="006C72D6" w:rsidP="00E80D52">
            <w:pPr>
              <w:jc w:val="both"/>
              <w:rPr>
                <w:rFonts w:eastAsia="標楷體"/>
                <w:szCs w:val="24"/>
              </w:rPr>
            </w:pPr>
            <w:r w:rsidRPr="00AB3D5A">
              <w:rPr>
                <w:rFonts w:eastAsia="標楷體"/>
                <w:szCs w:val="24"/>
              </w:rPr>
              <w:lastRenderedPageBreak/>
              <w:t>第二十</w:t>
            </w:r>
            <w:r w:rsidRPr="005003F1">
              <w:rPr>
                <w:rFonts w:eastAsia="標楷體" w:hint="eastAsia"/>
                <w:szCs w:val="24"/>
              </w:rPr>
              <w:t>七</w:t>
            </w:r>
            <w:r w:rsidRPr="005003F1">
              <w:rPr>
                <w:rFonts w:eastAsia="標楷體"/>
                <w:szCs w:val="24"/>
              </w:rPr>
              <w:t>條</w:t>
            </w:r>
            <w:r w:rsidRPr="005003F1">
              <w:rPr>
                <w:rFonts w:eastAsia="標楷體" w:hint="eastAsia"/>
                <w:szCs w:val="24"/>
              </w:rPr>
              <w:t xml:space="preserve">  </w:t>
            </w:r>
            <w:r w:rsidRPr="005003F1">
              <w:rPr>
                <w:rFonts w:eastAsia="標楷體"/>
                <w:szCs w:val="24"/>
              </w:rPr>
              <w:t>道路挖掘竣工後，管線機</w:t>
            </w:r>
            <w:r w:rsidRPr="005003F1">
              <w:rPr>
                <w:rFonts w:eastAsia="標楷體"/>
                <w:szCs w:val="24"/>
              </w:rPr>
              <w:t>(</w:t>
            </w:r>
            <w:r w:rsidRPr="005003F1">
              <w:rPr>
                <w:rFonts w:eastAsia="標楷體"/>
                <w:szCs w:val="24"/>
              </w:rPr>
              <w:t>關</w:t>
            </w:r>
            <w:r w:rsidRPr="005003F1">
              <w:rPr>
                <w:rFonts w:eastAsia="標楷體"/>
                <w:szCs w:val="24"/>
              </w:rPr>
              <w:t>)</w:t>
            </w:r>
            <w:r w:rsidRPr="005003F1">
              <w:rPr>
                <w:rFonts w:eastAsia="標楷體"/>
                <w:szCs w:val="24"/>
              </w:rPr>
              <w:t>構應於七日內</w:t>
            </w:r>
            <w:r w:rsidR="00466445">
              <w:rPr>
                <w:rFonts w:eastAsia="標楷體" w:hint="eastAsia"/>
                <w:szCs w:val="24"/>
              </w:rPr>
              <w:t>上網至本局系統完成竣工申報</w:t>
            </w:r>
            <w:r w:rsidR="00466445">
              <w:rPr>
                <w:rFonts w:ascii="新細明體" w:hAnsi="新細明體" w:hint="eastAsia"/>
                <w:szCs w:val="24"/>
              </w:rPr>
              <w:t>，</w:t>
            </w:r>
            <w:r w:rsidR="00677F22" w:rsidRPr="00677F22">
              <w:rPr>
                <w:rFonts w:ascii="標楷體" w:eastAsia="標楷體" w:hAnsi="標楷體" w:hint="eastAsia"/>
                <w:szCs w:val="24"/>
              </w:rPr>
              <w:t>並</w:t>
            </w:r>
            <w:r w:rsidRPr="005003F1">
              <w:rPr>
                <w:rFonts w:eastAsia="標楷體"/>
                <w:szCs w:val="24"/>
              </w:rPr>
              <w:t>將挖掘施工之寬度、深度、回填材料、分層壓實、實驗報告</w:t>
            </w:r>
            <w:r w:rsidR="00D85710" w:rsidRPr="005003F1">
              <w:rPr>
                <w:rFonts w:eastAsia="標楷體"/>
                <w:szCs w:val="24"/>
              </w:rPr>
              <w:t>、</w:t>
            </w:r>
            <w:r w:rsidRPr="005003F1">
              <w:rPr>
                <w:rFonts w:eastAsia="標楷體"/>
                <w:szCs w:val="24"/>
              </w:rPr>
              <w:t>完工報告書及安全防護設施等資料（含照片）</w:t>
            </w:r>
            <w:r w:rsidR="00D85710">
              <w:rPr>
                <w:rFonts w:eastAsia="標楷體" w:hint="eastAsia"/>
                <w:szCs w:val="24"/>
              </w:rPr>
              <w:t>於</w:t>
            </w:r>
            <w:r w:rsidR="00D85710" w:rsidRPr="005003F1">
              <w:rPr>
                <w:rFonts w:eastAsia="標楷體"/>
                <w:szCs w:val="24"/>
              </w:rPr>
              <w:t>三十日內</w:t>
            </w:r>
            <w:r w:rsidRPr="005003F1">
              <w:rPr>
                <w:rFonts w:eastAsia="標楷體"/>
                <w:szCs w:val="24"/>
              </w:rPr>
              <w:t>製成電子檔利用道路挖掘及公共管線管理系統報請主管機關</w:t>
            </w:r>
            <w:r w:rsidR="005003F1" w:rsidRPr="00C956C3">
              <w:rPr>
                <w:rFonts w:eastAsia="標楷體" w:hint="eastAsia"/>
                <w:szCs w:val="24"/>
              </w:rPr>
              <w:t>，經</w:t>
            </w:r>
            <w:r w:rsidRPr="00C956C3">
              <w:rPr>
                <w:rFonts w:eastAsia="標楷體"/>
                <w:szCs w:val="24"/>
              </w:rPr>
              <w:t>審查</w:t>
            </w:r>
            <w:r w:rsidR="005003F1" w:rsidRPr="00C956C3">
              <w:rPr>
                <w:rFonts w:eastAsia="標楷體" w:hint="eastAsia"/>
                <w:szCs w:val="24"/>
              </w:rPr>
              <w:t>、查</w:t>
            </w:r>
            <w:r w:rsidR="005003F1" w:rsidRPr="00C956C3">
              <w:rPr>
                <w:rFonts w:eastAsia="標楷體" w:hint="eastAsia"/>
                <w:szCs w:val="24"/>
              </w:rPr>
              <w:t>(</w:t>
            </w:r>
            <w:r w:rsidR="005003F1" w:rsidRPr="00C956C3">
              <w:rPr>
                <w:rFonts w:eastAsia="標楷體" w:hint="eastAsia"/>
                <w:szCs w:val="24"/>
              </w:rPr>
              <w:t>抽</w:t>
            </w:r>
            <w:r w:rsidR="005003F1" w:rsidRPr="00C956C3">
              <w:rPr>
                <w:rFonts w:eastAsia="標楷體" w:hint="eastAsia"/>
                <w:szCs w:val="24"/>
              </w:rPr>
              <w:t>)</w:t>
            </w:r>
            <w:r w:rsidR="005003F1" w:rsidRPr="00C956C3">
              <w:rPr>
                <w:rFonts w:eastAsia="標楷體" w:hint="eastAsia"/>
                <w:szCs w:val="24"/>
              </w:rPr>
              <w:t>驗</w:t>
            </w:r>
            <w:r w:rsidRPr="00C956C3">
              <w:rPr>
                <w:rFonts w:eastAsia="標楷體"/>
                <w:szCs w:val="24"/>
              </w:rPr>
              <w:t>無誤後始得接管。</w:t>
            </w:r>
            <w:r w:rsidR="00466445">
              <w:rPr>
                <w:rFonts w:eastAsia="標楷體" w:hint="eastAsia"/>
                <w:szCs w:val="24"/>
              </w:rPr>
              <w:t>本局接獲竣工申報</w:t>
            </w:r>
            <w:proofErr w:type="gramStart"/>
            <w:r w:rsidR="00677F22">
              <w:rPr>
                <w:rFonts w:eastAsia="標楷體" w:hint="eastAsia"/>
                <w:szCs w:val="24"/>
              </w:rPr>
              <w:t>後</w:t>
            </w:r>
            <w:r w:rsidR="00466445">
              <w:rPr>
                <w:rFonts w:eastAsia="標楷體" w:hint="eastAsia"/>
                <w:szCs w:val="24"/>
              </w:rPr>
              <w:t>3</w:t>
            </w:r>
            <w:r w:rsidR="00466445">
              <w:rPr>
                <w:rFonts w:eastAsia="標楷體" w:hint="eastAsia"/>
                <w:szCs w:val="24"/>
              </w:rPr>
              <w:t>月</w:t>
            </w:r>
            <w:proofErr w:type="gramEnd"/>
            <w:r w:rsidR="00466445">
              <w:rPr>
                <w:rFonts w:eastAsia="標楷體" w:hint="eastAsia"/>
                <w:szCs w:val="24"/>
              </w:rPr>
              <w:t>內另</w:t>
            </w:r>
            <w:proofErr w:type="gramStart"/>
            <w:r w:rsidR="00466445">
              <w:rPr>
                <w:rFonts w:eastAsia="標楷體" w:hint="eastAsia"/>
                <w:szCs w:val="24"/>
              </w:rPr>
              <w:t>派遣巡路人員</w:t>
            </w:r>
            <w:proofErr w:type="gramEnd"/>
            <w:r w:rsidR="00466445">
              <w:rPr>
                <w:rFonts w:eastAsia="標楷體" w:hint="eastAsia"/>
                <w:szCs w:val="24"/>
              </w:rPr>
              <w:t>進行抽查</w:t>
            </w:r>
            <w:r w:rsidR="00466445">
              <w:rPr>
                <w:rFonts w:ascii="新細明體" w:hAnsi="新細明體" w:hint="eastAsia"/>
                <w:szCs w:val="24"/>
              </w:rPr>
              <w:t>，</w:t>
            </w:r>
            <w:r w:rsidR="00466445">
              <w:rPr>
                <w:rFonts w:eastAsia="標楷體" w:hint="eastAsia"/>
                <w:szCs w:val="24"/>
              </w:rPr>
              <w:t>如</w:t>
            </w:r>
            <w:r w:rsidR="00677F22" w:rsidRPr="00C956C3">
              <w:rPr>
                <w:rFonts w:eastAsia="標楷體" w:hint="eastAsia"/>
                <w:szCs w:val="24"/>
              </w:rPr>
              <w:t>查</w:t>
            </w:r>
            <w:r w:rsidR="00677F22" w:rsidRPr="00C956C3">
              <w:rPr>
                <w:rFonts w:eastAsia="標楷體" w:hint="eastAsia"/>
                <w:szCs w:val="24"/>
              </w:rPr>
              <w:t>(</w:t>
            </w:r>
            <w:r w:rsidR="00677F22" w:rsidRPr="00C956C3">
              <w:rPr>
                <w:rFonts w:eastAsia="標楷體" w:hint="eastAsia"/>
                <w:szCs w:val="24"/>
              </w:rPr>
              <w:t>抽</w:t>
            </w:r>
            <w:r w:rsidR="00677F22" w:rsidRPr="00C956C3">
              <w:rPr>
                <w:rFonts w:eastAsia="標楷體" w:hint="eastAsia"/>
                <w:szCs w:val="24"/>
              </w:rPr>
              <w:t>)</w:t>
            </w:r>
            <w:r w:rsidR="00677F22" w:rsidRPr="00C956C3">
              <w:rPr>
                <w:rFonts w:eastAsia="標楷體" w:hint="eastAsia"/>
                <w:szCs w:val="24"/>
              </w:rPr>
              <w:t>驗</w:t>
            </w:r>
            <w:r w:rsidR="00677F22">
              <w:rPr>
                <w:rFonts w:eastAsia="標楷體" w:hint="eastAsia"/>
                <w:szCs w:val="24"/>
              </w:rPr>
              <w:t>不合格</w:t>
            </w:r>
            <w:r w:rsidR="00677F22">
              <w:rPr>
                <w:rFonts w:ascii="新細明體" w:hAnsi="新細明體" w:hint="eastAsia"/>
                <w:szCs w:val="24"/>
              </w:rPr>
              <w:t>，</w:t>
            </w:r>
            <w:r w:rsidR="00677F22" w:rsidRPr="00677F22">
              <w:rPr>
                <w:rFonts w:ascii="標楷體" w:eastAsia="標楷體" w:hAnsi="標楷體" w:hint="eastAsia"/>
                <w:szCs w:val="24"/>
              </w:rPr>
              <w:t>刨除重作。</w:t>
            </w:r>
            <w:r w:rsidR="005003F1" w:rsidRPr="00C956C3">
              <w:rPr>
                <w:rFonts w:eastAsia="標楷體" w:hint="eastAsia"/>
                <w:szCs w:val="24"/>
              </w:rPr>
              <w:t>查</w:t>
            </w:r>
            <w:r w:rsidR="005003F1" w:rsidRPr="00C956C3">
              <w:rPr>
                <w:rFonts w:eastAsia="標楷體" w:hint="eastAsia"/>
                <w:szCs w:val="24"/>
              </w:rPr>
              <w:t>(</w:t>
            </w:r>
            <w:r w:rsidR="005003F1" w:rsidRPr="00C956C3">
              <w:rPr>
                <w:rFonts w:eastAsia="標楷體" w:hint="eastAsia"/>
                <w:szCs w:val="24"/>
              </w:rPr>
              <w:t>抽</w:t>
            </w:r>
            <w:r w:rsidR="005003F1" w:rsidRPr="00C956C3">
              <w:rPr>
                <w:rFonts w:eastAsia="標楷體" w:hint="eastAsia"/>
                <w:szCs w:val="24"/>
              </w:rPr>
              <w:t>)</w:t>
            </w:r>
            <w:r w:rsidR="005003F1" w:rsidRPr="00C956C3">
              <w:rPr>
                <w:rFonts w:eastAsia="標楷體" w:hint="eastAsia"/>
                <w:szCs w:val="24"/>
              </w:rPr>
              <w:t>驗原則由建設局另訂之。</w:t>
            </w:r>
          </w:p>
          <w:p w:rsidR="006C72D6" w:rsidRPr="005003F1" w:rsidRDefault="006C72D6" w:rsidP="00E80D52">
            <w:pPr>
              <w:jc w:val="both"/>
              <w:rPr>
                <w:rFonts w:eastAsia="標楷體"/>
                <w:szCs w:val="24"/>
              </w:rPr>
            </w:pPr>
            <w:r w:rsidRPr="005003F1">
              <w:rPr>
                <w:rFonts w:eastAsia="標楷體"/>
                <w:szCs w:val="24"/>
              </w:rPr>
              <w:t>為建立完整之管線資訊，管線機</w:t>
            </w:r>
            <w:r w:rsidRPr="005003F1">
              <w:rPr>
                <w:rFonts w:eastAsia="標楷體"/>
                <w:szCs w:val="24"/>
              </w:rPr>
              <w:t>(</w:t>
            </w:r>
            <w:r w:rsidRPr="005003F1">
              <w:rPr>
                <w:rFonts w:eastAsia="標楷體"/>
                <w:szCs w:val="24"/>
              </w:rPr>
              <w:t>關</w:t>
            </w:r>
            <w:r w:rsidRPr="005003F1">
              <w:rPr>
                <w:rFonts w:eastAsia="標楷體"/>
                <w:szCs w:val="24"/>
              </w:rPr>
              <w:t>)</w:t>
            </w:r>
            <w:r w:rsidRPr="005003F1">
              <w:rPr>
                <w:rFonts w:eastAsia="標楷體"/>
                <w:szCs w:val="24"/>
              </w:rPr>
              <w:t>構應於道路挖掘竣工後三十日內，將竣工</w:t>
            </w:r>
            <w:proofErr w:type="gramStart"/>
            <w:r w:rsidRPr="005003F1">
              <w:rPr>
                <w:rFonts w:eastAsia="標楷體"/>
                <w:szCs w:val="24"/>
              </w:rPr>
              <w:t>圖檔提送</w:t>
            </w:r>
            <w:proofErr w:type="gramEnd"/>
            <w:r w:rsidRPr="005003F1">
              <w:rPr>
                <w:rFonts w:eastAsia="標楷體"/>
                <w:szCs w:val="24"/>
              </w:rPr>
              <w:t>主管機關，並配合主管機關要求之檔案格式及精度上傳至道路挖掘管理系統。主管機關得回饋建置完成之</w:t>
            </w:r>
            <w:proofErr w:type="gramStart"/>
            <w:r w:rsidRPr="005003F1">
              <w:rPr>
                <w:rFonts w:eastAsia="標楷體"/>
                <w:szCs w:val="24"/>
              </w:rPr>
              <w:t>圖資給</w:t>
            </w:r>
            <w:proofErr w:type="gramEnd"/>
            <w:r w:rsidRPr="005003F1">
              <w:rPr>
                <w:rFonts w:eastAsia="標楷體"/>
                <w:szCs w:val="24"/>
              </w:rPr>
              <w:t>原管線機</w:t>
            </w:r>
            <w:r w:rsidRPr="005003F1">
              <w:rPr>
                <w:rFonts w:eastAsia="標楷體"/>
                <w:szCs w:val="24"/>
              </w:rPr>
              <w:t>(</w:t>
            </w:r>
            <w:r w:rsidRPr="005003F1">
              <w:rPr>
                <w:rFonts w:eastAsia="標楷體"/>
                <w:szCs w:val="24"/>
              </w:rPr>
              <w:t>關</w:t>
            </w:r>
            <w:r w:rsidRPr="005003F1">
              <w:rPr>
                <w:rFonts w:eastAsia="標楷體"/>
                <w:szCs w:val="24"/>
              </w:rPr>
              <w:t>)</w:t>
            </w:r>
            <w:r w:rsidRPr="005003F1">
              <w:rPr>
                <w:rFonts w:eastAsia="標楷體"/>
                <w:szCs w:val="24"/>
              </w:rPr>
              <w:t>構。</w:t>
            </w:r>
          </w:p>
          <w:p w:rsidR="006C72D6" w:rsidRPr="00AB3E57" w:rsidRDefault="006C72D6" w:rsidP="00E80D52">
            <w:pPr>
              <w:jc w:val="both"/>
              <w:rPr>
                <w:rFonts w:eastAsia="標楷體"/>
                <w:b/>
                <w:szCs w:val="24"/>
              </w:rPr>
            </w:pPr>
            <w:r w:rsidRPr="005003F1">
              <w:rPr>
                <w:rFonts w:eastAsia="標楷體"/>
                <w:szCs w:val="24"/>
              </w:rPr>
              <w:t>未依期限申報竣工者，主管機關得視需要停發路</w:t>
            </w:r>
            <w:proofErr w:type="gramStart"/>
            <w:r w:rsidRPr="005003F1">
              <w:rPr>
                <w:rFonts w:eastAsia="標楷體"/>
                <w:szCs w:val="24"/>
              </w:rPr>
              <w:t>証</w:t>
            </w:r>
            <w:proofErr w:type="gramEnd"/>
            <w:r w:rsidRPr="005003F1">
              <w:rPr>
                <w:rFonts w:eastAsia="標楷體"/>
                <w:szCs w:val="24"/>
              </w:rPr>
              <w:t>，直至管線機</w:t>
            </w:r>
            <w:r w:rsidRPr="005003F1">
              <w:rPr>
                <w:rFonts w:eastAsia="標楷體"/>
                <w:szCs w:val="24"/>
              </w:rPr>
              <w:t>(</w:t>
            </w:r>
            <w:r w:rsidRPr="005003F1">
              <w:rPr>
                <w:rFonts w:eastAsia="標楷體"/>
                <w:szCs w:val="24"/>
              </w:rPr>
              <w:t>關</w:t>
            </w:r>
            <w:r w:rsidRPr="005003F1">
              <w:rPr>
                <w:rFonts w:eastAsia="標楷體"/>
                <w:szCs w:val="24"/>
              </w:rPr>
              <w:t>)</w:t>
            </w:r>
            <w:r w:rsidRPr="005003F1">
              <w:rPr>
                <w:rFonts w:eastAsia="標楷體"/>
                <w:szCs w:val="24"/>
              </w:rPr>
              <w:t>構改善為止。</w:t>
            </w:r>
          </w:p>
        </w:tc>
        <w:tc>
          <w:tcPr>
            <w:tcW w:w="2471" w:type="pct"/>
            <w:vAlign w:val="center"/>
          </w:tcPr>
          <w:p w:rsidR="006C72D6" w:rsidRPr="00AB3D5A" w:rsidRDefault="006C72D6" w:rsidP="0003210B">
            <w:pPr>
              <w:keepLines/>
              <w:snapToGrid w:val="0"/>
              <w:jc w:val="both"/>
              <w:rPr>
                <w:rFonts w:eastAsia="標楷體"/>
                <w:szCs w:val="24"/>
              </w:rPr>
            </w:pPr>
            <w:r w:rsidRPr="00AB3D5A">
              <w:rPr>
                <w:rFonts w:eastAsia="標楷體"/>
                <w:szCs w:val="24"/>
              </w:rPr>
              <w:t>明定挖掘工程竣工後，申報完工應繳交之文件、竣工圖檔格式與精度、繳交時間。文件並應以電子檔的方式上傳至道路挖掘及公共管理系統，若未依規定繳交者之處理方式。最後再訂定</w:t>
            </w:r>
            <w:proofErr w:type="gramStart"/>
            <w:r w:rsidRPr="00AB3D5A">
              <w:rPr>
                <w:rFonts w:eastAsia="標楷體"/>
                <w:szCs w:val="24"/>
              </w:rPr>
              <w:t>上述圖資回饋</w:t>
            </w:r>
            <w:proofErr w:type="gramEnd"/>
            <w:r w:rsidRPr="00AB3D5A">
              <w:rPr>
                <w:rFonts w:eastAsia="標楷體"/>
                <w:szCs w:val="24"/>
              </w:rPr>
              <w:t>原管線機</w:t>
            </w:r>
            <w:r w:rsidRPr="00AB3D5A">
              <w:rPr>
                <w:rFonts w:eastAsia="標楷體"/>
                <w:szCs w:val="24"/>
              </w:rPr>
              <w:t>(</w:t>
            </w:r>
            <w:r w:rsidRPr="00AB3D5A">
              <w:rPr>
                <w:rFonts w:eastAsia="標楷體"/>
                <w:szCs w:val="24"/>
              </w:rPr>
              <w:t>關</w:t>
            </w:r>
            <w:r w:rsidRPr="00AB3D5A">
              <w:rPr>
                <w:rFonts w:eastAsia="標楷體"/>
                <w:szCs w:val="24"/>
              </w:rPr>
              <w:t>)</w:t>
            </w:r>
            <w:r w:rsidRPr="00AB3D5A">
              <w:rPr>
                <w:rFonts w:eastAsia="標楷體"/>
                <w:szCs w:val="24"/>
              </w:rPr>
              <w:t>構的法源依據。</w:t>
            </w:r>
          </w:p>
        </w:tc>
      </w:tr>
      <w:tr w:rsidR="006C72D6" w:rsidRPr="00AB3D5A" w:rsidTr="006C72D6">
        <w:tc>
          <w:tcPr>
            <w:tcW w:w="2529" w:type="pct"/>
            <w:vAlign w:val="center"/>
          </w:tcPr>
          <w:p w:rsidR="006C72D6" w:rsidRPr="005003F1" w:rsidRDefault="006C72D6" w:rsidP="00E80D52">
            <w:pPr>
              <w:widowControl/>
              <w:adjustRightInd w:val="0"/>
              <w:snapToGrid w:val="0"/>
              <w:rPr>
                <w:rFonts w:eastAsia="標楷體"/>
                <w:szCs w:val="24"/>
              </w:rPr>
            </w:pPr>
            <w:r w:rsidRPr="005003F1">
              <w:rPr>
                <w:rFonts w:eastAsia="標楷體"/>
                <w:szCs w:val="24"/>
              </w:rPr>
              <w:t>第二十</w:t>
            </w:r>
            <w:r w:rsidRPr="005003F1">
              <w:rPr>
                <w:rFonts w:eastAsia="標楷體" w:hint="eastAsia"/>
                <w:szCs w:val="24"/>
              </w:rPr>
              <w:t>八</w:t>
            </w:r>
            <w:r w:rsidRPr="005003F1">
              <w:rPr>
                <w:rFonts w:eastAsia="標楷體"/>
                <w:szCs w:val="24"/>
              </w:rPr>
              <w:t>條</w:t>
            </w:r>
            <w:r w:rsidRPr="005003F1">
              <w:rPr>
                <w:rFonts w:eastAsia="標楷體" w:hint="eastAsia"/>
                <w:szCs w:val="24"/>
              </w:rPr>
              <w:t xml:space="preserve"> </w:t>
            </w:r>
            <w:r w:rsidRPr="00C956C3">
              <w:rPr>
                <w:rFonts w:eastAsia="標楷體" w:hint="eastAsia"/>
                <w:szCs w:val="24"/>
              </w:rPr>
              <w:t xml:space="preserve"> </w:t>
            </w:r>
            <w:r w:rsidR="005003F1" w:rsidRPr="00C956C3">
              <w:rPr>
                <w:rFonts w:eastAsia="標楷體" w:hint="eastAsia"/>
                <w:szCs w:val="24"/>
              </w:rPr>
              <w:t>道路挖掘相關</w:t>
            </w:r>
            <w:r w:rsidRPr="00C956C3">
              <w:rPr>
                <w:rFonts w:eastAsia="標楷體"/>
                <w:szCs w:val="24"/>
              </w:rPr>
              <w:t>工程之管溝路面修復，最遲應</w:t>
            </w:r>
            <w:r w:rsidRPr="005003F1">
              <w:rPr>
                <w:rFonts w:eastAsia="標楷體"/>
                <w:szCs w:val="24"/>
              </w:rPr>
              <w:t>於次日內完成。</w:t>
            </w:r>
          </w:p>
          <w:p w:rsidR="006C72D6" w:rsidRPr="005003F1" w:rsidRDefault="006C72D6" w:rsidP="00E80D52">
            <w:pPr>
              <w:widowControl/>
              <w:adjustRightInd w:val="0"/>
              <w:snapToGrid w:val="0"/>
              <w:ind w:leftChars="8" w:left="19"/>
              <w:jc w:val="both"/>
              <w:rPr>
                <w:rFonts w:eastAsia="標楷體"/>
                <w:szCs w:val="24"/>
              </w:rPr>
            </w:pPr>
            <w:r w:rsidRPr="005003F1">
              <w:rPr>
                <w:rFonts w:eastAsia="標楷體"/>
                <w:szCs w:val="24"/>
              </w:rPr>
              <w:t>前項修復應由申請人依原有路面種類、</w:t>
            </w:r>
            <w:r w:rsidRPr="005003F1">
              <w:rPr>
                <w:rFonts w:eastAsia="標楷體" w:hint="eastAsia"/>
                <w:szCs w:val="24"/>
              </w:rPr>
              <w:t>品質及</w:t>
            </w:r>
            <w:r w:rsidRPr="005003F1">
              <w:rPr>
                <w:rFonts w:eastAsia="標楷體"/>
                <w:szCs w:val="24"/>
              </w:rPr>
              <w:t>厚度立即復原。</w:t>
            </w:r>
          </w:p>
          <w:p w:rsidR="006C72D6" w:rsidRPr="00AB3D5A" w:rsidRDefault="006C72D6" w:rsidP="00E80D52">
            <w:pPr>
              <w:widowControl/>
              <w:adjustRightInd w:val="0"/>
              <w:snapToGrid w:val="0"/>
              <w:ind w:leftChars="8" w:left="19"/>
              <w:jc w:val="both"/>
              <w:rPr>
                <w:rFonts w:eastAsia="標楷體"/>
                <w:szCs w:val="24"/>
              </w:rPr>
            </w:pPr>
            <w:r w:rsidRPr="00AB3D5A">
              <w:rPr>
                <w:rFonts w:eastAsia="標楷體"/>
                <w:szCs w:val="24"/>
              </w:rPr>
              <w:t>前項修復及第二十六條規定之修復，申請人應負責路面保固一年、路基保固三年。保固期間發生塌陷或裂痕等情事，得由主管機關通知限期修復，逾期未修復者得代為修復，所需費用由申請人負擔。</w:t>
            </w:r>
          </w:p>
        </w:tc>
        <w:tc>
          <w:tcPr>
            <w:tcW w:w="2471" w:type="pct"/>
            <w:vAlign w:val="center"/>
          </w:tcPr>
          <w:p w:rsidR="006C72D6" w:rsidRPr="00AB3D5A" w:rsidRDefault="006C72D6" w:rsidP="00FD576B">
            <w:pPr>
              <w:jc w:val="both"/>
              <w:rPr>
                <w:rFonts w:eastAsia="標楷體"/>
                <w:szCs w:val="24"/>
              </w:rPr>
            </w:pPr>
            <w:r w:rsidRPr="00AB3D5A">
              <w:rPr>
                <w:rFonts w:eastAsia="標楷體"/>
                <w:szCs w:val="24"/>
              </w:rPr>
              <w:t>明定管道未完成時，臨時修復工程要求之規定，並規定保固年限與保固期間各單位之權利義務。</w:t>
            </w:r>
          </w:p>
        </w:tc>
      </w:tr>
      <w:tr w:rsidR="006C72D6" w:rsidRPr="00AB3D5A" w:rsidTr="006C72D6">
        <w:tc>
          <w:tcPr>
            <w:tcW w:w="2529" w:type="pct"/>
            <w:vAlign w:val="center"/>
          </w:tcPr>
          <w:p w:rsidR="006C72D6" w:rsidRPr="00AB3D5A" w:rsidRDefault="006C72D6" w:rsidP="00E80D52">
            <w:pPr>
              <w:jc w:val="both"/>
              <w:rPr>
                <w:rFonts w:eastAsia="標楷體"/>
                <w:szCs w:val="24"/>
              </w:rPr>
            </w:pPr>
            <w:r w:rsidRPr="005003F1">
              <w:rPr>
                <w:rFonts w:eastAsia="標楷體"/>
                <w:szCs w:val="24"/>
              </w:rPr>
              <w:t>第二十</w:t>
            </w:r>
            <w:r w:rsidRPr="005003F1">
              <w:rPr>
                <w:rFonts w:eastAsia="標楷體" w:hint="eastAsia"/>
                <w:szCs w:val="24"/>
              </w:rPr>
              <w:t>九</w:t>
            </w:r>
            <w:r w:rsidRPr="005003F1">
              <w:rPr>
                <w:rFonts w:eastAsia="標楷體"/>
                <w:szCs w:val="24"/>
              </w:rPr>
              <w:t>條</w:t>
            </w:r>
            <w:r w:rsidRPr="005003F1">
              <w:rPr>
                <w:rFonts w:eastAsia="標楷體" w:hint="eastAsia"/>
                <w:szCs w:val="24"/>
              </w:rPr>
              <w:t xml:space="preserve">  </w:t>
            </w:r>
            <w:r w:rsidRPr="005003F1">
              <w:rPr>
                <w:rFonts w:eastAsia="標楷體"/>
                <w:szCs w:val="24"/>
              </w:rPr>
              <w:t>申請計畫性挖掘者限於當年四月至九</w:t>
            </w:r>
            <w:r w:rsidRPr="00AB3D5A">
              <w:rPr>
                <w:rFonts w:eastAsia="標楷體"/>
                <w:szCs w:val="24"/>
              </w:rPr>
              <w:t>月間施工完成，其他時間禁止挖掘道路。但符合第十七條各款規定者，不</w:t>
            </w:r>
            <w:r w:rsidRPr="00AB3D5A">
              <w:rPr>
                <w:rFonts w:eastAsia="標楷體"/>
                <w:szCs w:val="24"/>
              </w:rPr>
              <w:lastRenderedPageBreak/>
              <w:t>在此限。</w:t>
            </w:r>
          </w:p>
        </w:tc>
        <w:tc>
          <w:tcPr>
            <w:tcW w:w="2471" w:type="pct"/>
            <w:vAlign w:val="center"/>
          </w:tcPr>
          <w:p w:rsidR="006C72D6" w:rsidRPr="00AB3D5A" w:rsidRDefault="006C72D6" w:rsidP="00E80D52">
            <w:pPr>
              <w:jc w:val="both"/>
              <w:rPr>
                <w:rFonts w:eastAsia="標楷體"/>
                <w:szCs w:val="24"/>
              </w:rPr>
            </w:pPr>
            <w:r w:rsidRPr="00AB3D5A">
              <w:rPr>
                <w:rFonts w:eastAsia="標楷體"/>
                <w:szCs w:val="24"/>
              </w:rPr>
              <w:lastRenderedPageBreak/>
              <w:t>明定計畫性挖掘施工期間及例外規定。</w:t>
            </w:r>
          </w:p>
        </w:tc>
      </w:tr>
      <w:tr w:rsidR="006C72D6" w:rsidRPr="00AB3D5A" w:rsidTr="006C72D6">
        <w:tc>
          <w:tcPr>
            <w:tcW w:w="2529" w:type="pct"/>
            <w:vAlign w:val="center"/>
          </w:tcPr>
          <w:p w:rsidR="006C72D6" w:rsidRPr="00AB3D5A" w:rsidRDefault="006C72D6" w:rsidP="00E80D52">
            <w:pPr>
              <w:jc w:val="both"/>
              <w:rPr>
                <w:rFonts w:eastAsia="標楷體"/>
                <w:szCs w:val="24"/>
              </w:rPr>
            </w:pPr>
            <w:r w:rsidRPr="00AB3D5A">
              <w:rPr>
                <w:rFonts w:eastAsia="標楷體"/>
                <w:szCs w:val="24"/>
              </w:rPr>
              <w:lastRenderedPageBreak/>
              <w:t>第三十條</w:t>
            </w:r>
            <w:r>
              <w:rPr>
                <w:rFonts w:eastAsia="標楷體" w:hint="eastAsia"/>
                <w:szCs w:val="24"/>
              </w:rPr>
              <w:t xml:space="preserve">  </w:t>
            </w:r>
            <w:r w:rsidRPr="00AB3D5A">
              <w:rPr>
                <w:rFonts w:eastAsia="標楷體"/>
                <w:szCs w:val="24"/>
              </w:rPr>
              <w:t>主管機關核發許可證後，如涉及私有土地產權問題時，申請人應即停工並負責協調解決後始得復工。</w:t>
            </w:r>
          </w:p>
          <w:p w:rsidR="006C72D6" w:rsidRPr="00AB3D5A" w:rsidRDefault="006C72D6" w:rsidP="00E80D52">
            <w:pPr>
              <w:jc w:val="both"/>
              <w:rPr>
                <w:rFonts w:eastAsia="標楷體"/>
                <w:szCs w:val="24"/>
              </w:rPr>
            </w:pPr>
            <w:r w:rsidRPr="00AB3D5A">
              <w:rPr>
                <w:rFonts w:eastAsia="標楷體"/>
                <w:szCs w:val="24"/>
              </w:rPr>
              <w:t>前項情形，主管機關得撤銷或廢止許可證。</w:t>
            </w:r>
          </w:p>
        </w:tc>
        <w:tc>
          <w:tcPr>
            <w:tcW w:w="2471" w:type="pct"/>
            <w:vAlign w:val="center"/>
          </w:tcPr>
          <w:p w:rsidR="006C72D6" w:rsidRPr="00AB3D5A" w:rsidRDefault="006C72D6" w:rsidP="00E80D52">
            <w:pPr>
              <w:jc w:val="both"/>
              <w:rPr>
                <w:rFonts w:eastAsia="標楷體"/>
                <w:szCs w:val="24"/>
              </w:rPr>
            </w:pPr>
            <w:r w:rsidRPr="00AB3D5A">
              <w:rPr>
                <w:rFonts w:eastAsia="標楷體"/>
                <w:szCs w:val="24"/>
              </w:rPr>
              <w:t>明</w:t>
            </w:r>
            <w:proofErr w:type="gramStart"/>
            <w:r w:rsidRPr="00AB3D5A">
              <w:rPr>
                <w:rFonts w:eastAsia="標楷體"/>
                <w:szCs w:val="24"/>
              </w:rPr>
              <w:t>定申挖發生</w:t>
            </w:r>
            <w:proofErr w:type="gramEnd"/>
            <w:r w:rsidRPr="00AB3D5A">
              <w:rPr>
                <w:rFonts w:eastAsia="標楷體"/>
                <w:szCs w:val="24"/>
              </w:rPr>
              <w:t>用地爭議時之處理方式。</w:t>
            </w:r>
          </w:p>
        </w:tc>
      </w:tr>
      <w:tr w:rsidR="006C72D6" w:rsidRPr="00AB3D5A" w:rsidTr="006C72D6">
        <w:tc>
          <w:tcPr>
            <w:tcW w:w="2529" w:type="pct"/>
            <w:vAlign w:val="center"/>
          </w:tcPr>
          <w:p w:rsidR="006C72D6" w:rsidRPr="00AB3D5A" w:rsidRDefault="006C72D6" w:rsidP="003658D9">
            <w:pPr>
              <w:jc w:val="both"/>
              <w:rPr>
                <w:rFonts w:eastAsia="標楷體"/>
                <w:szCs w:val="24"/>
              </w:rPr>
            </w:pPr>
            <w:r w:rsidRPr="00AB3D5A">
              <w:rPr>
                <w:rFonts w:eastAsia="標楷體"/>
                <w:szCs w:val="24"/>
              </w:rPr>
              <w:t>第三十</w:t>
            </w:r>
            <w:r>
              <w:rPr>
                <w:rFonts w:eastAsia="標楷體" w:hint="eastAsia"/>
                <w:szCs w:val="24"/>
              </w:rPr>
              <w:t>一</w:t>
            </w:r>
            <w:r w:rsidRPr="00AB3D5A">
              <w:rPr>
                <w:rFonts w:eastAsia="標楷體"/>
                <w:szCs w:val="24"/>
              </w:rPr>
              <w:t>條</w:t>
            </w:r>
            <w:r>
              <w:rPr>
                <w:rFonts w:eastAsia="標楷體" w:hint="eastAsia"/>
                <w:szCs w:val="24"/>
              </w:rPr>
              <w:t xml:space="preserve">  </w:t>
            </w:r>
            <w:r w:rsidRPr="00AB3D5A">
              <w:rPr>
                <w:rFonts w:eastAsia="標楷體"/>
                <w:szCs w:val="24"/>
              </w:rPr>
              <w:t>管線機關</w:t>
            </w:r>
            <w:r w:rsidRPr="00AB3D5A">
              <w:rPr>
                <w:rFonts w:eastAsia="標楷體"/>
                <w:szCs w:val="24"/>
              </w:rPr>
              <w:t>(</w:t>
            </w:r>
            <w:r w:rsidRPr="00AB3D5A">
              <w:rPr>
                <w:rFonts w:eastAsia="標楷體"/>
                <w:szCs w:val="24"/>
              </w:rPr>
              <w:t>構</w:t>
            </w:r>
            <w:r w:rsidRPr="00AB3D5A">
              <w:rPr>
                <w:rFonts w:eastAsia="標楷體"/>
                <w:szCs w:val="24"/>
              </w:rPr>
              <w:t>)</w:t>
            </w:r>
            <w:r w:rsidRPr="00AB3D5A">
              <w:rPr>
                <w:rFonts w:eastAsia="標楷體"/>
                <w:szCs w:val="24"/>
              </w:rPr>
              <w:t>於道路上設置附屬設施，應填具申請書檢附施工圖說，向主管機關申請核准後，始得申請道路挖掘。</w:t>
            </w:r>
          </w:p>
        </w:tc>
        <w:tc>
          <w:tcPr>
            <w:tcW w:w="2471" w:type="pct"/>
            <w:vAlign w:val="center"/>
          </w:tcPr>
          <w:p w:rsidR="006C72D6" w:rsidRPr="00AB3D5A" w:rsidRDefault="006C72D6" w:rsidP="00695434">
            <w:pPr>
              <w:jc w:val="both"/>
              <w:rPr>
                <w:rFonts w:eastAsia="標楷體"/>
                <w:szCs w:val="24"/>
              </w:rPr>
            </w:pPr>
            <w:r w:rsidRPr="00AB3D5A">
              <w:rPr>
                <w:rFonts w:eastAsia="標楷體"/>
                <w:szCs w:val="24"/>
              </w:rPr>
              <w:t>明定管線機關</w:t>
            </w:r>
            <w:r w:rsidRPr="00AB3D5A">
              <w:rPr>
                <w:rFonts w:eastAsia="標楷體"/>
                <w:szCs w:val="24"/>
              </w:rPr>
              <w:t>(</w:t>
            </w:r>
            <w:r w:rsidRPr="00AB3D5A">
              <w:rPr>
                <w:rFonts w:eastAsia="標楷體"/>
                <w:szCs w:val="24"/>
              </w:rPr>
              <w:t>構</w:t>
            </w:r>
            <w:r w:rsidRPr="00AB3D5A">
              <w:rPr>
                <w:rFonts w:eastAsia="標楷體"/>
                <w:szCs w:val="24"/>
              </w:rPr>
              <w:t>)</w:t>
            </w:r>
            <w:r w:rsidRPr="00AB3D5A">
              <w:rPr>
                <w:rFonts w:eastAsia="標楷體"/>
                <w:szCs w:val="24"/>
              </w:rPr>
              <w:t>於道路上設置附屬設施申請所需檢附文件。</w:t>
            </w:r>
          </w:p>
        </w:tc>
      </w:tr>
      <w:tr w:rsidR="0052219D" w:rsidRPr="00AB3D5A" w:rsidTr="006C72D6">
        <w:tc>
          <w:tcPr>
            <w:tcW w:w="2529" w:type="pct"/>
            <w:vAlign w:val="center"/>
          </w:tcPr>
          <w:p w:rsidR="0052219D" w:rsidRPr="003224E4" w:rsidRDefault="0052219D" w:rsidP="00380778">
            <w:pPr>
              <w:jc w:val="both"/>
              <w:rPr>
                <w:rFonts w:eastAsia="標楷體"/>
                <w:szCs w:val="24"/>
              </w:rPr>
            </w:pPr>
            <w:r w:rsidRPr="003224E4">
              <w:rPr>
                <w:rFonts w:eastAsia="標楷體"/>
                <w:szCs w:val="24"/>
              </w:rPr>
              <w:t>第三十</w:t>
            </w:r>
            <w:r w:rsidRPr="003224E4">
              <w:rPr>
                <w:rFonts w:eastAsia="標楷體" w:hint="eastAsia"/>
                <w:b/>
                <w:szCs w:val="24"/>
              </w:rPr>
              <w:t>二</w:t>
            </w:r>
            <w:r w:rsidRPr="003224E4">
              <w:rPr>
                <w:rFonts w:eastAsia="標楷體"/>
                <w:szCs w:val="24"/>
              </w:rPr>
              <w:t>條</w:t>
            </w:r>
            <w:r>
              <w:rPr>
                <w:rFonts w:eastAsia="標楷體" w:hint="eastAsia"/>
                <w:szCs w:val="24"/>
              </w:rPr>
              <w:t xml:space="preserve">   </w:t>
            </w:r>
            <w:r w:rsidRPr="003224E4">
              <w:rPr>
                <w:rFonts w:eastAsia="標楷體"/>
                <w:szCs w:val="24"/>
              </w:rPr>
              <w:t>未依</w:t>
            </w:r>
            <w:r w:rsidRPr="0052219D">
              <w:rPr>
                <w:rFonts w:eastAsia="標楷體" w:hint="eastAsia"/>
                <w:szCs w:val="24"/>
              </w:rPr>
              <w:t>第五條</w:t>
            </w:r>
            <w:r w:rsidRPr="003224E4">
              <w:rPr>
                <w:rFonts w:eastAsia="標楷體"/>
                <w:szCs w:val="24"/>
              </w:rPr>
              <w:t>規定繳交</w:t>
            </w:r>
            <w:proofErr w:type="gramStart"/>
            <w:r w:rsidRPr="003224E4">
              <w:rPr>
                <w:rFonts w:eastAsia="標楷體"/>
                <w:szCs w:val="24"/>
              </w:rPr>
              <w:t>相關</w:t>
            </w:r>
            <w:r w:rsidRPr="00AB3D5A">
              <w:rPr>
                <w:rFonts w:eastAsia="標楷體"/>
                <w:szCs w:val="24"/>
              </w:rPr>
              <w:t>圖資及</w:t>
            </w:r>
            <w:proofErr w:type="gramEnd"/>
            <w:r w:rsidRPr="00AB3D5A">
              <w:rPr>
                <w:rFonts w:eastAsia="標楷體"/>
                <w:szCs w:val="24"/>
              </w:rPr>
              <w:t>文件，經主管機關限期通知而未改善者，處管線機</w:t>
            </w:r>
            <w:r w:rsidRPr="00AB3D5A">
              <w:rPr>
                <w:rFonts w:eastAsia="標楷體"/>
                <w:szCs w:val="24"/>
              </w:rPr>
              <w:t>(</w:t>
            </w:r>
            <w:r w:rsidRPr="00AB3D5A">
              <w:rPr>
                <w:rFonts w:eastAsia="標楷體"/>
                <w:szCs w:val="24"/>
              </w:rPr>
              <w:t>關</w:t>
            </w:r>
            <w:r w:rsidRPr="00AB3D5A">
              <w:rPr>
                <w:rFonts w:eastAsia="標楷體"/>
                <w:szCs w:val="24"/>
              </w:rPr>
              <w:t>)</w:t>
            </w:r>
            <w:r w:rsidRPr="00AB3D5A">
              <w:rPr>
                <w:rFonts w:eastAsia="標楷體"/>
                <w:szCs w:val="24"/>
              </w:rPr>
              <w:t>構、承攬人或行為人每件每次三萬</w:t>
            </w:r>
            <w:r>
              <w:rPr>
                <w:rFonts w:eastAsia="標楷體" w:hint="eastAsia"/>
                <w:szCs w:val="24"/>
              </w:rPr>
              <w:t>元</w:t>
            </w:r>
            <w:r w:rsidRPr="00AB3D5A">
              <w:rPr>
                <w:rFonts w:eastAsia="標楷體"/>
                <w:szCs w:val="24"/>
              </w:rPr>
              <w:t>罰款，屆期仍未改善者，得連續處罰。</w:t>
            </w:r>
          </w:p>
        </w:tc>
        <w:tc>
          <w:tcPr>
            <w:tcW w:w="2471" w:type="pct"/>
            <w:vAlign w:val="center"/>
          </w:tcPr>
          <w:p w:rsidR="0052219D" w:rsidRPr="00AB3D5A" w:rsidRDefault="0052219D" w:rsidP="00695434">
            <w:pPr>
              <w:jc w:val="both"/>
              <w:rPr>
                <w:rFonts w:eastAsia="標楷體"/>
                <w:szCs w:val="24"/>
              </w:rPr>
            </w:pPr>
            <w:r w:rsidRPr="00AB3D5A">
              <w:rPr>
                <w:rFonts w:eastAsia="標楷體"/>
                <w:szCs w:val="24"/>
              </w:rPr>
              <w:t>明定未依本自治條例相關規定辦理者之罰則。</w:t>
            </w:r>
          </w:p>
        </w:tc>
      </w:tr>
      <w:tr w:rsidR="006C72D6" w:rsidRPr="00AB3D5A" w:rsidTr="006C72D6">
        <w:tc>
          <w:tcPr>
            <w:tcW w:w="2529" w:type="pct"/>
            <w:vAlign w:val="center"/>
          </w:tcPr>
          <w:p w:rsidR="00380778" w:rsidRPr="00AB3D5A" w:rsidRDefault="006C72D6" w:rsidP="00380778">
            <w:pPr>
              <w:jc w:val="both"/>
              <w:rPr>
                <w:rFonts w:eastAsia="標楷體"/>
                <w:szCs w:val="24"/>
              </w:rPr>
            </w:pPr>
            <w:r w:rsidRPr="003224E4">
              <w:rPr>
                <w:rFonts w:eastAsia="標楷體"/>
                <w:szCs w:val="24"/>
              </w:rPr>
              <w:t>第三十</w:t>
            </w:r>
            <w:r w:rsidR="0052219D">
              <w:rPr>
                <w:rFonts w:eastAsia="標楷體" w:hint="eastAsia"/>
                <w:b/>
                <w:szCs w:val="24"/>
              </w:rPr>
              <w:t>三</w:t>
            </w:r>
            <w:r w:rsidRPr="003224E4">
              <w:rPr>
                <w:rFonts w:eastAsia="標楷體"/>
                <w:szCs w:val="24"/>
              </w:rPr>
              <w:t>條</w:t>
            </w:r>
            <w:r w:rsidRPr="003224E4">
              <w:rPr>
                <w:rFonts w:eastAsia="標楷體" w:hint="eastAsia"/>
                <w:szCs w:val="24"/>
              </w:rPr>
              <w:t xml:space="preserve">  </w:t>
            </w:r>
            <w:r w:rsidRPr="003224E4">
              <w:rPr>
                <w:rFonts w:eastAsia="標楷體"/>
                <w:szCs w:val="24"/>
              </w:rPr>
              <w:t>施工品質抽驗不符相關公共工程施工綱要之要求，或未依第十八條、第十九條、第二十一條、第二十七條、第二十</w:t>
            </w:r>
            <w:r w:rsidRPr="003224E4">
              <w:rPr>
                <w:rFonts w:eastAsia="標楷體" w:hint="eastAsia"/>
                <w:szCs w:val="24"/>
              </w:rPr>
              <w:t>八</w:t>
            </w:r>
            <w:r w:rsidRPr="003224E4">
              <w:rPr>
                <w:rFonts w:eastAsia="標楷體"/>
                <w:szCs w:val="24"/>
              </w:rPr>
              <w:t>條、第三十</w:t>
            </w:r>
            <w:r w:rsidRPr="003224E4">
              <w:rPr>
                <w:rFonts w:eastAsia="標楷體" w:hint="eastAsia"/>
                <w:szCs w:val="24"/>
              </w:rPr>
              <w:t>一</w:t>
            </w:r>
            <w:r w:rsidRPr="003224E4">
              <w:rPr>
                <w:rFonts w:eastAsia="標楷體"/>
                <w:szCs w:val="24"/>
              </w:rPr>
              <w:t>條規定繳交</w:t>
            </w:r>
            <w:proofErr w:type="gramStart"/>
            <w:r w:rsidRPr="003224E4">
              <w:rPr>
                <w:rFonts w:eastAsia="標楷體"/>
                <w:szCs w:val="24"/>
              </w:rPr>
              <w:t>相關</w:t>
            </w:r>
            <w:r w:rsidRPr="00AB3D5A">
              <w:rPr>
                <w:rFonts w:eastAsia="標楷體"/>
                <w:szCs w:val="24"/>
              </w:rPr>
              <w:t>圖資及</w:t>
            </w:r>
            <w:proofErr w:type="gramEnd"/>
            <w:r w:rsidRPr="00AB3D5A">
              <w:rPr>
                <w:rFonts w:eastAsia="標楷體"/>
                <w:szCs w:val="24"/>
              </w:rPr>
              <w:t>文件，經主管機關限期通知而未改善者，處管線機</w:t>
            </w:r>
            <w:r w:rsidRPr="00AB3D5A">
              <w:rPr>
                <w:rFonts w:eastAsia="標楷體"/>
                <w:szCs w:val="24"/>
              </w:rPr>
              <w:t>(</w:t>
            </w:r>
            <w:r w:rsidRPr="00AB3D5A">
              <w:rPr>
                <w:rFonts w:eastAsia="標楷體"/>
                <w:szCs w:val="24"/>
              </w:rPr>
              <w:t>關</w:t>
            </w:r>
            <w:r w:rsidRPr="00AB3D5A">
              <w:rPr>
                <w:rFonts w:eastAsia="標楷體"/>
                <w:szCs w:val="24"/>
              </w:rPr>
              <w:t>)</w:t>
            </w:r>
            <w:r w:rsidRPr="00AB3D5A">
              <w:rPr>
                <w:rFonts w:eastAsia="標楷體"/>
                <w:szCs w:val="24"/>
              </w:rPr>
              <w:t>構、承攬人或行為人每件每次三萬</w:t>
            </w:r>
            <w:r w:rsidR="008427FE">
              <w:rPr>
                <w:rFonts w:eastAsia="標楷體" w:hint="eastAsia"/>
                <w:szCs w:val="24"/>
              </w:rPr>
              <w:t>元</w:t>
            </w:r>
            <w:r w:rsidRPr="00AB3D5A">
              <w:rPr>
                <w:rFonts w:eastAsia="標楷體"/>
                <w:szCs w:val="24"/>
              </w:rPr>
              <w:t>罰款，屆期仍未改善者，得連續處罰。</w:t>
            </w:r>
          </w:p>
          <w:p w:rsidR="006C72D6" w:rsidRPr="00AB3D5A" w:rsidRDefault="006C72D6" w:rsidP="00E80D52">
            <w:pPr>
              <w:jc w:val="both"/>
              <w:rPr>
                <w:rFonts w:eastAsia="標楷體"/>
                <w:szCs w:val="24"/>
              </w:rPr>
            </w:pPr>
          </w:p>
        </w:tc>
        <w:tc>
          <w:tcPr>
            <w:tcW w:w="2471" w:type="pct"/>
            <w:vAlign w:val="center"/>
          </w:tcPr>
          <w:p w:rsidR="006C72D6" w:rsidRPr="00AB3D5A" w:rsidRDefault="006C72D6" w:rsidP="00695434">
            <w:pPr>
              <w:jc w:val="both"/>
              <w:rPr>
                <w:rFonts w:eastAsia="標楷體"/>
                <w:szCs w:val="24"/>
              </w:rPr>
            </w:pPr>
            <w:r w:rsidRPr="00AB3D5A">
              <w:rPr>
                <w:rFonts w:eastAsia="標楷體"/>
                <w:szCs w:val="24"/>
              </w:rPr>
              <w:t>明定未依本自治條例相關規定辦理者之罰則。</w:t>
            </w:r>
          </w:p>
        </w:tc>
      </w:tr>
      <w:tr w:rsidR="006C72D6" w:rsidRPr="00AB3D5A" w:rsidTr="006C72D6">
        <w:tc>
          <w:tcPr>
            <w:tcW w:w="2529" w:type="pct"/>
            <w:vAlign w:val="center"/>
          </w:tcPr>
          <w:p w:rsidR="006C72D6" w:rsidRPr="00C956C3" w:rsidRDefault="006C72D6" w:rsidP="00380778">
            <w:pPr>
              <w:jc w:val="both"/>
              <w:rPr>
                <w:rFonts w:eastAsia="標楷體"/>
                <w:szCs w:val="24"/>
              </w:rPr>
            </w:pPr>
            <w:r w:rsidRPr="00C956C3">
              <w:rPr>
                <w:rFonts w:eastAsia="標楷體"/>
                <w:szCs w:val="24"/>
              </w:rPr>
              <w:t>第三十</w:t>
            </w:r>
            <w:r w:rsidR="0052219D">
              <w:rPr>
                <w:rFonts w:eastAsia="標楷體" w:hint="eastAsia"/>
                <w:b/>
                <w:szCs w:val="24"/>
              </w:rPr>
              <w:t>四</w:t>
            </w:r>
            <w:r w:rsidRPr="00C956C3">
              <w:rPr>
                <w:rFonts w:eastAsia="標楷體"/>
                <w:szCs w:val="24"/>
              </w:rPr>
              <w:t>條</w:t>
            </w:r>
            <w:r w:rsidRPr="00C956C3">
              <w:rPr>
                <w:rFonts w:eastAsia="標楷體" w:hint="eastAsia"/>
                <w:szCs w:val="24"/>
              </w:rPr>
              <w:t xml:space="preserve">  </w:t>
            </w:r>
            <w:r w:rsidR="003224E4" w:rsidRPr="00C956C3">
              <w:rPr>
                <w:rFonts w:eastAsia="標楷體" w:hint="eastAsia"/>
                <w:szCs w:val="24"/>
              </w:rPr>
              <w:t>未依第六條、第七條規定辦理申請擅自挖道路者及未依第十八條、第十九條規定核准期限、時間、位置施工者，</w:t>
            </w:r>
            <w:r w:rsidR="003224E4" w:rsidRPr="00C956C3">
              <w:rPr>
                <w:rFonts w:eastAsia="標楷體"/>
                <w:szCs w:val="24"/>
              </w:rPr>
              <w:t>處管線機</w:t>
            </w:r>
            <w:r w:rsidR="003224E4" w:rsidRPr="00C956C3">
              <w:rPr>
                <w:rFonts w:eastAsia="標楷體"/>
                <w:szCs w:val="24"/>
              </w:rPr>
              <w:t>(</w:t>
            </w:r>
            <w:r w:rsidR="003224E4" w:rsidRPr="00C956C3">
              <w:rPr>
                <w:rFonts w:eastAsia="標楷體"/>
                <w:szCs w:val="24"/>
              </w:rPr>
              <w:t>關</w:t>
            </w:r>
            <w:r w:rsidR="003224E4" w:rsidRPr="00C956C3">
              <w:rPr>
                <w:rFonts w:eastAsia="標楷體"/>
                <w:szCs w:val="24"/>
              </w:rPr>
              <w:t>)</w:t>
            </w:r>
            <w:r w:rsidR="003224E4" w:rsidRPr="00C956C3">
              <w:rPr>
                <w:rFonts w:eastAsia="標楷體"/>
                <w:szCs w:val="24"/>
              </w:rPr>
              <w:t>構、承攬人或行為人每件每次三</w:t>
            </w:r>
            <w:r w:rsidR="003224E4" w:rsidRPr="00C956C3">
              <w:rPr>
                <w:rFonts w:eastAsia="標楷體" w:hint="eastAsia"/>
                <w:szCs w:val="24"/>
              </w:rPr>
              <w:t>至十</w:t>
            </w:r>
            <w:r w:rsidR="003224E4" w:rsidRPr="00C956C3">
              <w:rPr>
                <w:rFonts w:eastAsia="標楷體"/>
                <w:szCs w:val="24"/>
              </w:rPr>
              <w:t>萬</w:t>
            </w:r>
            <w:r w:rsidR="007D348C">
              <w:rPr>
                <w:rFonts w:eastAsia="標楷體" w:hint="eastAsia"/>
                <w:szCs w:val="24"/>
              </w:rPr>
              <w:t>元</w:t>
            </w:r>
            <w:r w:rsidR="003224E4" w:rsidRPr="00C956C3">
              <w:rPr>
                <w:rFonts w:eastAsia="標楷體"/>
                <w:szCs w:val="24"/>
              </w:rPr>
              <w:t>罰款</w:t>
            </w:r>
            <w:r w:rsidR="003224E4" w:rsidRPr="00C956C3">
              <w:rPr>
                <w:rFonts w:eastAsia="標楷體" w:hint="eastAsia"/>
                <w:szCs w:val="24"/>
              </w:rPr>
              <w:t>，並得連續處罰。</w:t>
            </w:r>
          </w:p>
        </w:tc>
        <w:tc>
          <w:tcPr>
            <w:tcW w:w="2471" w:type="pct"/>
            <w:vAlign w:val="center"/>
          </w:tcPr>
          <w:p w:rsidR="006C72D6" w:rsidRPr="00AB3D5A" w:rsidRDefault="006C72D6" w:rsidP="00CE2AE2">
            <w:pPr>
              <w:jc w:val="both"/>
              <w:rPr>
                <w:rFonts w:eastAsia="標楷體"/>
                <w:szCs w:val="24"/>
              </w:rPr>
            </w:pPr>
            <w:r w:rsidRPr="00AB3D5A">
              <w:rPr>
                <w:rFonts w:eastAsia="標楷體"/>
                <w:szCs w:val="24"/>
              </w:rPr>
              <w:t>明訂除本自治條例規定之罰則外，可適用之罰則法規名稱。</w:t>
            </w:r>
          </w:p>
        </w:tc>
      </w:tr>
      <w:tr w:rsidR="003224E4" w:rsidRPr="00AB3D5A" w:rsidTr="006C72D6">
        <w:tc>
          <w:tcPr>
            <w:tcW w:w="2529" w:type="pct"/>
            <w:vAlign w:val="center"/>
          </w:tcPr>
          <w:p w:rsidR="003224E4" w:rsidRPr="00C956C3" w:rsidRDefault="003224E4" w:rsidP="003224E4">
            <w:pPr>
              <w:jc w:val="both"/>
              <w:rPr>
                <w:rFonts w:eastAsia="標楷體"/>
                <w:szCs w:val="24"/>
              </w:rPr>
            </w:pPr>
            <w:r w:rsidRPr="00C956C3">
              <w:rPr>
                <w:rFonts w:eastAsia="標楷體"/>
                <w:szCs w:val="24"/>
              </w:rPr>
              <w:t>第三十</w:t>
            </w:r>
            <w:r w:rsidR="0052219D">
              <w:rPr>
                <w:rFonts w:eastAsia="標楷體" w:hint="eastAsia"/>
                <w:b/>
                <w:szCs w:val="24"/>
              </w:rPr>
              <w:t>五</w:t>
            </w:r>
            <w:r w:rsidRPr="00C956C3">
              <w:rPr>
                <w:rFonts w:eastAsia="標楷體"/>
                <w:szCs w:val="24"/>
              </w:rPr>
              <w:t>條</w:t>
            </w:r>
            <w:r w:rsidRPr="00C956C3">
              <w:rPr>
                <w:rFonts w:eastAsia="標楷體" w:hint="eastAsia"/>
                <w:szCs w:val="24"/>
              </w:rPr>
              <w:t xml:space="preserve">  </w:t>
            </w:r>
            <w:r w:rsidR="0052219D">
              <w:rPr>
                <w:rFonts w:eastAsia="標楷體" w:hint="eastAsia"/>
                <w:szCs w:val="24"/>
              </w:rPr>
              <w:t>依第三十二條</w:t>
            </w:r>
            <w:r w:rsidR="0052219D">
              <w:rPr>
                <w:rFonts w:ascii="新細明體" w:hAnsi="新細明體" w:hint="eastAsia"/>
                <w:szCs w:val="24"/>
              </w:rPr>
              <w:t>、</w:t>
            </w:r>
            <w:r w:rsidR="0052219D">
              <w:rPr>
                <w:rFonts w:eastAsia="標楷體" w:hint="eastAsia"/>
                <w:szCs w:val="24"/>
              </w:rPr>
              <w:t>第三十三條、第三十四</w:t>
            </w:r>
            <w:r w:rsidRPr="00C956C3">
              <w:rPr>
                <w:rFonts w:eastAsia="標楷體" w:hint="eastAsia"/>
                <w:szCs w:val="24"/>
              </w:rPr>
              <w:t>條法款</w:t>
            </w:r>
            <w:r w:rsidRPr="00C956C3">
              <w:rPr>
                <w:rFonts w:eastAsia="標楷體"/>
                <w:szCs w:val="24"/>
              </w:rPr>
              <w:t>逾期未繳納者，移送行政執行。</w:t>
            </w:r>
          </w:p>
          <w:p w:rsidR="003224E4" w:rsidRPr="00C956C3" w:rsidRDefault="003224E4" w:rsidP="003224E4">
            <w:pPr>
              <w:jc w:val="both"/>
              <w:rPr>
                <w:rFonts w:eastAsia="標楷體"/>
                <w:szCs w:val="24"/>
              </w:rPr>
            </w:pPr>
            <w:r w:rsidRPr="00C956C3">
              <w:rPr>
                <w:rFonts w:eastAsia="標楷體"/>
                <w:szCs w:val="24"/>
              </w:rPr>
              <w:t>長期未改善者，得停發管線機</w:t>
            </w:r>
            <w:r w:rsidRPr="00C956C3">
              <w:rPr>
                <w:rFonts w:eastAsia="標楷體"/>
                <w:szCs w:val="24"/>
              </w:rPr>
              <w:t>(</w:t>
            </w:r>
            <w:r w:rsidRPr="00C956C3">
              <w:rPr>
                <w:rFonts w:eastAsia="標楷體"/>
                <w:szCs w:val="24"/>
              </w:rPr>
              <w:t>關</w:t>
            </w:r>
            <w:r w:rsidRPr="00C956C3">
              <w:rPr>
                <w:rFonts w:eastAsia="標楷體"/>
                <w:szCs w:val="24"/>
              </w:rPr>
              <w:t>)</w:t>
            </w:r>
            <w:r w:rsidRPr="00C956C3">
              <w:rPr>
                <w:rFonts w:eastAsia="標楷體"/>
                <w:szCs w:val="24"/>
              </w:rPr>
              <w:t>構申請道路挖掘許可證至改善完成</w:t>
            </w:r>
            <w:r w:rsidRPr="00C956C3">
              <w:rPr>
                <w:rFonts w:eastAsia="標楷體" w:hint="eastAsia"/>
                <w:szCs w:val="24"/>
              </w:rPr>
              <w:t>。</w:t>
            </w:r>
          </w:p>
        </w:tc>
        <w:tc>
          <w:tcPr>
            <w:tcW w:w="2471" w:type="pct"/>
            <w:vAlign w:val="center"/>
          </w:tcPr>
          <w:p w:rsidR="003224E4" w:rsidRPr="00AB3D5A" w:rsidRDefault="00FA4F40" w:rsidP="00CE2AE2">
            <w:pPr>
              <w:jc w:val="both"/>
              <w:rPr>
                <w:rFonts w:eastAsia="標楷體"/>
                <w:szCs w:val="24"/>
              </w:rPr>
            </w:pPr>
            <w:r w:rsidRPr="00FA4F40">
              <w:rPr>
                <w:rFonts w:ascii="標楷體" w:eastAsia="標楷體" w:hAnsi="標楷體" w:hint="eastAsia"/>
                <w:szCs w:val="24"/>
              </w:rPr>
              <w:t>明訂逾期未改善行為之處置</w:t>
            </w:r>
            <w:r w:rsidR="00380778" w:rsidRPr="00AB3D5A">
              <w:rPr>
                <w:rFonts w:eastAsia="標楷體"/>
                <w:szCs w:val="24"/>
              </w:rPr>
              <w:t>。</w:t>
            </w:r>
          </w:p>
        </w:tc>
      </w:tr>
      <w:tr w:rsidR="006C72D6" w:rsidRPr="00AB3D5A" w:rsidTr="006C72D6">
        <w:tc>
          <w:tcPr>
            <w:tcW w:w="2529" w:type="pct"/>
            <w:vAlign w:val="center"/>
          </w:tcPr>
          <w:p w:rsidR="006C72D6" w:rsidRPr="00C956C3" w:rsidRDefault="006C72D6" w:rsidP="00E80D52">
            <w:pPr>
              <w:jc w:val="both"/>
              <w:rPr>
                <w:rFonts w:eastAsia="標楷體"/>
                <w:szCs w:val="24"/>
              </w:rPr>
            </w:pPr>
            <w:r w:rsidRPr="00C956C3">
              <w:rPr>
                <w:rFonts w:eastAsia="標楷體"/>
                <w:szCs w:val="24"/>
              </w:rPr>
              <w:t>第三十</w:t>
            </w:r>
            <w:r w:rsidR="0052219D">
              <w:rPr>
                <w:rFonts w:eastAsia="標楷體" w:hint="eastAsia"/>
                <w:b/>
                <w:szCs w:val="24"/>
              </w:rPr>
              <w:t>六</w:t>
            </w:r>
            <w:r w:rsidRPr="00C956C3">
              <w:rPr>
                <w:rFonts w:eastAsia="標楷體"/>
                <w:szCs w:val="24"/>
              </w:rPr>
              <w:t>條</w:t>
            </w:r>
            <w:r w:rsidRPr="00C956C3">
              <w:rPr>
                <w:rFonts w:eastAsia="標楷體" w:hint="eastAsia"/>
                <w:szCs w:val="24"/>
              </w:rPr>
              <w:t xml:space="preserve">  </w:t>
            </w:r>
            <w:r w:rsidRPr="00C956C3">
              <w:rPr>
                <w:rFonts w:eastAsia="標楷體"/>
                <w:szCs w:val="24"/>
              </w:rPr>
              <w:t>本自治條例未規定之道路挖掘事項，應依「台中市使用道路辦理活動施工管理自治條例」及「台中市道路管理自治條例」等相關規定辦理。</w:t>
            </w:r>
          </w:p>
        </w:tc>
        <w:tc>
          <w:tcPr>
            <w:tcW w:w="2471" w:type="pct"/>
            <w:vAlign w:val="center"/>
          </w:tcPr>
          <w:p w:rsidR="006C72D6" w:rsidRPr="00AB3D5A" w:rsidRDefault="006C72D6" w:rsidP="00F75FCD">
            <w:pPr>
              <w:jc w:val="both"/>
              <w:rPr>
                <w:rFonts w:eastAsia="標楷體"/>
                <w:szCs w:val="24"/>
              </w:rPr>
            </w:pPr>
            <w:r w:rsidRPr="00AB3D5A">
              <w:rPr>
                <w:rFonts w:eastAsia="標楷體"/>
                <w:szCs w:val="24"/>
              </w:rPr>
              <w:t>明訂本自治條例未規定之道路挖掘事項，尚可遵循他法規定辦理。</w:t>
            </w:r>
          </w:p>
        </w:tc>
      </w:tr>
      <w:tr w:rsidR="006C72D6" w:rsidRPr="00AB3D5A" w:rsidTr="006C72D6">
        <w:tc>
          <w:tcPr>
            <w:tcW w:w="2529" w:type="pct"/>
            <w:vAlign w:val="center"/>
          </w:tcPr>
          <w:p w:rsidR="006C72D6" w:rsidRPr="00C956C3" w:rsidRDefault="006C72D6" w:rsidP="00E80D52">
            <w:pPr>
              <w:jc w:val="both"/>
              <w:rPr>
                <w:rFonts w:eastAsia="標楷體"/>
                <w:szCs w:val="24"/>
              </w:rPr>
            </w:pPr>
            <w:r w:rsidRPr="00C956C3">
              <w:rPr>
                <w:rFonts w:eastAsia="標楷體"/>
                <w:szCs w:val="24"/>
              </w:rPr>
              <w:t>第三十</w:t>
            </w:r>
            <w:r w:rsidR="0052219D">
              <w:rPr>
                <w:rFonts w:eastAsia="標楷體" w:hint="eastAsia"/>
                <w:szCs w:val="24"/>
              </w:rPr>
              <w:t>七</w:t>
            </w:r>
            <w:r w:rsidRPr="00C956C3">
              <w:rPr>
                <w:rFonts w:eastAsia="標楷體"/>
                <w:szCs w:val="24"/>
              </w:rPr>
              <w:t>條</w:t>
            </w:r>
            <w:r w:rsidRPr="00C956C3">
              <w:rPr>
                <w:rFonts w:eastAsia="標楷體" w:hint="eastAsia"/>
                <w:szCs w:val="24"/>
              </w:rPr>
              <w:t xml:space="preserve">  </w:t>
            </w:r>
            <w:r w:rsidRPr="00C956C3">
              <w:rPr>
                <w:rFonts w:eastAsia="標楷體"/>
                <w:szCs w:val="24"/>
              </w:rPr>
              <w:t>本自治條例自公布日施行。</w:t>
            </w:r>
          </w:p>
        </w:tc>
        <w:tc>
          <w:tcPr>
            <w:tcW w:w="2471" w:type="pct"/>
            <w:vAlign w:val="center"/>
          </w:tcPr>
          <w:p w:rsidR="006C72D6" w:rsidRPr="00AB3D5A" w:rsidRDefault="006C72D6" w:rsidP="00E80D52">
            <w:pPr>
              <w:jc w:val="both"/>
              <w:rPr>
                <w:rFonts w:eastAsia="標楷體"/>
                <w:szCs w:val="24"/>
              </w:rPr>
            </w:pPr>
            <w:r w:rsidRPr="00AB3D5A">
              <w:rPr>
                <w:rFonts w:eastAsia="標楷體"/>
                <w:szCs w:val="24"/>
              </w:rPr>
              <w:t>明定本自治條例之施行日。</w:t>
            </w:r>
          </w:p>
        </w:tc>
      </w:tr>
    </w:tbl>
    <w:p w:rsidR="00CE2AE2" w:rsidRPr="00AB3D5A" w:rsidRDefault="00CE2AE2" w:rsidP="00A80839">
      <w:pPr>
        <w:rPr>
          <w:rFonts w:eastAsia="標楷體"/>
          <w:b/>
          <w:szCs w:val="24"/>
        </w:rPr>
      </w:pPr>
    </w:p>
    <w:p w:rsidR="00A80839" w:rsidRPr="00AB3D5A" w:rsidRDefault="00A80839" w:rsidP="00A80839">
      <w:pPr>
        <w:spacing w:line="600" w:lineRule="exact"/>
        <w:rPr>
          <w:rFonts w:eastAsia="標楷體"/>
          <w:b/>
          <w:szCs w:val="24"/>
        </w:rPr>
      </w:pPr>
      <w:r w:rsidRPr="00AB3D5A">
        <w:rPr>
          <w:rFonts w:eastAsia="標楷體"/>
          <w:b/>
          <w:szCs w:val="24"/>
        </w:rPr>
        <w:lastRenderedPageBreak/>
        <w:t>臺中市道路挖掘修復費標準：</w:t>
      </w:r>
    </w:p>
    <w:p w:rsidR="00DD4C2C" w:rsidRPr="00061A69" w:rsidRDefault="00DD4C2C" w:rsidP="00DD4C2C">
      <w:pPr>
        <w:kinsoku w:val="0"/>
        <w:overflowPunct w:val="0"/>
        <w:adjustRightInd w:val="0"/>
        <w:ind w:left="709" w:hanging="709"/>
        <w:jc w:val="both"/>
        <w:textAlignment w:val="center"/>
        <w:rPr>
          <w:rFonts w:ascii="標楷體" w:eastAsia="標楷體" w:hAnsi="標楷體"/>
          <w:color w:val="000000"/>
          <w:szCs w:val="24"/>
        </w:rPr>
      </w:pPr>
      <w:r w:rsidRPr="00061A69">
        <w:rPr>
          <w:rFonts w:ascii="標楷體" w:eastAsia="標楷體" w:hAnsi="標楷體"/>
          <w:color w:val="000000"/>
          <w:szCs w:val="24"/>
        </w:rPr>
        <w:t>附加路面修復費按下列</w:t>
      </w:r>
      <w:r w:rsidRPr="00061A69">
        <w:rPr>
          <w:rFonts w:ascii="標楷體" w:eastAsia="標楷體" w:hAnsi="標楷體" w:hint="eastAsia"/>
          <w:color w:val="000000"/>
          <w:szCs w:val="24"/>
        </w:rPr>
        <w:t>項目及每平方公尺</w:t>
      </w:r>
      <w:r w:rsidRPr="00061A69">
        <w:rPr>
          <w:rFonts w:ascii="標楷體" w:eastAsia="標楷體" w:hAnsi="標楷體"/>
          <w:color w:val="000000"/>
          <w:szCs w:val="24"/>
        </w:rPr>
        <w:t>單價（</w:t>
      </w:r>
      <w:r w:rsidRPr="00061A69">
        <w:rPr>
          <w:rFonts w:ascii="標楷體" w:eastAsia="標楷體" w:hAnsi="標楷體" w:hint="eastAsia"/>
          <w:color w:val="000000"/>
          <w:szCs w:val="24"/>
        </w:rPr>
        <w:t>新臺幣/元</w:t>
      </w:r>
      <w:r w:rsidRPr="00061A69">
        <w:rPr>
          <w:rFonts w:ascii="標楷體" w:eastAsia="標楷體" w:hAnsi="標楷體"/>
          <w:color w:val="000000"/>
          <w:szCs w:val="24"/>
        </w:rPr>
        <w:t>）計收：</w:t>
      </w:r>
    </w:p>
    <w:tbl>
      <w:tblPr>
        <w:tblW w:w="8940" w:type="dxa"/>
        <w:tblInd w:w="17" w:type="dxa"/>
        <w:tblCellMar>
          <w:left w:w="28" w:type="dxa"/>
          <w:right w:w="28" w:type="dxa"/>
        </w:tblCellMar>
        <w:tblLook w:val="04A0" w:firstRow="1" w:lastRow="0" w:firstColumn="1" w:lastColumn="0" w:noHBand="0" w:noVBand="1"/>
      </w:tblPr>
      <w:tblGrid>
        <w:gridCol w:w="760"/>
        <w:gridCol w:w="2937"/>
        <w:gridCol w:w="1843"/>
        <w:gridCol w:w="1842"/>
        <w:gridCol w:w="1558"/>
      </w:tblGrid>
      <w:tr w:rsidR="00DD4C2C" w:rsidRPr="00061A69" w:rsidTr="00F542FC">
        <w:trPr>
          <w:trHeight w:val="870"/>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D4C2C" w:rsidRPr="00061A69" w:rsidRDefault="00DD4C2C" w:rsidP="00F542FC">
            <w:pPr>
              <w:widowControl/>
              <w:rPr>
                <w:rFonts w:ascii="標楷體" w:eastAsia="標楷體" w:hAnsi="標楷體" w:cs="新細明體"/>
                <w:kern w:val="0"/>
                <w:szCs w:val="24"/>
              </w:rPr>
            </w:pPr>
            <w:r w:rsidRPr="00061A69">
              <w:rPr>
                <w:rFonts w:ascii="標楷體" w:eastAsia="標楷體" w:hAnsi="標楷體" w:cs="新細明體" w:hint="eastAsia"/>
                <w:kern w:val="0"/>
                <w:szCs w:val="24"/>
              </w:rPr>
              <w:t>項 次</w:t>
            </w:r>
          </w:p>
        </w:tc>
        <w:tc>
          <w:tcPr>
            <w:tcW w:w="2937" w:type="dxa"/>
            <w:tcBorders>
              <w:top w:val="single" w:sz="4" w:space="0" w:color="auto"/>
              <w:left w:val="nil"/>
              <w:bottom w:val="single" w:sz="4" w:space="0" w:color="auto"/>
              <w:right w:val="single" w:sz="4" w:space="0" w:color="auto"/>
            </w:tcBorders>
            <w:shd w:val="clear" w:color="auto" w:fill="auto"/>
            <w:vAlign w:val="center"/>
          </w:tcPr>
          <w:p w:rsidR="00DD4C2C" w:rsidRPr="00061A69" w:rsidRDefault="00DD4C2C" w:rsidP="00F542FC">
            <w:pPr>
              <w:widowControl/>
              <w:jc w:val="center"/>
              <w:rPr>
                <w:rFonts w:ascii="標楷體" w:eastAsia="標楷體" w:hAnsi="標楷體" w:cs="新細明體"/>
                <w:kern w:val="0"/>
                <w:szCs w:val="24"/>
              </w:rPr>
            </w:pPr>
            <w:r w:rsidRPr="00DD4C2C">
              <w:rPr>
                <w:rFonts w:ascii="標楷體" w:eastAsia="標楷體" w:hAnsi="標楷體" w:cs="新細明體" w:hint="eastAsia"/>
                <w:spacing w:val="1020"/>
                <w:kern w:val="0"/>
                <w:szCs w:val="24"/>
                <w:fitText w:val="2520" w:id="843751936"/>
              </w:rPr>
              <w:t>項</w:t>
            </w:r>
            <w:r w:rsidRPr="00DD4C2C">
              <w:rPr>
                <w:rFonts w:ascii="標楷體" w:eastAsia="標楷體" w:hAnsi="標楷體" w:cs="新細明體" w:hint="eastAsia"/>
                <w:kern w:val="0"/>
                <w:szCs w:val="24"/>
                <w:fitText w:val="2520" w:id="843751936"/>
              </w:rPr>
              <w:t>目</w:t>
            </w:r>
          </w:p>
        </w:tc>
        <w:tc>
          <w:tcPr>
            <w:tcW w:w="1843" w:type="dxa"/>
            <w:tcBorders>
              <w:top w:val="single" w:sz="4" w:space="0" w:color="auto"/>
              <w:left w:val="nil"/>
              <w:bottom w:val="single" w:sz="4" w:space="0" w:color="auto"/>
              <w:right w:val="single" w:sz="4" w:space="0" w:color="auto"/>
            </w:tcBorders>
            <w:vAlign w:val="center"/>
          </w:tcPr>
          <w:p w:rsidR="00DD4C2C" w:rsidRPr="00061A69" w:rsidRDefault="00DD4C2C" w:rsidP="00F542FC">
            <w:pPr>
              <w:widowControl/>
              <w:jc w:val="center"/>
              <w:rPr>
                <w:rFonts w:ascii="標楷體" w:eastAsia="標楷體" w:hAnsi="標楷體" w:cs="新細明體"/>
                <w:bCs/>
                <w:kern w:val="0"/>
                <w:szCs w:val="24"/>
              </w:rPr>
            </w:pPr>
            <w:r w:rsidRPr="00061A69">
              <w:rPr>
                <w:rFonts w:ascii="標楷體" w:eastAsia="標楷體" w:hAnsi="標楷體" w:cs="新細明體" w:hint="eastAsia"/>
                <w:kern w:val="0"/>
                <w:szCs w:val="24"/>
              </w:rPr>
              <w:t>管溝部分</w:t>
            </w:r>
          </w:p>
        </w:tc>
        <w:tc>
          <w:tcPr>
            <w:tcW w:w="1842" w:type="dxa"/>
            <w:tcBorders>
              <w:top w:val="single" w:sz="4" w:space="0" w:color="auto"/>
              <w:left w:val="single" w:sz="4" w:space="0" w:color="auto"/>
              <w:bottom w:val="single" w:sz="4" w:space="0" w:color="auto"/>
              <w:right w:val="single" w:sz="4" w:space="0" w:color="auto"/>
            </w:tcBorders>
            <w:vAlign w:val="center"/>
          </w:tcPr>
          <w:p w:rsidR="00DD4C2C" w:rsidRPr="00061A69" w:rsidRDefault="00DD4C2C" w:rsidP="00F542FC">
            <w:pPr>
              <w:widowControl/>
              <w:jc w:val="center"/>
              <w:rPr>
                <w:rFonts w:ascii="標楷體" w:eastAsia="標楷體" w:hAnsi="標楷體" w:cs="新細明體"/>
                <w:kern w:val="0"/>
                <w:szCs w:val="24"/>
              </w:rPr>
            </w:pPr>
            <w:r w:rsidRPr="00061A69">
              <w:rPr>
                <w:rFonts w:ascii="標楷體" w:eastAsia="標楷體" w:hAnsi="標楷體" w:cs="新細明體" w:hint="eastAsia"/>
                <w:kern w:val="0"/>
                <w:szCs w:val="24"/>
              </w:rPr>
              <w:t>管溝部分以外之其餘路幅部分</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DD4C2C" w:rsidRPr="00061A69" w:rsidRDefault="00DD4C2C" w:rsidP="00F542FC">
            <w:pPr>
              <w:jc w:val="center"/>
              <w:rPr>
                <w:rFonts w:ascii="標楷體" w:eastAsia="標楷體" w:hAnsi="標楷體" w:cs="新細明體"/>
                <w:bCs/>
                <w:kern w:val="0"/>
                <w:szCs w:val="24"/>
              </w:rPr>
            </w:pPr>
            <w:r w:rsidRPr="00061A69">
              <w:rPr>
                <w:rFonts w:ascii="標楷體" w:eastAsia="標楷體" w:hAnsi="標楷體" w:cs="新細明體" w:hint="eastAsia"/>
                <w:bCs/>
                <w:kern w:val="0"/>
                <w:szCs w:val="24"/>
              </w:rPr>
              <w:t>備註</w:t>
            </w:r>
          </w:p>
        </w:tc>
      </w:tr>
      <w:tr w:rsidR="00DD4C2C" w:rsidRPr="00061A69" w:rsidTr="00F542FC">
        <w:trPr>
          <w:trHeight w:val="509"/>
        </w:trPr>
        <w:tc>
          <w:tcPr>
            <w:tcW w:w="760" w:type="dxa"/>
            <w:tcBorders>
              <w:top w:val="nil"/>
              <w:left w:val="single" w:sz="4" w:space="0" w:color="auto"/>
              <w:bottom w:val="single" w:sz="4" w:space="0" w:color="auto"/>
              <w:right w:val="single" w:sz="4" w:space="0" w:color="auto"/>
            </w:tcBorders>
            <w:shd w:val="clear" w:color="auto" w:fill="auto"/>
            <w:noWrap/>
            <w:vAlign w:val="center"/>
          </w:tcPr>
          <w:p w:rsidR="00DD4C2C" w:rsidRPr="00DD4C2C" w:rsidRDefault="00DD4C2C" w:rsidP="00F542FC">
            <w:pPr>
              <w:widowControl/>
              <w:jc w:val="center"/>
              <w:rPr>
                <w:rFonts w:ascii="標楷體" w:eastAsia="標楷體" w:hAnsi="標楷體" w:cs="新細明體"/>
                <w:kern w:val="0"/>
                <w:szCs w:val="24"/>
              </w:rPr>
            </w:pPr>
            <w:r w:rsidRPr="00DD4C2C">
              <w:rPr>
                <w:rFonts w:ascii="標楷體" w:eastAsia="標楷體" w:hAnsi="標楷體" w:cs="新細明體" w:hint="eastAsia"/>
                <w:kern w:val="0"/>
                <w:szCs w:val="24"/>
              </w:rPr>
              <w:t>1</w:t>
            </w:r>
          </w:p>
        </w:tc>
        <w:tc>
          <w:tcPr>
            <w:tcW w:w="2937" w:type="dxa"/>
            <w:tcBorders>
              <w:top w:val="nil"/>
              <w:left w:val="nil"/>
              <w:bottom w:val="single" w:sz="4" w:space="0" w:color="auto"/>
              <w:right w:val="single" w:sz="4" w:space="0" w:color="auto"/>
            </w:tcBorders>
            <w:shd w:val="clear" w:color="auto" w:fill="auto"/>
            <w:vAlign w:val="center"/>
          </w:tcPr>
          <w:p w:rsidR="00DD4C2C" w:rsidRPr="00DD4C2C" w:rsidRDefault="00DD4C2C" w:rsidP="00F542FC">
            <w:pPr>
              <w:widowControl/>
              <w:rPr>
                <w:rFonts w:ascii="標楷體" w:eastAsia="標楷體" w:hAnsi="標楷體" w:cs="新細明體"/>
                <w:kern w:val="0"/>
                <w:szCs w:val="24"/>
              </w:rPr>
            </w:pPr>
            <w:r w:rsidRPr="00DD4C2C">
              <w:rPr>
                <w:rFonts w:ascii="標楷體" w:eastAsia="標楷體" w:hAnsi="標楷體" w:cs="新細明體" w:hint="eastAsia"/>
                <w:kern w:val="0"/>
                <w:szCs w:val="24"/>
              </w:rPr>
              <w:t>刨除五公分厚瀝青混凝土路面</w:t>
            </w:r>
          </w:p>
        </w:tc>
        <w:tc>
          <w:tcPr>
            <w:tcW w:w="1843" w:type="dxa"/>
            <w:tcBorders>
              <w:top w:val="single" w:sz="4" w:space="0" w:color="auto"/>
              <w:left w:val="nil"/>
              <w:bottom w:val="single" w:sz="4" w:space="0" w:color="auto"/>
              <w:right w:val="single" w:sz="4" w:space="0" w:color="auto"/>
            </w:tcBorders>
            <w:vAlign w:val="center"/>
          </w:tcPr>
          <w:p w:rsidR="00DD4C2C" w:rsidRPr="00DD4C2C" w:rsidRDefault="00DD4C2C" w:rsidP="00F542FC">
            <w:pPr>
              <w:widowControl/>
              <w:jc w:val="center"/>
              <w:rPr>
                <w:rFonts w:ascii="標楷體" w:eastAsia="標楷體" w:hAnsi="標楷體" w:cs="新細明體"/>
                <w:bCs/>
                <w:kern w:val="0"/>
                <w:szCs w:val="24"/>
              </w:rPr>
            </w:pPr>
            <w:r w:rsidRPr="00DD4C2C">
              <w:rPr>
                <w:rFonts w:ascii="標楷體" w:eastAsia="標楷體" w:hAnsi="標楷體" w:cs="新細明體" w:hint="eastAsia"/>
                <w:bCs/>
                <w:kern w:val="0"/>
                <w:szCs w:val="24"/>
              </w:rPr>
              <w:t>一百四十元</w:t>
            </w:r>
          </w:p>
        </w:tc>
        <w:tc>
          <w:tcPr>
            <w:tcW w:w="1842" w:type="dxa"/>
            <w:tcBorders>
              <w:top w:val="single" w:sz="4" w:space="0" w:color="auto"/>
              <w:left w:val="single" w:sz="4" w:space="0" w:color="auto"/>
              <w:bottom w:val="single" w:sz="4" w:space="0" w:color="auto"/>
              <w:right w:val="single" w:sz="4" w:space="0" w:color="auto"/>
            </w:tcBorders>
            <w:vAlign w:val="center"/>
          </w:tcPr>
          <w:p w:rsidR="00DD4C2C" w:rsidRPr="00DD4C2C" w:rsidRDefault="00DD4C2C" w:rsidP="00F542FC">
            <w:pPr>
              <w:widowControl/>
              <w:jc w:val="center"/>
              <w:rPr>
                <w:rFonts w:ascii="標楷體" w:eastAsia="標楷體" w:hAnsi="標楷體" w:cs="新細明體"/>
                <w:bCs/>
                <w:kern w:val="0"/>
                <w:szCs w:val="24"/>
              </w:rPr>
            </w:pPr>
            <w:r w:rsidRPr="00DD4C2C">
              <w:rPr>
                <w:rFonts w:ascii="標楷體" w:eastAsia="標楷體" w:hAnsi="標楷體" w:cs="新細明體" w:hint="eastAsia"/>
                <w:bCs/>
                <w:kern w:val="0"/>
                <w:szCs w:val="24"/>
              </w:rPr>
              <w:t>一百四十元</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DD4C2C" w:rsidRPr="00DD4C2C" w:rsidRDefault="00DD4C2C" w:rsidP="00F542FC">
            <w:pPr>
              <w:widowControl/>
              <w:rPr>
                <w:rFonts w:ascii="標楷體" w:eastAsia="標楷體" w:hAnsi="標楷體" w:cs="新細明體"/>
                <w:kern w:val="0"/>
                <w:szCs w:val="24"/>
              </w:rPr>
            </w:pPr>
            <w:r w:rsidRPr="00DD4C2C">
              <w:rPr>
                <w:rFonts w:ascii="標楷體" w:eastAsia="標楷體" w:hAnsi="標楷體" w:cs="新細明體" w:hint="eastAsia"/>
                <w:kern w:val="0"/>
                <w:szCs w:val="24"/>
              </w:rPr>
              <w:t>路面刨除費用</w:t>
            </w:r>
          </w:p>
        </w:tc>
      </w:tr>
      <w:tr w:rsidR="00DD4C2C" w:rsidRPr="00061A69" w:rsidTr="00F542FC">
        <w:trPr>
          <w:trHeight w:val="646"/>
        </w:trPr>
        <w:tc>
          <w:tcPr>
            <w:tcW w:w="760" w:type="dxa"/>
            <w:tcBorders>
              <w:top w:val="nil"/>
              <w:left w:val="single" w:sz="4" w:space="0" w:color="auto"/>
              <w:bottom w:val="single" w:sz="4" w:space="0" w:color="auto"/>
              <w:right w:val="single" w:sz="4" w:space="0" w:color="auto"/>
            </w:tcBorders>
            <w:shd w:val="clear" w:color="auto" w:fill="auto"/>
            <w:noWrap/>
            <w:vAlign w:val="center"/>
          </w:tcPr>
          <w:p w:rsidR="00DD4C2C" w:rsidRPr="00DD4C2C" w:rsidRDefault="00DD4C2C" w:rsidP="00F542FC">
            <w:pPr>
              <w:widowControl/>
              <w:jc w:val="center"/>
              <w:rPr>
                <w:rFonts w:ascii="標楷體" w:eastAsia="標楷體" w:hAnsi="標楷體" w:cs="新細明體"/>
                <w:kern w:val="0"/>
                <w:szCs w:val="24"/>
              </w:rPr>
            </w:pPr>
            <w:r w:rsidRPr="00DD4C2C">
              <w:rPr>
                <w:rFonts w:ascii="標楷體" w:eastAsia="標楷體" w:hAnsi="標楷體" w:cs="新細明體" w:hint="eastAsia"/>
                <w:kern w:val="0"/>
                <w:szCs w:val="24"/>
              </w:rPr>
              <w:t>2</w:t>
            </w:r>
          </w:p>
        </w:tc>
        <w:tc>
          <w:tcPr>
            <w:tcW w:w="2937" w:type="dxa"/>
            <w:tcBorders>
              <w:top w:val="nil"/>
              <w:left w:val="nil"/>
              <w:bottom w:val="single" w:sz="4" w:space="0" w:color="auto"/>
              <w:right w:val="single" w:sz="4" w:space="0" w:color="auto"/>
            </w:tcBorders>
            <w:shd w:val="clear" w:color="auto" w:fill="auto"/>
            <w:vAlign w:val="center"/>
          </w:tcPr>
          <w:p w:rsidR="00DD4C2C" w:rsidRPr="00DD4C2C" w:rsidRDefault="00DD4C2C" w:rsidP="00F542FC">
            <w:pPr>
              <w:widowControl/>
              <w:rPr>
                <w:rFonts w:ascii="標楷體" w:eastAsia="標楷體" w:hAnsi="標楷體" w:cs="新細明體"/>
                <w:kern w:val="0"/>
                <w:szCs w:val="24"/>
              </w:rPr>
            </w:pPr>
            <w:r w:rsidRPr="00DD4C2C">
              <w:rPr>
                <w:rFonts w:ascii="標楷體" w:eastAsia="標楷體" w:hAnsi="標楷體" w:cs="新細明體" w:hint="eastAsia"/>
                <w:kern w:val="0"/>
                <w:szCs w:val="24"/>
              </w:rPr>
              <w:t>加封五公分厚瀝青混凝土路面</w:t>
            </w:r>
          </w:p>
        </w:tc>
        <w:tc>
          <w:tcPr>
            <w:tcW w:w="1843" w:type="dxa"/>
            <w:tcBorders>
              <w:top w:val="single" w:sz="4" w:space="0" w:color="auto"/>
              <w:left w:val="nil"/>
              <w:bottom w:val="single" w:sz="4" w:space="0" w:color="auto"/>
              <w:right w:val="single" w:sz="4" w:space="0" w:color="auto"/>
            </w:tcBorders>
            <w:vAlign w:val="center"/>
          </w:tcPr>
          <w:p w:rsidR="00DD4C2C" w:rsidRPr="00DD4C2C" w:rsidRDefault="00DD4C2C" w:rsidP="00F542FC">
            <w:pPr>
              <w:widowControl/>
              <w:jc w:val="center"/>
              <w:rPr>
                <w:rFonts w:ascii="標楷體" w:eastAsia="標楷體" w:hAnsi="標楷體" w:cs="新細明體"/>
                <w:bCs/>
                <w:kern w:val="0"/>
                <w:szCs w:val="24"/>
              </w:rPr>
            </w:pPr>
            <w:r w:rsidRPr="00DD4C2C">
              <w:rPr>
                <w:rFonts w:ascii="標楷體" w:eastAsia="標楷體" w:hAnsi="標楷體" w:cs="新細明體" w:hint="eastAsia"/>
                <w:bCs/>
                <w:kern w:val="0"/>
                <w:szCs w:val="24"/>
              </w:rPr>
              <w:t>三百六十元</w:t>
            </w:r>
          </w:p>
        </w:tc>
        <w:tc>
          <w:tcPr>
            <w:tcW w:w="1842" w:type="dxa"/>
            <w:tcBorders>
              <w:top w:val="single" w:sz="4" w:space="0" w:color="auto"/>
              <w:left w:val="single" w:sz="4" w:space="0" w:color="auto"/>
              <w:bottom w:val="single" w:sz="4" w:space="0" w:color="auto"/>
              <w:right w:val="single" w:sz="4" w:space="0" w:color="auto"/>
            </w:tcBorders>
            <w:vAlign w:val="center"/>
          </w:tcPr>
          <w:p w:rsidR="00DD4C2C" w:rsidRPr="00DD4C2C" w:rsidRDefault="00DD4C2C" w:rsidP="00F542FC">
            <w:pPr>
              <w:widowControl/>
              <w:jc w:val="center"/>
              <w:rPr>
                <w:rFonts w:ascii="標楷體" w:eastAsia="標楷體" w:hAnsi="標楷體" w:cs="新細明體"/>
                <w:bCs/>
                <w:kern w:val="0"/>
                <w:szCs w:val="24"/>
              </w:rPr>
            </w:pPr>
            <w:r w:rsidRPr="00DD4C2C">
              <w:rPr>
                <w:rFonts w:ascii="標楷體" w:eastAsia="標楷體" w:hAnsi="標楷體" w:cs="新細明體" w:hint="eastAsia"/>
                <w:bCs/>
                <w:kern w:val="0"/>
                <w:szCs w:val="24"/>
              </w:rPr>
              <w:t>三百六十元</w:t>
            </w:r>
          </w:p>
        </w:tc>
        <w:tc>
          <w:tcPr>
            <w:tcW w:w="155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D4C2C" w:rsidRPr="00DD4C2C" w:rsidRDefault="00DD4C2C" w:rsidP="00F542FC">
            <w:pPr>
              <w:widowControl/>
              <w:rPr>
                <w:rFonts w:ascii="標楷體" w:eastAsia="標楷體" w:hAnsi="標楷體" w:cs="新細明體"/>
                <w:kern w:val="0"/>
                <w:sz w:val="20"/>
              </w:rPr>
            </w:pPr>
            <w:r w:rsidRPr="00DD4C2C">
              <w:rPr>
                <w:rFonts w:ascii="標楷體" w:eastAsia="標楷體" w:hAnsi="標楷體" w:cs="新細明體" w:hint="eastAsia"/>
                <w:kern w:val="0"/>
                <w:szCs w:val="24"/>
              </w:rPr>
              <w:t>瀝青混凝土路面修復封層費用</w:t>
            </w:r>
          </w:p>
        </w:tc>
      </w:tr>
      <w:tr w:rsidR="00DD4C2C" w:rsidRPr="00061A69" w:rsidTr="00F542FC">
        <w:trPr>
          <w:trHeight w:val="614"/>
        </w:trPr>
        <w:tc>
          <w:tcPr>
            <w:tcW w:w="760" w:type="dxa"/>
            <w:tcBorders>
              <w:top w:val="nil"/>
              <w:left w:val="single" w:sz="4" w:space="0" w:color="auto"/>
              <w:bottom w:val="single" w:sz="4" w:space="0" w:color="auto"/>
              <w:right w:val="single" w:sz="4" w:space="0" w:color="auto"/>
            </w:tcBorders>
            <w:shd w:val="clear" w:color="auto" w:fill="auto"/>
            <w:noWrap/>
            <w:vAlign w:val="center"/>
          </w:tcPr>
          <w:p w:rsidR="00DD4C2C" w:rsidRPr="00DD4C2C" w:rsidRDefault="00DD4C2C" w:rsidP="00F542FC">
            <w:pPr>
              <w:widowControl/>
              <w:jc w:val="center"/>
              <w:rPr>
                <w:rFonts w:ascii="標楷體" w:eastAsia="標楷體" w:hAnsi="標楷體" w:cs="新細明體"/>
                <w:kern w:val="0"/>
                <w:szCs w:val="24"/>
              </w:rPr>
            </w:pPr>
            <w:r w:rsidRPr="00DD4C2C">
              <w:rPr>
                <w:rFonts w:ascii="標楷體" w:eastAsia="標楷體" w:hAnsi="標楷體" w:cs="新細明體" w:hint="eastAsia"/>
                <w:kern w:val="0"/>
                <w:szCs w:val="24"/>
              </w:rPr>
              <w:t>3</w:t>
            </w:r>
          </w:p>
        </w:tc>
        <w:tc>
          <w:tcPr>
            <w:tcW w:w="2937" w:type="dxa"/>
            <w:tcBorders>
              <w:top w:val="nil"/>
              <w:left w:val="nil"/>
              <w:bottom w:val="single" w:sz="4" w:space="0" w:color="auto"/>
              <w:right w:val="single" w:sz="4" w:space="0" w:color="auto"/>
            </w:tcBorders>
            <w:shd w:val="clear" w:color="auto" w:fill="auto"/>
            <w:vAlign w:val="center"/>
          </w:tcPr>
          <w:p w:rsidR="00DD4C2C" w:rsidRPr="00DD4C2C" w:rsidRDefault="00DD4C2C" w:rsidP="00F542FC">
            <w:pPr>
              <w:widowControl/>
              <w:rPr>
                <w:rFonts w:ascii="標楷體" w:eastAsia="標楷體" w:hAnsi="標楷體" w:cs="新細明體"/>
                <w:kern w:val="0"/>
                <w:szCs w:val="24"/>
              </w:rPr>
            </w:pPr>
            <w:r w:rsidRPr="00DD4C2C">
              <w:rPr>
                <w:rFonts w:ascii="標楷體" w:eastAsia="標楷體" w:hAnsi="標楷體" w:cs="新細明體" w:hint="eastAsia"/>
                <w:kern w:val="0"/>
                <w:szCs w:val="24"/>
              </w:rPr>
              <w:t>十公分厚瀝青混凝土路面修復</w:t>
            </w:r>
          </w:p>
        </w:tc>
        <w:tc>
          <w:tcPr>
            <w:tcW w:w="1843" w:type="dxa"/>
            <w:tcBorders>
              <w:top w:val="single" w:sz="4" w:space="0" w:color="auto"/>
              <w:left w:val="nil"/>
              <w:bottom w:val="single" w:sz="4" w:space="0" w:color="auto"/>
              <w:right w:val="single" w:sz="4" w:space="0" w:color="auto"/>
            </w:tcBorders>
            <w:vAlign w:val="center"/>
          </w:tcPr>
          <w:p w:rsidR="00DD4C2C" w:rsidRPr="00DD4C2C" w:rsidRDefault="00DD4C2C" w:rsidP="00F542FC">
            <w:pPr>
              <w:widowControl/>
              <w:jc w:val="center"/>
              <w:rPr>
                <w:rFonts w:ascii="標楷體" w:eastAsia="標楷體" w:hAnsi="標楷體" w:cs="新細明體"/>
                <w:bCs/>
                <w:kern w:val="0"/>
                <w:szCs w:val="24"/>
              </w:rPr>
            </w:pPr>
            <w:r w:rsidRPr="00DD4C2C">
              <w:rPr>
                <w:rFonts w:ascii="標楷體" w:eastAsia="標楷體" w:hAnsi="標楷體" w:cs="新細明體" w:hint="eastAsia"/>
                <w:bCs/>
                <w:kern w:val="0"/>
                <w:szCs w:val="24"/>
              </w:rPr>
              <w:t>一千一百二十五元</w:t>
            </w:r>
          </w:p>
        </w:tc>
        <w:tc>
          <w:tcPr>
            <w:tcW w:w="1842" w:type="dxa"/>
            <w:tcBorders>
              <w:top w:val="single" w:sz="4" w:space="0" w:color="auto"/>
              <w:left w:val="single" w:sz="4" w:space="0" w:color="auto"/>
              <w:bottom w:val="single" w:sz="4" w:space="0" w:color="auto"/>
              <w:right w:val="single" w:sz="4" w:space="0" w:color="auto"/>
            </w:tcBorders>
            <w:vAlign w:val="center"/>
          </w:tcPr>
          <w:p w:rsidR="00DD4C2C" w:rsidRPr="00DD4C2C" w:rsidRDefault="00DD4C2C" w:rsidP="00F542FC">
            <w:pPr>
              <w:widowControl/>
              <w:jc w:val="center"/>
              <w:rPr>
                <w:rFonts w:ascii="標楷體" w:eastAsia="標楷體" w:hAnsi="標楷體" w:cs="新細明體"/>
                <w:bCs/>
                <w:kern w:val="0"/>
                <w:szCs w:val="24"/>
              </w:rPr>
            </w:pPr>
            <w:r w:rsidRPr="00DD4C2C">
              <w:rPr>
                <w:rFonts w:ascii="標楷體" w:eastAsia="標楷體" w:hAnsi="標楷體" w:cs="新細明體" w:hint="eastAsia"/>
                <w:bCs/>
                <w:kern w:val="0"/>
                <w:szCs w:val="24"/>
              </w:rPr>
              <w:t>三百六十元</w:t>
            </w:r>
          </w:p>
        </w:tc>
        <w:tc>
          <w:tcPr>
            <w:tcW w:w="1558" w:type="dxa"/>
            <w:vMerge/>
            <w:tcBorders>
              <w:top w:val="single" w:sz="4" w:space="0" w:color="auto"/>
              <w:left w:val="single" w:sz="4" w:space="0" w:color="auto"/>
              <w:bottom w:val="single" w:sz="4" w:space="0" w:color="auto"/>
              <w:right w:val="single" w:sz="4" w:space="0" w:color="auto"/>
            </w:tcBorders>
            <w:shd w:val="clear" w:color="auto" w:fill="auto"/>
            <w:vAlign w:val="center"/>
          </w:tcPr>
          <w:p w:rsidR="00DD4C2C" w:rsidRPr="00DD4C2C" w:rsidRDefault="00DD4C2C" w:rsidP="00F542FC">
            <w:pPr>
              <w:widowControl/>
              <w:rPr>
                <w:rFonts w:ascii="標楷體" w:eastAsia="標楷體" w:hAnsi="標楷體" w:cs="新細明體"/>
                <w:kern w:val="0"/>
                <w:sz w:val="20"/>
              </w:rPr>
            </w:pPr>
          </w:p>
        </w:tc>
      </w:tr>
      <w:tr w:rsidR="00DD4C2C" w:rsidRPr="00061A69" w:rsidTr="00F542FC">
        <w:trPr>
          <w:trHeight w:val="597"/>
        </w:trPr>
        <w:tc>
          <w:tcPr>
            <w:tcW w:w="760" w:type="dxa"/>
            <w:tcBorders>
              <w:top w:val="nil"/>
              <w:left w:val="single" w:sz="4" w:space="0" w:color="auto"/>
              <w:bottom w:val="single" w:sz="4" w:space="0" w:color="auto"/>
              <w:right w:val="single" w:sz="4" w:space="0" w:color="auto"/>
            </w:tcBorders>
            <w:shd w:val="clear" w:color="auto" w:fill="auto"/>
            <w:noWrap/>
            <w:vAlign w:val="center"/>
          </w:tcPr>
          <w:p w:rsidR="00DD4C2C" w:rsidRPr="00DD4C2C" w:rsidRDefault="00DD4C2C" w:rsidP="00F542FC">
            <w:pPr>
              <w:widowControl/>
              <w:jc w:val="center"/>
              <w:rPr>
                <w:rFonts w:ascii="標楷體" w:eastAsia="標楷體" w:hAnsi="標楷體" w:cs="新細明體"/>
                <w:kern w:val="0"/>
                <w:szCs w:val="24"/>
              </w:rPr>
            </w:pPr>
            <w:r w:rsidRPr="00DD4C2C">
              <w:rPr>
                <w:rFonts w:ascii="標楷體" w:eastAsia="標楷體" w:hAnsi="標楷體" w:cs="新細明體" w:hint="eastAsia"/>
                <w:kern w:val="0"/>
                <w:szCs w:val="24"/>
              </w:rPr>
              <w:t>4</w:t>
            </w:r>
          </w:p>
        </w:tc>
        <w:tc>
          <w:tcPr>
            <w:tcW w:w="2937" w:type="dxa"/>
            <w:tcBorders>
              <w:top w:val="nil"/>
              <w:left w:val="nil"/>
              <w:bottom w:val="single" w:sz="4" w:space="0" w:color="auto"/>
              <w:right w:val="single" w:sz="4" w:space="0" w:color="auto"/>
            </w:tcBorders>
            <w:shd w:val="clear" w:color="auto" w:fill="auto"/>
            <w:vAlign w:val="center"/>
          </w:tcPr>
          <w:p w:rsidR="00DD4C2C" w:rsidRPr="00DD4C2C" w:rsidRDefault="00DD4C2C" w:rsidP="00F542FC">
            <w:pPr>
              <w:widowControl/>
              <w:rPr>
                <w:rFonts w:ascii="標楷體" w:eastAsia="標楷體" w:hAnsi="標楷體" w:cs="新細明體"/>
                <w:kern w:val="0"/>
                <w:szCs w:val="24"/>
              </w:rPr>
            </w:pPr>
            <w:r w:rsidRPr="00DD4C2C">
              <w:rPr>
                <w:rFonts w:ascii="標楷體" w:eastAsia="標楷體" w:hAnsi="標楷體" w:cs="新細明體" w:hint="eastAsia"/>
                <w:kern w:val="0"/>
                <w:szCs w:val="24"/>
              </w:rPr>
              <w:t>十五公分厚瀝青混凝土路面修復</w:t>
            </w:r>
          </w:p>
        </w:tc>
        <w:tc>
          <w:tcPr>
            <w:tcW w:w="1843" w:type="dxa"/>
            <w:tcBorders>
              <w:top w:val="single" w:sz="4" w:space="0" w:color="auto"/>
              <w:left w:val="nil"/>
              <w:bottom w:val="single" w:sz="4" w:space="0" w:color="auto"/>
              <w:right w:val="single" w:sz="4" w:space="0" w:color="auto"/>
            </w:tcBorders>
            <w:vAlign w:val="center"/>
          </w:tcPr>
          <w:p w:rsidR="00DD4C2C" w:rsidRPr="00DD4C2C" w:rsidRDefault="00DD4C2C" w:rsidP="00F542FC">
            <w:pPr>
              <w:widowControl/>
              <w:jc w:val="center"/>
              <w:rPr>
                <w:rFonts w:ascii="標楷體" w:eastAsia="標楷體" w:hAnsi="標楷體" w:cs="新細明體"/>
                <w:bCs/>
                <w:kern w:val="0"/>
                <w:szCs w:val="24"/>
              </w:rPr>
            </w:pPr>
            <w:r w:rsidRPr="00DD4C2C">
              <w:rPr>
                <w:rFonts w:ascii="標楷體" w:eastAsia="標楷體" w:hAnsi="標楷體" w:cs="新細明體" w:hint="eastAsia"/>
                <w:kern w:val="0"/>
                <w:szCs w:val="24"/>
              </w:rPr>
              <w:t>一千四百五十五</w:t>
            </w:r>
            <w:r w:rsidRPr="00DD4C2C">
              <w:rPr>
                <w:rFonts w:ascii="標楷體" w:eastAsia="標楷體" w:hAnsi="標楷體" w:cs="新細明體" w:hint="eastAsia"/>
                <w:bCs/>
                <w:kern w:val="0"/>
                <w:szCs w:val="24"/>
              </w:rPr>
              <w:t>元</w:t>
            </w:r>
          </w:p>
        </w:tc>
        <w:tc>
          <w:tcPr>
            <w:tcW w:w="1842" w:type="dxa"/>
            <w:tcBorders>
              <w:top w:val="single" w:sz="4" w:space="0" w:color="auto"/>
              <w:left w:val="single" w:sz="4" w:space="0" w:color="auto"/>
              <w:bottom w:val="single" w:sz="4" w:space="0" w:color="auto"/>
              <w:right w:val="single" w:sz="4" w:space="0" w:color="auto"/>
            </w:tcBorders>
            <w:vAlign w:val="center"/>
          </w:tcPr>
          <w:p w:rsidR="00DD4C2C" w:rsidRPr="00DD4C2C" w:rsidRDefault="00DD4C2C" w:rsidP="00F542FC">
            <w:pPr>
              <w:widowControl/>
              <w:jc w:val="center"/>
              <w:rPr>
                <w:rFonts w:ascii="標楷體" w:eastAsia="標楷體" w:hAnsi="標楷體" w:cs="新細明體"/>
                <w:bCs/>
                <w:kern w:val="0"/>
                <w:szCs w:val="24"/>
              </w:rPr>
            </w:pPr>
            <w:r w:rsidRPr="00DD4C2C">
              <w:rPr>
                <w:rFonts w:ascii="標楷體" w:eastAsia="標楷體" w:hAnsi="標楷體" w:cs="新細明體" w:hint="eastAsia"/>
                <w:bCs/>
                <w:kern w:val="0"/>
                <w:szCs w:val="24"/>
              </w:rPr>
              <w:t>三百六十元</w:t>
            </w:r>
          </w:p>
        </w:tc>
        <w:tc>
          <w:tcPr>
            <w:tcW w:w="1558" w:type="dxa"/>
            <w:vMerge/>
            <w:tcBorders>
              <w:top w:val="single" w:sz="4" w:space="0" w:color="auto"/>
              <w:left w:val="single" w:sz="4" w:space="0" w:color="auto"/>
              <w:bottom w:val="single" w:sz="4" w:space="0" w:color="auto"/>
              <w:right w:val="single" w:sz="4" w:space="0" w:color="auto"/>
            </w:tcBorders>
            <w:shd w:val="clear" w:color="auto" w:fill="auto"/>
            <w:vAlign w:val="center"/>
          </w:tcPr>
          <w:p w:rsidR="00DD4C2C" w:rsidRPr="00DD4C2C" w:rsidRDefault="00DD4C2C" w:rsidP="00F542FC">
            <w:pPr>
              <w:widowControl/>
              <w:rPr>
                <w:rFonts w:ascii="標楷體" w:eastAsia="標楷體" w:hAnsi="標楷體" w:cs="新細明體"/>
                <w:kern w:val="0"/>
                <w:sz w:val="20"/>
              </w:rPr>
            </w:pPr>
          </w:p>
        </w:tc>
      </w:tr>
      <w:tr w:rsidR="00DD4C2C" w:rsidRPr="00061A69" w:rsidTr="00F542FC">
        <w:trPr>
          <w:trHeight w:val="578"/>
        </w:trPr>
        <w:tc>
          <w:tcPr>
            <w:tcW w:w="760" w:type="dxa"/>
            <w:tcBorders>
              <w:top w:val="nil"/>
              <w:left w:val="single" w:sz="4" w:space="0" w:color="auto"/>
              <w:bottom w:val="single" w:sz="4" w:space="0" w:color="auto"/>
              <w:right w:val="single" w:sz="4" w:space="0" w:color="auto"/>
            </w:tcBorders>
            <w:shd w:val="clear" w:color="auto" w:fill="auto"/>
            <w:noWrap/>
            <w:vAlign w:val="center"/>
          </w:tcPr>
          <w:p w:rsidR="00DD4C2C" w:rsidRPr="00DD4C2C" w:rsidRDefault="00DD4C2C" w:rsidP="00F542FC">
            <w:pPr>
              <w:widowControl/>
              <w:jc w:val="center"/>
              <w:rPr>
                <w:rFonts w:ascii="標楷體" w:eastAsia="標楷體" w:hAnsi="標楷體" w:cs="新細明體"/>
                <w:kern w:val="0"/>
                <w:szCs w:val="24"/>
              </w:rPr>
            </w:pPr>
            <w:r w:rsidRPr="00DD4C2C">
              <w:rPr>
                <w:rFonts w:ascii="標楷體" w:eastAsia="標楷體" w:hAnsi="標楷體" w:cs="新細明體" w:hint="eastAsia"/>
                <w:kern w:val="0"/>
                <w:szCs w:val="24"/>
              </w:rPr>
              <w:t>5</w:t>
            </w:r>
          </w:p>
        </w:tc>
        <w:tc>
          <w:tcPr>
            <w:tcW w:w="2937" w:type="dxa"/>
            <w:tcBorders>
              <w:top w:val="nil"/>
              <w:left w:val="nil"/>
              <w:bottom w:val="single" w:sz="4" w:space="0" w:color="auto"/>
              <w:right w:val="single" w:sz="4" w:space="0" w:color="auto"/>
            </w:tcBorders>
            <w:shd w:val="clear" w:color="auto" w:fill="auto"/>
            <w:vAlign w:val="center"/>
          </w:tcPr>
          <w:p w:rsidR="00DD4C2C" w:rsidRPr="00DD4C2C" w:rsidRDefault="00DD4C2C" w:rsidP="00F542FC">
            <w:pPr>
              <w:widowControl/>
              <w:rPr>
                <w:rFonts w:ascii="標楷體" w:eastAsia="標楷體" w:hAnsi="標楷體" w:cs="新細明體"/>
                <w:kern w:val="0"/>
                <w:szCs w:val="24"/>
              </w:rPr>
            </w:pPr>
            <w:r w:rsidRPr="00DD4C2C">
              <w:rPr>
                <w:rFonts w:ascii="標楷體" w:eastAsia="標楷體" w:hAnsi="標楷體" w:cs="新細明體" w:hint="eastAsia"/>
                <w:kern w:val="0"/>
                <w:szCs w:val="24"/>
              </w:rPr>
              <w:t>十公分厚水泥混凝土路面修復</w:t>
            </w:r>
          </w:p>
        </w:tc>
        <w:tc>
          <w:tcPr>
            <w:tcW w:w="1843" w:type="dxa"/>
            <w:tcBorders>
              <w:top w:val="single" w:sz="4" w:space="0" w:color="auto"/>
              <w:left w:val="nil"/>
              <w:bottom w:val="single" w:sz="4" w:space="0" w:color="auto"/>
              <w:right w:val="single" w:sz="4" w:space="0" w:color="auto"/>
            </w:tcBorders>
            <w:vAlign w:val="center"/>
          </w:tcPr>
          <w:p w:rsidR="00DD4C2C" w:rsidRPr="00DD4C2C" w:rsidRDefault="00DD4C2C" w:rsidP="00F542FC">
            <w:pPr>
              <w:widowControl/>
              <w:jc w:val="center"/>
              <w:rPr>
                <w:rFonts w:ascii="標楷體" w:eastAsia="標楷體" w:hAnsi="標楷體" w:cs="新細明體"/>
                <w:bCs/>
                <w:kern w:val="0"/>
                <w:szCs w:val="24"/>
              </w:rPr>
            </w:pPr>
            <w:r w:rsidRPr="00DD4C2C">
              <w:rPr>
                <w:rFonts w:ascii="標楷體" w:eastAsia="標楷體" w:hAnsi="標楷體" w:cs="新細明體" w:hint="eastAsia"/>
                <w:bCs/>
                <w:kern w:val="0"/>
                <w:szCs w:val="24"/>
              </w:rPr>
              <w:t>六百五十元</w:t>
            </w:r>
          </w:p>
        </w:tc>
        <w:tc>
          <w:tcPr>
            <w:tcW w:w="1842" w:type="dxa"/>
            <w:tcBorders>
              <w:top w:val="single" w:sz="4" w:space="0" w:color="auto"/>
              <w:left w:val="single" w:sz="4" w:space="0" w:color="auto"/>
              <w:bottom w:val="single" w:sz="4" w:space="0" w:color="auto"/>
              <w:right w:val="single" w:sz="4" w:space="0" w:color="auto"/>
            </w:tcBorders>
            <w:vAlign w:val="center"/>
          </w:tcPr>
          <w:p w:rsidR="00DD4C2C" w:rsidRPr="00DD4C2C" w:rsidRDefault="00DD4C2C" w:rsidP="00F542FC">
            <w:pPr>
              <w:widowControl/>
              <w:jc w:val="center"/>
              <w:rPr>
                <w:rFonts w:ascii="標楷體" w:eastAsia="標楷體" w:hAnsi="標楷體" w:cs="新細明體"/>
                <w:bCs/>
                <w:kern w:val="0"/>
                <w:szCs w:val="24"/>
              </w:rPr>
            </w:pPr>
            <w:r w:rsidRPr="00DD4C2C">
              <w:rPr>
                <w:rFonts w:ascii="標楷體" w:eastAsia="標楷體" w:hAnsi="標楷體" w:cs="新細明體" w:hint="eastAsia"/>
                <w:bCs/>
                <w:kern w:val="0"/>
                <w:szCs w:val="24"/>
              </w:rPr>
              <w:t>六百五十元</w:t>
            </w:r>
          </w:p>
        </w:tc>
        <w:tc>
          <w:tcPr>
            <w:tcW w:w="155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D4C2C" w:rsidRPr="00DD4C2C" w:rsidRDefault="00DD4C2C" w:rsidP="00F542FC">
            <w:pPr>
              <w:widowControl/>
              <w:rPr>
                <w:rFonts w:ascii="標楷體" w:eastAsia="標楷體" w:hAnsi="標楷體" w:cs="新細明體"/>
                <w:kern w:val="0"/>
                <w:szCs w:val="24"/>
              </w:rPr>
            </w:pPr>
            <w:r w:rsidRPr="00DD4C2C">
              <w:rPr>
                <w:rFonts w:ascii="標楷體" w:eastAsia="標楷體" w:hAnsi="標楷體" w:cs="新細明體" w:hint="eastAsia"/>
                <w:kern w:val="0"/>
                <w:szCs w:val="24"/>
              </w:rPr>
              <w:t>水泥混凝土路面修復費用</w:t>
            </w:r>
          </w:p>
        </w:tc>
      </w:tr>
      <w:tr w:rsidR="00DD4C2C" w:rsidRPr="00061A69" w:rsidTr="00F542FC">
        <w:trPr>
          <w:trHeight w:val="648"/>
        </w:trPr>
        <w:tc>
          <w:tcPr>
            <w:tcW w:w="760" w:type="dxa"/>
            <w:tcBorders>
              <w:top w:val="nil"/>
              <w:left w:val="single" w:sz="4" w:space="0" w:color="auto"/>
              <w:bottom w:val="single" w:sz="4" w:space="0" w:color="auto"/>
              <w:right w:val="single" w:sz="4" w:space="0" w:color="auto"/>
            </w:tcBorders>
            <w:shd w:val="clear" w:color="auto" w:fill="auto"/>
            <w:noWrap/>
            <w:vAlign w:val="center"/>
          </w:tcPr>
          <w:p w:rsidR="00DD4C2C" w:rsidRPr="00DD4C2C" w:rsidRDefault="00DD4C2C" w:rsidP="00F542FC">
            <w:pPr>
              <w:widowControl/>
              <w:jc w:val="center"/>
              <w:rPr>
                <w:rFonts w:ascii="標楷體" w:eastAsia="標楷體" w:hAnsi="標楷體" w:cs="新細明體"/>
                <w:kern w:val="0"/>
                <w:szCs w:val="24"/>
              </w:rPr>
            </w:pPr>
            <w:r w:rsidRPr="00DD4C2C">
              <w:rPr>
                <w:rFonts w:ascii="標楷體" w:eastAsia="標楷體" w:hAnsi="標楷體" w:cs="新細明體" w:hint="eastAsia"/>
                <w:kern w:val="0"/>
                <w:szCs w:val="24"/>
              </w:rPr>
              <w:t>6</w:t>
            </w:r>
          </w:p>
        </w:tc>
        <w:tc>
          <w:tcPr>
            <w:tcW w:w="2937" w:type="dxa"/>
            <w:tcBorders>
              <w:top w:val="nil"/>
              <w:left w:val="nil"/>
              <w:bottom w:val="single" w:sz="4" w:space="0" w:color="auto"/>
              <w:right w:val="single" w:sz="4" w:space="0" w:color="auto"/>
            </w:tcBorders>
            <w:shd w:val="clear" w:color="auto" w:fill="auto"/>
            <w:vAlign w:val="center"/>
          </w:tcPr>
          <w:p w:rsidR="00DD4C2C" w:rsidRPr="00DD4C2C" w:rsidRDefault="00DD4C2C" w:rsidP="00F542FC">
            <w:pPr>
              <w:widowControl/>
              <w:rPr>
                <w:rFonts w:ascii="標楷體" w:eastAsia="標楷體" w:hAnsi="標楷體" w:cs="新細明體"/>
                <w:kern w:val="0"/>
                <w:szCs w:val="24"/>
              </w:rPr>
            </w:pPr>
            <w:r w:rsidRPr="00DD4C2C">
              <w:rPr>
                <w:rFonts w:ascii="標楷體" w:eastAsia="標楷體" w:hAnsi="標楷體" w:cs="新細明體" w:hint="eastAsia"/>
                <w:kern w:val="0"/>
                <w:szCs w:val="24"/>
              </w:rPr>
              <w:t>十五公分厚水泥混凝土路面修復</w:t>
            </w:r>
          </w:p>
        </w:tc>
        <w:tc>
          <w:tcPr>
            <w:tcW w:w="1843" w:type="dxa"/>
            <w:tcBorders>
              <w:top w:val="single" w:sz="4" w:space="0" w:color="auto"/>
              <w:left w:val="nil"/>
              <w:bottom w:val="single" w:sz="4" w:space="0" w:color="auto"/>
              <w:right w:val="single" w:sz="4" w:space="0" w:color="auto"/>
            </w:tcBorders>
            <w:vAlign w:val="center"/>
          </w:tcPr>
          <w:p w:rsidR="00DD4C2C" w:rsidRPr="00DD4C2C" w:rsidRDefault="00DD4C2C" w:rsidP="00F542FC">
            <w:pPr>
              <w:widowControl/>
              <w:jc w:val="center"/>
              <w:rPr>
                <w:rFonts w:ascii="標楷體" w:eastAsia="標楷體" w:hAnsi="標楷體" w:cs="新細明體"/>
                <w:bCs/>
                <w:kern w:val="0"/>
                <w:szCs w:val="24"/>
              </w:rPr>
            </w:pPr>
            <w:r w:rsidRPr="00DD4C2C">
              <w:rPr>
                <w:rFonts w:ascii="標楷體" w:eastAsia="標楷體" w:hAnsi="標楷體" w:cs="新細明體" w:hint="eastAsia"/>
                <w:bCs/>
                <w:kern w:val="0"/>
                <w:szCs w:val="24"/>
              </w:rPr>
              <w:t>八百七十一元</w:t>
            </w:r>
          </w:p>
        </w:tc>
        <w:tc>
          <w:tcPr>
            <w:tcW w:w="1842" w:type="dxa"/>
            <w:tcBorders>
              <w:top w:val="single" w:sz="4" w:space="0" w:color="auto"/>
              <w:left w:val="single" w:sz="4" w:space="0" w:color="auto"/>
              <w:bottom w:val="single" w:sz="4" w:space="0" w:color="auto"/>
              <w:right w:val="single" w:sz="4" w:space="0" w:color="auto"/>
            </w:tcBorders>
            <w:vAlign w:val="center"/>
          </w:tcPr>
          <w:p w:rsidR="00DD4C2C" w:rsidRPr="00DD4C2C" w:rsidRDefault="00DD4C2C" w:rsidP="00F542FC">
            <w:pPr>
              <w:widowControl/>
              <w:jc w:val="center"/>
              <w:rPr>
                <w:rFonts w:ascii="標楷體" w:eastAsia="標楷體" w:hAnsi="標楷體" w:cs="新細明體"/>
                <w:bCs/>
                <w:kern w:val="0"/>
                <w:szCs w:val="24"/>
              </w:rPr>
            </w:pPr>
            <w:r w:rsidRPr="00DD4C2C">
              <w:rPr>
                <w:rFonts w:ascii="標楷體" w:eastAsia="標楷體" w:hAnsi="標楷體" w:cs="新細明體" w:hint="eastAsia"/>
                <w:bCs/>
                <w:kern w:val="0"/>
                <w:szCs w:val="24"/>
              </w:rPr>
              <w:t>八百七十一元</w:t>
            </w:r>
          </w:p>
        </w:tc>
        <w:tc>
          <w:tcPr>
            <w:tcW w:w="1558" w:type="dxa"/>
            <w:vMerge/>
            <w:tcBorders>
              <w:top w:val="single" w:sz="4" w:space="0" w:color="auto"/>
              <w:left w:val="single" w:sz="4" w:space="0" w:color="auto"/>
              <w:bottom w:val="single" w:sz="4" w:space="0" w:color="auto"/>
              <w:right w:val="single" w:sz="4" w:space="0" w:color="auto"/>
            </w:tcBorders>
            <w:shd w:val="clear" w:color="auto" w:fill="auto"/>
            <w:vAlign w:val="center"/>
          </w:tcPr>
          <w:p w:rsidR="00DD4C2C" w:rsidRPr="00DD4C2C" w:rsidRDefault="00DD4C2C" w:rsidP="00F542FC">
            <w:pPr>
              <w:widowControl/>
              <w:rPr>
                <w:rFonts w:ascii="標楷體" w:eastAsia="標楷體" w:hAnsi="標楷體" w:cs="新細明體"/>
                <w:kern w:val="0"/>
                <w:szCs w:val="24"/>
              </w:rPr>
            </w:pPr>
          </w:p>
        </w:tc>
      </w:tr>
      <w:tr w:rsidR="00DD4C2C" w:rsidRPr="00061A69" w:rsidTr="00F542FC">
        <w:trPr>
          <w:trHeight w:val="648"/>
        </w:trPr>
        <w:tc>
          <w:tcPr>
            <w:tcW w:w="760" w:type="dxa"/>
            <w:tcBorders>
              <w:top w:val="nil"/>
              <w:left w:val="single" w:sz="4" w:space="0" w:color="auto"/>
              <w:bottom w:val="single" w:sz="4" w:space="0" w:color="auto"/>
              <w:right w:val="single" w:sz="4" w:space="0" w:color="auto"/>
            </w:tcBorders>
            <w:shd w:val="clear" w:color="auto" w:fill="auto"/>
            <w:noWrap/>
            <w:vAlign w:val="center"/>
          </w:tcPr>
          <w:p w:rsidR="00DD4C2C" w:rsidRPr="00DD4C2C" w:rsidRDefault="00DD4C2C" w:rsidP="00F542FC">
            <w:pPr>
              <w:widowControl/>
              <w:jc w:val="center"/>
              <w:rPr>
                <w:rFonts w:ascii="標楷體" w:eastAsia="標楷體" w:hAnsi="標楷體" w:cs="新細明體"/>
                <w:kern w:val="0"/>
                <w:szCs w:val="24"/>
              </w:rPr>
            </w:pPr>
            <w:r w:rsidRPr="00DD4C2C">
              <w:rPr>
                <w:rFonts w:ascii="標楷體" w:eastAsia="標楷體" w:hAnsi="標楷體" w:cs="新細明體" w:hint="eastAsia"/>
                <w:kern w:val="0"/>
                <w:szCs w:val="24"/>
              </w:rPr>
              <w:t>7</w:t>
            </w:r>
          </w:p>
        </w:tc>
        <w:tc>
          <w:tcPr>
            <w:tcW w:w="2937" w:type="dxa"/>
            <w:tcBorders>
              <w:top w:val="nil"/>
              <w:left w:val="nil"/>
              <w:bottom w:val="single" w:sz="4" w:space="0" w:color="auto"/>
              <w:right w:val="single" w:sz="4" w:space="0" w:color="auto"/>
            </w:tcBorders>
            <w:shd w:val="clear" w:color="auto" w:fill="auto"/>
            <w:vAlign w:val="center"/>
          </w:tcPr>
          <w:p w:rsidR="00DD4C2C" w:rsidRPr="00DD4C2C" w:rsidRDefault="00DD4C2C" w:rsidP="00F542FC">
            <w:pPr>
              <w:widowControl/>
              <w:rPr>
                <w:rFonts w:ascii="標楷體" w:eastAsia="標楷體" w:hAnsi="標楷體" w:cs="新細明體"/>
                <w:kern w:val="0"/>
                <w:szCs w:val="24"/>
              </w:rPr>
            </w:pPr>
            <w:r w:rsidRPr="00DD4C2C">
              <w:rPr>
                <w:rFonts w:ascii="標楷體" w:eastAsia="標楷體" w:hAnsi="標楷體" w:cs="新細明體" w:hint="eastAsia"/>
                <w:kern w:val="0"/>
                <w:szCs w:val="24"/>
              </w:rPr>
              <w:t>二十公分厚水泥混凝土路面修復</w:t>
            </w:r>
          </w:p>
        </w:tc>
        <w:tc>
          <w:tcPr>
            <w:tcW w:w="1843" w:type="dxa"/>
            <w:tcBorders>
              <w:top w:val="single" w:sz="4" w:space="0" w:color="auto"/>
              <w:left w:val="nil"/>
              <w:bottom w:val="single" w:sz="4" w:space="0" w:color="auto"/>
              <w:right w:val="single" w:sz="4" w:space="0" w:color="auto"/>
            </w:tcBorders>
            <w:vAlign w:val="center"/>
          </w:tcPr>
          <w:p w:rsidR="00DD4C2C" w:rsidRPr="00DD4C2C" w:rsidRDefault="00DD4C2C" w:rsidP="00F542FC">
            <w:pPr>
              <w:widowControl/>
              <w:jc w:val="center"/>
              <w:rPr>
                <w:rFonts w:ascii="標楷體" w:eastAsia="標楷體" w:hAnsi="標楷體" w:cs="新細明體"/>
                <w:bCs/>
                <w:kern w:val="0"/>
                <w:szCs w:val="24"/>
              </w:rPr>
            </w:pPr>
            <w:r w:rsidRPr="00DD4C2C">
              <w:rPr>
                <w:rFonts w:ascii="標楷體" w:eastAsia="標楷體" w:hAnsi="標楷體" w:cs="新細明體" w:hint="eastAsia"/>
                <w:bCs/>
                <w:kern w:val="0"/>
                <w:szCs w:val="24"/>
              </w:rPr>
              <w:t>一千零七十九元</w:t>
            </w:r>
          </w:p>
        </w:tc>
        <w:tc>
          <w:tcPr>
            <w:tcW w:w="1842" w:type="dxa"/>
            <w:tcBorders>
              <w:top w:val="single" w:sz="4" w:space="0" w:color="auto"/>
              <w:left w:val="single" w:sz="4" w:space="0" w:color="auto"/>
              <w:bottom w:val="single" w:sz="4" w:space="0" w:color="auto"/>
              <w:right w:val="single" w:sz="4" w:space="0" w:color="auto"/>
            </w:tcBorders>
            <w:vAlign w:val="center"/>
          </w:tcPr>
          <w:p w:rsidR="00DD4C2C" w:rsidRPr="00DD4C2C" w:rsidRDefault="00DD4C2C" w:rsidP="00F542FC">
            <w:pPr>
              <w:widowControl/>
              <w:jc w:val="center"/>
              <w:rPr>
                <w:rFonts w:ascii="標楷體" w:eastAsia="標楷體" w:hAnsi="標楷體" w:cs="新細明體"/>
                <w:bCs/>
                <w:kern w:val="0"/>
                <w:szCs w:val="24"/>
              </w:rPr>
            </w:pPr>
            <w:r w:rsidRPr="00DD4C2C">
              <w:rPr>
                <w:rFonts w:ascii="標楷體" w:eastAsia="標楷體" w:hAnsi="標楷體" w:cs="新細明體" w:hint="eastAsia"/>
                <w:bCs/>
                <w:kern w:val="0"/>
                <w:szCs w:val="24"/>
              </w:rPr>
              <w:t>一千零七十九元</w:t>
            </w:r>
          </w:p>
        </w:tc>
        <w:tc>
          <w:tcPr>
            <w:tcW w:w="1558" w:type="dxa"/>
            <w:vMerge/>
            <w:tcBorders>
              <w:top w:val="single" w:sz="4" w:space="0" w:color="auto"/>
              <w:left w:val="single" w:sz="4" w:space="0" w:color="auto"/>
              <w:bottom w:val="single" w:sz="4" w:space="0" w:color="auto"/>
              <w:right w:val="single" w:sz="4" w:space="0" w:color="auto"/>
            </w:tcBorders>
            <w:shd w:val="clear" w:color="auto" w:fill="auto"/>
            <w:vAlign w:val="center"/>
          </w:tcPr>
          <w:p w:rsidR="00DD4C2C" w:rsidRPr="00DD4C2C" w:rsidRDefault="00DD4C2C" w:rsidP="00F542FC">
            <w:pPr>
              <w:widowControl/>
              <w:rPr>
                <w:rFonts w:ascii="標楷體" w:eastAsia="標楷體" w:hAnsi="標楷體" w:cs="新細明體"/>
                <w:kern w:val="0"/>
                <w:szCs w:val="24"/>
              </w:rPr>
            </w:pPr>
          </w:p>
        </w:tc>
      </w:tr>
      <w:tr w:rsidR="00DD4C2C" w:rsidRPr="00061A69" w:rsidTr="00F542FC">
        <w:trPr>
          <w:trHeight w:val="648"/>
        </w:trPr>
        <w:tc>
          <w:tcPr>
            <w:tcW w:w="760" w:type="dxa"/>
            <w:tcBorders>
              <w:top w:val="nil"/>
              <w:left w:val="single" w:sz="4" w:space="0" w:color="auto"/>
              <w:bottom w:val="single" w:sz="4" w:space="0" w:color="auto"/>
              <w:right w:val="single" w:sz="4" w:space="0" w:color="auto"/>
            </w:tcBorders>
            <w:shd w:val="clear" w:color="auto" w:fill="auto"/>
            <w:noWrap/>
            <w:vAlign w:val="center"/>
          </w:tcPr>
          <w:p w:rsidR="00DD4C2C" w:rsidRPr="00DD4C2C" w:rsidRDefault="00DD4C2C" w:rsidP="00F542FC">
            <w:pPr>
              <w:widowControl/>
              <w:jc w:val="center"/>
              <w:rPr>
                <w:rFonts w:ascii="標楷體" w:eastAsia="標楷體" w:hAnsi="標楷體" w:cs="新細明體"/>
                <w:kern w:val="0"/>
                <w:szCs w:val="24"/>
              </w:rPr>
            </w:pPr>
            <w:r w:rsidRPr="00DD4C2C">
              <w:rPr>
                <w:rFonts w:ascii="標楷體" w:eastAsia="標楷體" w:hAnsi="標楷體" w:cs="新細明體" w:hint="eastAsia"/>
                <w:kern w:val="0"/>
                <w:szCs w:val="24"/>
              </w:rPr>
              <w:t>8</w:t>
            </w:r>
          </w:p>
        </w:tc>
        <w:tc>
          <w:tcPr>
            <w:tcW w:w="2937" w:type="dxa"/>
            <w:tcBorders>
              <w:top w:val="nil"/>
              <w:left w:val="nil"/>
              <w:bottom w:val="single" w:sz="4" w:space="0" w:color="auto"/>
              <w:right w:val="single" w:sz="4" w:space="0" w:color="auto"/>
            </w:tcBorders>
            <w:shd w:val="clear" w:color="auto" w:fill="auto"/>
            <w:vAlign w:val="center"/>
          </w:tcPr>
          <w:p w:rsidR="00DD4C2C" w:rsidRPr="00DD4C2C" w:rsidRDefault="00DD4C2C" w:rsidP="00F542FC">
            <w:pPr>
              <w:widowControl/>
              <w:rPr>
                <w:rFonts w:ascii="標楷體" w:eastAsia="標楷體" w:hAnsi="標楷體" w:cs="新細明體"/>
                <w:kern w:val="0"/>
                <w:szCs w:val="24"/>
              </w:rPr>
            </w:pPr>
            <w:r w:rsidRPr="00DD4C2C">
              <w:rPr>
                <w:rFonts w:ascii="標楷體" w:eastAsia="標楷體" w:hAnsi="標楷體" w:cs="新細明體" w:hint="eastAsia"/>
                <w:kern w:val="0"/>
                <w:szCs w:val="24"/>
              </w:rPr>
              <w:t>三十公分厚碎石路面修復</w:t>
            </w:r>
          </w:p>
        </w:tc>
        <w:tc>
          <w:tcPr>
            <w:tcW w:w="1843" w:type="dxa"/>
            <w:tcBorders>
              <w:top w:val="single" w:sz="4" w:space="0" w:color="auto"/>
              <w:left w:val="nil"/>
              <w:bottom w:val="single" w:sz="4" w:space="0" w:color="auto"/>
              <w:right w:val="single" w:sz="4" w:space="0" w:color="auto"/>
            </w:tcBorders>
            <w:vAlign w:val="center"/>
          </w:tcPr>
          <w:p w:rsidR="00DD4C2C" w:rsidRPr="00DD4C2C" w:rsidRDefault="00DD4C2C" w:rsidP="00F542FC">
            <w:pPr>
              <w:widowControl/>
              <w:jc w:val="center"/>
              <w:rPr>
                <w:rFonts w:ascii="標楷體" w:eastAsia="標楷體" w:hAnsi="標楷體" w:cs="新細明體"/>
                <w:bCs/>
                <w:kern w:val="0"/>
                <w:szCs w:val="24"/>
              </w:rPr>
            </w:pPr>
            <w:r w:rsidRPr="00DD4C2C">
              <w:rPr>
                <w:rFonts w:ascii="標楷體" w:eastAsia="標楷體" w:hAnsi="標楷體" w:cs="新細明體" w:hint="eastAsia"/>
                <w:bCs/>
                <w:kern w:val="0"/>
                <w:szCs w:val="24"/>
              </w:rPr>
              <w:t>四百八十四元</w:t>
            </w:r>
          </w:p>
        </w:tc>
        <w:tc>
          <w:tcPr>
            <w:tcW w:w="1842" w:type="dxa"/>
            <w:tcBorders>
              <w:top w:val="single" w:sz="4" w:space="0" w:color="auto"/>
              <w:left w:val="single" w:sz="4" w:space="0" w:color="auto"/>
              <w:bottom w:val="single" w:sz="4" w:space="0" w:color="auto"/>
              <w:right w:val="single" w:sz="4" w:space="0" w:color="auto"/>
            </w:tcBorders>
            <w:vAlign w:val="center"/>
          </w:tcPr>
          <w:p w:rsidR="00DD4C2C" w:rsidRPr="00DD4C2C" w:rsidRDefault="00DD4C2C" w:rsidP="00F542FC">
            <w:pPr>
              <w:widowControl/>
              <w:jc w:val="center"/>
              <w:rPr>
                <w:rFonts w:ascii="標楷體" w:eastAsia="標楷體" w:hAnsi="標楷體" w:cs="新細明體"/>
                <w:bCs/>
                <w:kern w:val="0"/>
                <w:szCs w:val="24"/>
              </w:rPr>
            </w:pPr>
            <w:r w:rsidRPr="00DD4C2C">
              <w:rPr>
                <w:rFonts w:ascii="標楷體" w:eastAsia="標楷體" w:hAnsi="標楷體" w:cs="新細明體" w:hint="eastAsia"/>
                <w:bCs/>
                <w:kern w:val="0"/>
                <w:szCs w:val="24"/>
              </w:rPr>
              <w:t>四百八十四元</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DD4C2C" w:rsidRPr="00DD4C2C" w:rsidRDefault="00DD4C2C" w:rsidP="00F542FC">
            <w:pPr>
              <w:widowControl/>
              <w:rPr>
                <w:rFonts w:ascii="標楷體" w:eastAsia="標楷體" w:hAnsi="標楷體" w:cs="新細明體"/>
                <w:kern w:val="0"/>
                <w:szCs w:val="24"/>
              </w:rPr>
            </w:pPr>
            <w:r w:rsidRPr="00DD4C2C">
              <w:rPr>
                <w:rFonts w:ascii="標楷體" w:eastAsia="標楷體" w:hAnsi="標楷體" w:cs="新細明體" w:hint="eastAsia"/>
                <w:kern w:val="0"/>
                <w:szCs w:val="24"/>
              </w:rPr>
              <w:t>碎石路面修復費用</w:t>
            </w:r>
          </w:p>
        </w:tc>
      </w:tr>
      <w:tr w:rsidR="00DD4C2C" w:rsidRPr="00061A69" w:rsidTr="00F542FC">
        <w:trPr>
          <w:trHeight w:val="396"/>
        </w:trPr>
        <w:tc>
          <w:tcPr>
            <w:tcW w:w="760" w:type="dxa"/>
            <w:tcBorders>
              <w:top w:val="nil"/>
              <w:left w:val="single" w:sz="4" w:space="0" w:color="auto"/>
              <w:bottom w:val="single" w:sz="4" w:space="0" w:color="auto"/>
              <w:right w:val="single" w:sz="4" w:space="0" w:color="auto"/>
            </w:tcBorders>
            <w:shd w:val="clear" w:color="auto" w:fill="auto"/>
            <w:noWrap/>
            <w:vAlign w:val="center"/>
          </w:tcPr>
          <w:p w:rsidR="00DD4C2C" w:rsidRPr="00DD4C2C" w:rsidRDefault="00DD4C2C" w:rsidP="00F542FC">
            <w:pPr>
              <w:widowControl/>
              <w:jc w:val="center"/>
              <w:rPr>
                <w:rFonts w:ascii="標楷體" w:eastAsia="標楷體" w:hAnsi="標楷體" w:cs="新細明體"/>
                <w:kern w:val="0"/>
                <w:szCs w:val="24"/>
              </w:rPr>
            </w:pPr>
            <w:r w:rsidRPr="00DD4C2C">
              <w:rPr>
                <w:rFonts w:ascii="標楷體" w:eastAsia="標楷體" w:hAnsi="標楷體" w:cs="新細明體" w:hint="eastAsia"/>
                <w:kern w:val="0"/>
                <w:szCs w:val="24"/>
              </w:rPr>
              <w:t>9</w:t>
            </w:r>
          </w:p>
        </w:tc>
        <w:tc>
          <w:tcPr>
            <w:tcW w:w="2937" w:type="dxa"/>
            <w:tcBorders>
              <w:top w:val="nil"/>
              <w:left w:val="nil"/>
              <w:bottom w:val="single" w:sz="4" w:space="0" w:color="auto"/>
              <w:right w:val="single" w:sz="4" w:space="0" w:color="auto"/>
            </w:tcBorders>
            <w:shd w:val="clear" w:color="auto" w:fill="auto"/>
            <w:vAlign w:val="center"/>
          </w:tcPr>
          <w:p w:rsidR="00DD4C2C" w:rsidRPr="00DD4C2C" w:rsidRDefault="00DD4C2C" w:rsidP="00F542FC">
            <w:pPr>
              <w:widowControl/>
              <w:rPr>
                <w:rFonts w:ascii="標楷體" w:eastAsia="標楷體" w:hAnsi="標楷體" w:cs="新細明體"/>
                <w:kern w:val="0"/>
                <w:szCs w:val="24"/>
              </w:rPr>
            </w:pPr>
            <w:r w:rsidRPr="00DD4C2C">
              <w:rPr>
                <w:rFonts w:ascii="標楷體" w:eastAsia="標楷體" w:hAnsi="標楷體" w:cs="新細明體" w:hint="eastAsia"/>
                <w:kern w:val="0"/>
                <w:szCs w:val="24"/>
              </w:rPr>
              <w:t>地磚人行道路面修復</w:t>
            </w:r>
          </w:p>
        </w:tc>
        <w:tc>
          <w:tcPr>
            <w:tcW w:w="1843" w:type="dxa"/>
            <w:tcBorders>
              <w:top w:val="single" w:sz="4" w:space="0" w:color="auto"/>
              <w:left w:val="nil"/>
              <w:bottom w:val="single" w:sz="4" w:space="0" w:color="auto"/>
              <w:right w:val="single" w:sz="4" w:space="0" w:color="auto"/>
            </w:tcBorders>
            <w:vAlign w:val="center"/>
          </w:tcPr>
          <w:p w:rsidR="00DD4C2C" w:rsidRPr="00DD4C2C" w:rsidRDefault="00DD4C2C" w:rsidP="00F542FC">
            <w:pPr>
              <w:widowControl/>
              <w:jc w:val="center"/>
              <w:rPr>
                <w:rFonts w:ascii="標楷體" w:eastAsia="標楷體" w:hAnsi="標楷體" w:cs="新細明體"/>
                <w:bCs/>
                <w:kern w:val="0"/>
                <w:szCs w:val="24"/>
              </w:rPr>
            </w:pPr>
            <w:r w:rsidRPr="00DD4C2C">
              <w:rPr>
                <w:rFonts w:ascii="標楷體" w:eastAsia="標楷體" w:hAnsi="標楷體" w:cs="新細明體" w:hint="eastAsia"/>
                <w:bCs/>
                <w:kern w:val="0"/>
                <w:szCs w:val="24"/>
              </w:rPr>
              <w:t>八百四十五元</w:t>
            </w:r>
          </w:p>
        </w:tc>
        <w:tc>
          <w:tcPr>
            <w:tcW w:w="1842" w:type="dxa"/>
            <w:tcBorders>
              <w:top w:val="single" w:sz="4" w:space="0" w:color="auto"/>
              <w:left w:val="single" w:sz="4" w:space="0" w:color="auto"/>
              <w:bottom w:val="single" w:sz="4" w:space="0" w:color="auto"/>
              <w:right w:val="single" w:sz="4" w:space="0" w:color="auto"/>
            </w:tcBorders>
            <w:vAlign w:val="center"/>
          </w:tcPr>
          <w:p w:rsidR="00DD4C2C" w:rsidRPr="00DD4C2C" w:rsidRDefault="00DD4C2C" w:rsidP="00F542FC">
            <w:pPr>
              <w:widowControl/>
              <w:jc w:val="center"/>
              <w:rPr>
                <w:rFonts w:ascii="標楷體" w:eastAsia="標楷體" w:hAnsi="標楷體" w:cs="新細明體"/>
                <w:bCs/>
                <w:kern w:val="0"/>
                <w:szCs w:val="24"/>
              </w:rPr>
            </w:pPr>
            <w:r w:rsidRPr="00DD4C2C">
              <w:rPr>
                <w:rFonts w:ascii="標楷體" w:eastAsia="標楷體" w:hAnsi="標楷體" w:cs="新細明體" w:hint="eastAsia"/>
                <w:bCs/>
                <w:kern w:val="0"/>
                <w:szCs w:val="24"/>
              </w:rPr>
              <w:t>八百四十五元</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DD4C2C" w:rsidRPr="00DD4C2C" w:rsidRDefault="00DD4C2C" w:rsidP="00F542FC">
            <w:pPr>
              <w:widowControl/>
              <w:rPr>
                <w:rFonts w:ascii="標楷體" w:eastAsia="標楷體" w:hAnsi="標楷體" w:cs="新細明體"/>
                <w:kern w:val="0"/>
                <w:szCs w:val="24"/>
              </w:rPr>
            </w:pPr>
            <w:r w:rsidRPr="00DD4C2C">
              <w:rPr>
                <w:rFonts w:ascii="標楷體" w:eastAsia="標楷體" w:hAnsi="標楷體" w:cs="新細明體" w:hint="eastAsia"/>
                <w:kern w:val="0"/>
                <w:szCs w:val="24"/>
              </w:rPr>
              <w:t>地磚人行道路面修復費用</w:t>
            </w:r>
          </w:p>
        </w:tc>
      </w:tr>
      <w:tr w:rsidR="00DD4C2C" w:rsidRPr="001F4A03" w:rsidTr="00F542FC">
        <w:trPr>
          <w:trHeight w:val="396"/>
        </w:trPr>
        <w:tc>
          <w:tcPr>
            <w:tcW w:w="760" w:type="dxa"/>
            <w:tcBorders>
              <w:top w:val="nil"/>
              <w:left w:val="single" w:sz="4" w:space="0" w:color="auto"/>
              <w:bottom w:val="single" w:sz="4" w:space="0" w:color="auto"/>
              <w:right w:val="single" w:sz="4" w:space="0" w:color="auto"/>
            </w:tcBorders>
            <w:shd w:val="clear" w:color="auto" w:fill="auto"/>
            <w:noWrap/>
            <w:vAlign w:val="center"/>
          </w:tcPr>
          <w:p w:rsidR="00DD4C2C" w:rsidRPr="00DD4C2C" w:rsidRDefault="00DD4C2C" w:rsidP="00F542FC">
            <w:pPr>
              <w:widowControl/>
              <w:jc w:val="center"/>
              <w:rPr>
                <w:rFonts w:ascii="標楷體" w:eastAsia="標楷體" w:hAnsi="標楷體" w:cs="新細明體"/>
                <w:kern w:val="0"/>
                <w:szCs w:val="24"/>
              </w:rPr>
            </w:pPr>
            <w:r w:rsidRPr="00DD4C2C">
              <w:rPr>
                <w:rFonts w:ascii="標楷體" w:eastAsia="標楷體" w:hAnsi="標楷體" w:cs="新細明體" w:hint="eastAsia"/>
                <w:kern w:val="0"/>
                <w:szCs w:val="24"/>
              </w:rPr>
              <w:t>10</w:t>
            </w:r>
          </w:p>
        </w:tc>
        <w:tc>
          <w:tcPr>
            <w:tcW w:w="2937" w:type="dxa"/>
            <w:tcBorders>
              <w:top w:val="nil"/>
              <w:left w:val="nil"/>
              <w:bottom w:val="single" w:sz="4" w:space="0" w:color="auto"/>
              <w:right w:val="single" w:sz="4" w:space="0" w:color="auto"/>
            </w:tcBorders>
            <w:shd w:val="clear" w:color="auto" w:fill="auto"/>
            <w:vAlign w:val="center"/>
          </w:tcPr>
          <w:p w:rsidR="00DD4C2C" w:rsidRPr="00DD4C2C" w:rsidRDefault="00DD4C2C" w:rsidP="00F542FC">
            <w:pPr>
              <w:widowControl/>
              <w:rPr>
                <w:rFonts w:ascii="標楷體" w:eastAsia="標楷體" w:hAnsi="標楷體" w:cs="新細明體"/>
                <w:kern w:val="0"/>
                <w:szCs w:val="24"/>
              </w:rPr>
            </w:pPr>
            <w:r w:rsidRPr="00DD4C2C">
              <w:rPr>
                <w:rFonts w:ascii="標楷體" w:eastAsia="標楷體" w:hAnsi="標楷體" w:cs="新細明體" w:hint="eastAsia"/>
                <w:kern w:val="0"/>
                <w:szCs w:val="24"/>
              </w:rPr>
              <w:t>孔蓋調降及掩埋(孔蓋寬度</w:t>
            </w:r>
            <w:proofErr w:type="gramStart"/>
            <w:r w:rsidRPr="00DD4C2C">
              <w:rPr>
                <w:rFonts w:ascii="標楷體" w:eastAsia="標楷體" w:hAnsi="標楷體" w:cs="新細明體" w:hint="eastAsia"/>
                <w:kern w:val="0"/>
                <w:szCs w:val="24"/>
              </w:rPr>
              <w:t>≧</w:t>
            </w:r>
            <w:proofErr w:type="gramEnd"/>
            <w:r w:rsidRPr="00DD4C2C">
              <w:rPr>
                <w:rFonts w:ascii="標楷體" w:eastAsia="標楷體" w:hAnsi="標楷體" w:cs="新細明體" w:hint="eastAsia"/>
                <w:kern w:val="0"/>
                <w:szCs w:val="24"/>
              </w:rPr>
              <w:t>45公分)</w:t>
            </w:r>
          </w:p>
        </w:tc>
        <w:tc>
          <w:tcPr>
            <w:tcW w:w="1843" w:type="dxa"/>
            <w:tcBorders>
              <w:top w:val="single" w:sz="4" w:space="0" w:color="auto"/>
              <w:left w:val="nil"/>
              <w:bottom w:val="single" w:sz="4" w:space="0" w:color="auto"/>
              <w:right w:val="single" w:sz="4" w:space="0" w:color="auto"/>
            </w:tcBorders>
            <w:vAlign w:val="center"/>
          </w:tcPr>
          <w:p w:rsidR="00DD4C2C" w:rsidRPr="00DD4C2C" w:rsidRDefault="00DD4C2C" w:rsidP="00F542FC">
            <w:pPr>
              <w:widowControl/>
              <w:jc w:val="center"/>
              <w:rPr>
                <w:rFonts w:ascii="標楷體" w:eastAsia="標楷體" w:hAnsi="標楷體" w:cs="新細明體"/>
                <w:bCs/>
                <w:kern w:val="0"/>
                <w:szCs w:val="24"/>
              </w:rPr>
            </w:pPr>
            <w:r w:rsidRPr="00DD4C2C">
              <w:rPr>
                <w:rFonts w:ascii="標楷體" w:eastAsia="標楷體" w:hAnsi="標楷體" w:cs="新細明體" w:hint="eastAsia"/>
                <w:bCs/>
                <w:kern w:val="0"/>
                <w:szCs w:val="24"/>
              </w:rPr>
              <w:t>八千元</w:t>
            </w:r>
          </w:p>
        </w:tc>
        <w:tc>
          <w:tcPr>
            <w:tcW w:w="1842" w:type="dxa"/>
            <w:tcBorders>
              <w:top w:val="single" w:sz="4" w:space="0" w:color="auto"/>
              <w:left w:val="single" w:sz="4" w:space="0" w:color="auto"/>
              <w:bottom w:val="single" w:sz="4" w:space="0" w:color="auto"/>
              <w:right w:val="single" w:sz="4" w:space="0" w:color="auto"/>
            </w:tcBorders>
            <w:vAlign w:val="center"/>
          </w:tcPr>
          <w:p w:rsidR="00DD4C2C" w:rsidRPr="00DD4C2C" w:rsidRDefault="00DD4C2C" w:rsidP="00F542FC">
            <w:pPr>
              <w:widowControl/>
              <w:jc w:val="center"/>
              <w:rPr>
                <w:rFonts w:ascii="標楷體" w:eastAsia="標楷體" w:hAnsi="標楷體" w:cs="新細明體"/>
                <w:bCs/>
                <w:kern w:val="0"/>
                <w:szCs w:val="24"/>
              </w:rPr>
            </w:pPr>
            <w:r w:rsidRPr="00DD4C2C">
              <w:rPr>
                <w:rFonts w:ascii="標楷體" w:eastAsia="標楷體" w:hAnsi="標楷體" w:cs="新細明體" w:hint="eastAsia"/>
                <w:bCs/>
                <w:kern w:val="0"/>
                <w:szCs w:val="24"/>
              </w:rPr>
              <w:t>八千元</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DD4C2C" w:rsidRPr="00DD4C2C" w:rsidRDefault="00DD4C2C" w:rsidP="00F542FC">
            <w:pPr>
              <w:widowControl/>
              <w:rPr>
                <w:rFonts w:ascii="標楷體" w:eastAsia="標楷體" w:hAnsi="標楷體" w:cs="新細明體"/>
                <w:kern w:val="0"/>
                <w:szCs w:val="24"/>
              </w:rPr>
            </w:pPr>
            <w:r w:rsidRPr="00DD4C2C">
              <w:rPr>
                <w:rFonts w:ascii="標楷體" w:eastAsia="標楷體" w:hAnsi="標楷體" w:cs="新細明體" w:hint="eastAsia"/>
                <w:kern w:val="0"/>
                <w:szCs w:val="24"/>
              </w:rPr>
              <w:t>瀝青混凝土路面修復封層費用</w:t>
            </w:r>
          </w:p>
        </w:tc>
      </w:tr>
      <w:tr w:rsidR="00DD4C2C" w:rsidRPr="001F4A03" w:rsidTr="00F542FC">
        <w:trPr>
          <w:trHeight w:val="396"/>
        </w:trPr>
        <w:tc>
          <w:tcPr>
            <w:tcW w:w="760" w:type="dxa"/>
            <w:tcBorders>
              <w:top w:val="nil"/>
              <w:left w:val="single" w:sz="4" w:space="0" w:color="auto"/>
              <w:bottom w:val="single" w:sz="4" w:space="0" w:color="auto"/>
              <w:right w:val="single" w:sz="4" w:space="0" w:color="auto"/>
            </w:tcBorders>
            <w:shd w:val="clear" w:color="auto" w:fill="auto"/>
            <w:noWrap/>
            <w:vAlign w:val="center"/>
          </w:tcPr>
          <w:p w:rsidR="00DD4C2C" w:rsidRPr="00DD4C2C" w:rsidRDefault="00DD4C2C" w:rsidP="00F542FC">
            <w:pPr>
              <w:widowControl/>
              <w:jc w:val="center"/>
              <w:rPr>
                <w:rFonts w:ascii="標楷體" w:eastAsia="標楷體" w:hAnsi="標楷體" w:cs="新細明體"/>
                <w:kern w:val="0"/>
                <w:szCs w:val="24"/>
              </w:rPr>
            </w:pPr>
            <w:r w:rsidRPr="00DD4C2C">
              <w:rPr>
                <w:rFonts w:ascii="標楷體" w:eastAsia="標楷體" w:hAnsi="標楷體" w:cs="新細明體" w:hint="eastAsia"/>
                <w:kern w:val="0"/>
                <w:szCs w:val="24"/>
              </w:rPr>
              <w:t>11</w:t>
            </w:r>
          </w:p>
        </w:tc>
        <w:tc>
          <w:tcPr>
            <w:tcW w:w="2937" w:type="dxa"/>
            <w:tcBorders>
              <w:top w:val="nil"/>
              <w:left w:val="nil"/>
              <w:bottom w:val="single" w:sz="4" w:space="0" w:color="auto"/>
              <w:right w:val="single" w:sz="4" w:space="0" w:color="auto"/>
            </w:tcBorders>
            <w:shd w:val="clear" w:color="auto" w:fill="auto"/>
            <w:vAlign w:val="center"/>
          </w:tcPr>
          <w:p w:rsidR="00DD4C2C" w:rsidRPr="00DD4C2C" w:rsidRDefault="00DD4C2C" w:rsidP="00F542FC">
            <w:pPr>
              <w:widowControl/>
              <w:rPr>
                <w:rFonts w:ascii="標楷體" w:eastAsia="標楷體" w:hAnsi="標楷體" w:cs="新細明體"/>
                <w:kern w:val="0"/>
                <w:szCs w:val="24"/>
              </w:rPr>
            </w:pPr>
            <w:r w:rsidRPr="00DD4C2C">
              <w:rPr>
                <w:rFonts w:ascii="標楷體" w:eastAsia="標楷體" w:hAnsi="標楷體" w:cs="新細明體" w:hint="eastAsia"/>
                <w:kern w:val="0"/>
                <w:szCs w:val="24"/>
              </w:rPr>
              <w:t>孔蓋調降及掩埋(孔蓋寬度&lt;45公分)</w:t>
            </w:r>
          </w:p>
        </w:tc>
        <w:tc>
          <w:tcPr>
            <w:tcW w:w="1843" w:type="dxa"/>
            <w:tcBorders>
              <w:top w:val="single" w:sz="4" w:space="0" w:color="auto"/>
              <w:left w:val="nil"/>
              <w:bottom w:val="single" w:sz="4" w:space="0" w:color="auto"/>
              <w:right w:val="single" w:sz="4" w:space="0" w:color="auto"/>
            </w:tcBorders>
            <w:vAlign w:val="center"/>
          </w:tcPr>
          <w:p w:rsidR="00DD4C2C" w:rsidRPr="00DD4C2C" w:rsidRDefault="00DD4C2C" w:rsidP="00F542FC">
            <w:pPr>
              <w:widowControl/>
              <w:jc w:val="center"/>
              <w:rPr>
                <w:rFonts w:ascii="標楷體" w:eastAsia="標楷體" w:hAnsi="標楷體" w:cs="新細明體"/>
                <w:bCs/>
                <w:kern w:val="0"/>
                <w:szCs w:val="24"/>
              </w:rPr>
            </w:pPr>
            <w:r w:rsidRPr="00DD4C2C">
              <w:rPr>
                <w:rFonts w:ascii="標楷體" w:eastAsia="標楷體" w:hAnsi="標楷體" w:cs="新細明體" w:hint="eastAsia"/>
                <w:bCs/>
                <w:kern w:val="0"/>
                <w:szCs w:val="24"/>
              </w:rPr>
              <w:t>五千元</w:t>
            </w:r>
          </w:p>
        </w:tc>
        <w:tc>
          <w:tcPr>
            <w:tcW w:w="1842" w:type="dxa"/>
            <w:tcBorders>
              <w:top w:val="single" w:sz="4" w:space="0" w:color="auto"/>
              <w:left w:val="single" w:sz="4" w:space="0" w:color="auto"/>
              <w:bottom w:val="single" w:sz="4" w:space="0" w:color="auto"/>
              <w:right w:val="single" w:sz="4" w:space="0" w:color="auto"/>
            </w:tcBorders>
            <w:vAlign w:val="center"/>
          </w:tcPr>
          <w:p w:rsidR="00DD4C2C" w:rsidRPr="00DD4C2C" w:rsidRDefault="00DD4C2C" w:rsidP="00F542FC">
            <w:pPr>
              <w:widowControl/>
              <w:jc w:val="center"/>
              <w:rPr>
                <w:rFonts w:ascii="標楷體" w:eastAsia="標楷體" w:hAnsi="標楷體" w:cs="新細明體"/>
                <w:bCs/>
                <w:kern w:val="0"/>
                <w:szCs w:val="24"/>
              </w:rPr>
            </w:pPr>
            <w:r w:rsidRPr="00DD4C2C">
              <w:rPr>
                <w:rFonts w:ascii="標楷體" w:eastAsia="標楷體" w:hAnsi="標楷體" w:cs="新細明體" w:hint="eastAsia"/>
                <w:bCs/>
                <w:kern w:val="0"/>
                <w:szCs w:val="24"/>
              </w:rPr>
              <w:t>五千元</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DD4C2C" w:rsidRPr="00DD4C2C" w:rsidRDefault="00DD4C2C" w:rsidP="00F542FC">
            <w:pPr>
              <w:widowControl/>
              <w:rPr>
                <w:rFonts w:ascii="標楷體" w:eastAsia="標楷體" w:hAnsi="標楷體" w:cs="新細明體"/>
                <w:kern w:val="0"/>
                <w:szCs w:val="24"/>
              </w:rPr>
            </w:pPr>
            <w:r w:rsidRPr="00DD4C2C">
              <w:rPr>
                <w:rFonts w:ascii="標楷體" w:eastAsia="標楷體" w:hAnsi="標楷體" w:cs="新細明體" w:hint="eastAsia"/>
                <w:kern w:val="0"/>
                <w:szCs w:val="24"/>
              </w:rPr>
              <w:t>瀝青混凝土路面修復封層費用</w:t>
            </w:r>
          </w:p>
        </w:tc>
      </w:tr>
    </w:tbl>
    <w:p w:rsidR="00DD4C2C" w:rsidRPr="00061A69" w:rsidRDefault="00DD4C2C" w:rsidP="00DD4C2C">
      <w:pPr>
        <w:jc w:val="both"/>
        <w:rPr>
          <w:rFonts w:ascii="標楷體" w:eastAsia="標楷體" w:hAnsi="標楷體"/>
          <w:szCs w:val="24"/>
        </w:rPr>
      </w:pPr>
      <w:r w:rsidRPr="00061A69">
        <w:rPr>
          <w:rFonts w:ascii="標楷體" w:eastAsia="標楷體" w:hAnsi="標楷體" w:hint="eastAsia"/>
          <w:szCs w:val="24"/>
        </w:rPr>
        <w:t>附註：各項目面積</w:t>
      </w:r>
      <w:r w:rsidRPr="00061A69">
        <w:rPr>
          <w:rFonts w:ascii="標楷體" w:eastAsia="標楷體" w:hAnsi="標楷體" w:hint="eastAsia"/>
        </w:rPr>
        <w:t>（平方公尺）</w:t>
      </w:r>
      <w:r w:rsidRPr="00061A69">
        <w:rPr>
          <w:rFonts w:ascii="標楷體" w:eastAsia="標楷體" w:hAnsi="標楷體" w:hint="eastAsia"/>
          <w:szCs w:val="24"/>
        </w:rPr>
        <w:t>計算方式如下：</w:t>
      </w:r>
    </w:p>
    <w:p w:rsidR="00DD4C2C" w:rsidRPr="00061A69" w:rsidRDefault="00DD4C2C" w:rsidP="00DD4C2C">
      <w:pPr>
        <w:ind w:leftChars="100" w:left="720" w:hangingChars="200" w:hanging="480"/>
        <w:jc w:val="both"/>
        <w:rPr>
          <w:rFonts w:ascii="標楷體" w:eastAsia="標楷體" w:hAnsi="標楷體"/>
          <w:color w:val="000000"/>
          <w:szCs w:val="24"/>
        </w:rPr>
      </w:pPr>
      <w:r w:rsidRPr="00061A69">
        <w:rPr>
          <w:rFonts w:ascii="標楷體" w:eastAsia="標楷體" w:hAnsi="標楷體"/>
          <w:color w:val="000000"/>
          <w:szCs w:val="24"/>
        </w:rPr>
        <w:t>一、</w:t>
      </w:r>
      <w:r w:rsidRPr="00061A69">
        <w:rPr>
          <w:rFonts w:ascii="標楷體" w:eastAsia="標楷體" w:hAnsi="標楷體" w:hint="eastAsia"/>
          <w:color w:val="000000"/>
          <w:szCs w:val="24"/>
        </w:rPr>
        <w:t>挖掘面積計算：</w:t>
      </w:r>
      <w:bookmarkStart w:id="0" w:name="_GoBack"/>
      <w:bookmarkEnd w:id="0"/>
    </w:p>
    <w:p w:rsidR="00DD4C2C" w:rsidRPr="00061A69" w:rsidRDefault="00DD4C2C" w:rsidP="00DD4C2C">
      <w:pPr>
        <w:ind w:leftChars="100" w:left="720" w:hangingChars="200" w:hanging="480"/>
        <w:jc w:val="both"/>
        <w:rPr>
          <w:rFonts w:ascii="標楷體" w:eastAsia="標楷體" w:hAnsi="標楷體"/>
          <w:color w:val="000000"/>
          <w:szCs w:val="24"/>
        </w:rPr>
      </w:pPr>
      <w:r w:rsidRPr="00061A69">
        <w:rPr>
          <w:rFonts w:ascii="標楷體" w:eastAsia="標楷體" w:hAnsi="標楷體" w:hint="eastAsia"/>
          <w:color w:val="000000"/>
          <w:szCs w:val="24"/>
        </w:rPr>
        <w:t>（一）</w:t>
      </w:r>
      <w:r w:rsidRPr="00061A69">
        <w:rPr>
          <w:rFonts w:ascii="標楷體" w:eastAsia="標楷體" w:hAnsi="標楷體"/>
          <w:color w:val="000000"/>
          <w:szCs w:val="24"/>
        </w:rPr>
        <w:t>路面沿道路縱向挖掘</w:t>
      </w:r>
      <w:r w:rsidRPr="00061A69">
        <w:rPr>
          <w:rFonts w:ascii="標楷體" w:eastAsia="標楷體" w:hAnsi="標楷體" w:hint="eastAsia"/>
          <w:color w:val="000000"/>
          <w:szCs w:val="24"/>
        </w:rPr>
        <w:t>者</w:t>
      </w:r>
      <w:r w:rsidRPr="00061A69">
        <w:rPr>
          <w:rFonts w:ascii="標楷體" w:eastAsia="標楷體" w:hAnsi="標楷體"/>
          <w:color w:val="000000"/>
          <w:szCs w:val="24"/>
        </w:rPr>
        <w:t>：</w:t>
      </w:r>
    </w:p>
    <w:p w:rsidR="00DD4C2C" w:rsidRPr="00061A69" w:rsidRDefault="00DD4C2C" w:rsidP="00DD4C2C">
      <w:pPr>
        <w:ind w:leftChars="413" w:left="991"/>
        <w:jc w:val="both"/>
        <w:rPr>
          <w:rFonts w:ascii="標楷體" w:eastAsia="標楷體" w:hAnsi="標楷體"/>
          <w:color w:val="000000"/>
          <w:szCs w:val="24"/>
        </w:rPr>
      </w:pPr>
      <w:r w:rsidRPr="00061A69">
        <w:rPr>
          <w:rFonts w:ascii="標楷體" w:eastAsia="標楷體" w:hAnsi="標楷體"/>
          <w:color w:val="000000"/>
          <w:szCs w:val="24"/>
        </w:rPr>
        <w:t>應按</w:t>
      </w:r>
      <w:r w:rsidRPr="00061A69">
        <w:rPr>
          <w:rFonts w:ascii="標楷體" w:eastAsia="標楷體" w:hAnsi="標楷體" w:hint="eastAsia"/>
          <w:color w:val="000000"/>
          <w:szCs w:val="24"/>
        </w:rPr>
        <w:t>損害</w:t>
      </w:r>
      <w:r w:rsidRPr="00061A69">
        <w:rPr>
          <w:rFonts w:ascii="標楷體" w:eastAsia="標楷體" w:hAnsi="標楷體"/>
          <w:color w:val="000000"/>
          <w:szCs w:val="24"/>
        </w:rPr>
        <w:t>該車道</w:t>
      </w:r>
      <w:r w:rsidRPr="00061A69">
        <w:rPr>
          <w:rFonts w:ascii="標楷體" w:eastAsia="標楷體" w:hAnsi="標楷體" w:hint="eastAsia"/>
          <w:color w:val="000000"/>
          <w:szCs w:val="24"/>
        </w:rPr>
        <w:t>數</w:t>
      </w:r>
      <w:r w:rsidRPr="00061A69">
        <w:rPr>
          <w:rFonts w:ascii="標楷體" w:eastAsia="標楷體" w:hAnsi="標楷體"/>
          <w:color w:val="000000"/>
          <w:szCs w:val="24"/>
        </w:rPr>
        <w:t>全寬加收</w:t>
      </w:r>
      <w:proofErr w:type="gramStart"/>
      <w:r w:rsidRPr="00061A69">
        <w:rPr>
          <w:rFonts w:ascii="標楷體" w:eastAsia="標楷體" w:hAnsi="標楷體"/>
          <w:color w:val="000000"/>
          <w:szCs w:val="24"/>
        </w:rPr>
        <w:t>封層費</w:t>
      </w:r>
      <w:proofErr w:type="gramEnd"/>
      <w:r w:rsidRPr="00061A69">
        <w:rPr>
          <w:rFonts w:ascii="標楷體" w:eastAsia="標楷體" w:hAnsi="標楷體"/>
          <w:color w:val="000000"/>
          <w:szCs w:val="24"/>
        </w:rPr>
        <w:t>。挖掘路段如需刨除既有瀝青混凝土路面，</w:t>
      </w:r>
      <w:proofErr w:type="gramStart"/>
      <w:r w:rsidRPr="00061A69">
        <w:rPr>
          <w:rFonts w:ascii="標楷體" w:eastAsia="標楷體" w:hAnsi="標楷體"/>
          <w:color w:val="000000"/>
          <w:szCs w:val="24"/>
        </w:rPr>
        <w:t>應按封層</w:t>
      </w:r>
      <w:proofErr w:type="gramEnd"/>
      <w:r w:rsidRPr="00061A69">
        <w:rPr>
          <w:rFonts w:ascii="標楷體" w:eastAsia="標楷體" w:hAnsi="標楷體"/>
          <w:color w:val="000000"/>
          <w:szCs w:val="24"/>
        </w:rPr>
        <w:t>面積加收刨除費</w:t>
      </w:r>
      <w:r w:rsidRPr="00061A69">
        <w:rPr>
          <w:rFonts w:ascii="標楷體" w:eastAsia="標楷體" w:hAnsi="標楷體" w:hint="eastAsia"/>
          <w:color w:val="000000"/>
          <w:szCs w:val="24"/>
        </w:rPr>
        <w:t>。</w:t>
      </w:r>
    </w:p>
    <w:p w:rsidR="00DD4C2C" w:rsidRPr="00061A69" w:rsidRDefault="00DD4C2C" w:rsidP="00DD4C2C">
      <w:pPr>
        <w:ind w:leftChars="100" w:left="1320" w:hangingChars="450" w:hanging="1080"/>
        <w:jc w:val="both"/>
        <w:rPr>
          <w:rFonts w:ascii="標楷體" w:eastAsia="標楷體" w:hAnsi="標楷體"/>
          <w:color w:val="000000"/>
          <w:szCs w:val="24"/>
        </w:rPr>
      </w:pPr>
      <w:r w:rsidRPr="00061A69">
        <w:rPr>
          <w:rFonts w:ascii="標楷體" w:eastAsia="標楷體" w:hAnsi="標楷體" w:hint="eastAsia"/>
          <w:color w:val="000000"/>
          <w:szCs w:val="24"/>
        </w:rPr>
        <w:t>（二）</w:t>
      </w:r>
      <w:r w:rsidRPr="00061A69">
        <w:rPr>
          <w:rFonts w:ascii="標楷體" w:eastAsia="標楷體" w:hAnsi="標楷體"/>
          <w:color w:val="000000"/>
          <w:szCs w:val="24"/>
        </w:rPr>
        <w:t>路面沿道路橫向挖掘</w:t>
      </w:r>
      <w:r w:rsidRPr="00061A69">
        <w:rPr>
          <w:rFonts w:ascii="標楷體" w:eastAsia="標楷體" w:hAnsi="標楷體" w:hint="eastAsia"/>
          <w:color w:val="000000"/>
          <w:szCs w:val="24"/>
        </w:rPr>
        <w:t>者：</w:t>
      </w:r>
    </w:p>
    <w:p w:rsidR="00DD4C2C" w:rsidRPr="00061A69" w:rsidRDefault="00DD4C2C" w:rsidP="00DD4C2C">
      <w:pPr>
        <w:ind w:leftChars="100" w:left="1320" w:hangingChars="450" w:hanging="1080"/>
        <w:jc w:val="both"/>
        <w:rPr>
          <w:rFonts w:ascii="標楷體" w:eastAsia="標楷體" w:hAnsi="標楷體"/>
          <w:color w:val="000000"/>
          <w:szCs w:val="24"/>
        </w:rPr>
      </w:pPr>
      <w:r w:rsidRPr="00061A69">
        <w:rPr>
          <w:rFonts w:ascii="標楷體" w:eastAsia="標楷體" w:hAnsi="標楷體" w:hint="eastAsia"/>
          <w:color w:val="000000"/>
          <w:szCs w:val="24"/>
        </w:rPr>
        <w:t xml:space="preserve">      依施工長度乘</w:t>
      </w:r>
      <w:smartTag w:uri="urn:schemas-microsoft-com:office:smarttags" w:element="chmetcnv">
        <w:smartTagPr>
          <w:attr w:name="TCSC" w:val="1"/>
          <w:attr w:name="NumberType" w:val="3"/>
          <w:attr w:name="Negative" w:val="False"/>
          <w:attr w:name="HasSpace" w:val="False"/>
          <w:attr w:name="SourceValue" w:val="3.5"/>
          <w:attr w:name="UnitName" w:val="公尺"/>
        </w:smartTagPr>
        <w:r w:rsidRPr="00061A69">
          <w:rPr>
            <w:rFonts w:ascii="標楷體" w:eastAsia="標楷體" w:hAnsi="標楷體" w:hint="eastAsia"/>
            <w:color w:val="000000"/>
            <w:szCs w:val="24"/>
          </w:rPr>
          <w:t>三點五公尺</w:t>
        </w:r>
      </w:smartTag>
      <w:r w:rsidRPr="00061A69">
        <w:rPr>
          <w:rFonts w:ascii="標楷體" w:eastAsia="標楷體" w:hAnsi="標楷體" w:hint="eastAsia"/>
          <w:color w:val="000000"/>
          <w:szCs w:val="24"/>
        </w:rPr>
        <w:t>計收</w:t>
      </w:r>
      <w:proofErr w:type="gramStart"/>
      <w:r w:rsidRPr="00061A69">
        <w:rPr>
          <w:rFonts w:ascii="標楷體" w:eastAsia="標楷體" w:hAnsi="標楷體"/>
          <w:color w:val="000000"/>
          <w:szCs w:val="24"/>
        </w:rPr>
        <w:t>封層費及</w:t>
      </w:r>
      <w:proofErr w:type="gramEnd"/>
      <w:r w:rsidRPr="00061A69">
        <w:rPr>
          <w:rFonts w:ascii="標楷體" w:eastAsia="標楷體" w:hAnsi="標楷體"/>
          <w:color w:val="000000"/>
          <w:szCs w:val="24"/>
        </w:rPr>
        <w:t>刨除費。</w:t>
      </w:r>
    </w:p>
    <w:p w:rsidR="00DD4C2C" w:rsidRPr="00061A69" w:rsidRDefault="00DD4C2C" w:rsidP="00DD4C2C">
      <w:pPr>
        <w:ind w:leftChars="100" w:left="960" w:hangingChars="300" w:hanging="720"/>
        <w:jc w:val="both"/>
        <w:rPr>
          <w:rFonts w:eastAsia="標楷體"/>
        </w:rPr>
      </w:pPr>
      <w:r w:rsidRPr="00061A69">
        <w:rPr>
          <w:rFonts w:ascii="標楷體" w:eastAsia="標楷體" w:hAnsi="標楷體" w:hint="eastAsia"/>
          <w:color w:val="000000"/>
          <w:szCs w:val="24"/>
        </w:rPr>
        <w:t>（三）</w:t>
      </w:r>
      <w:r w:rsidRPr="00061A69">
        <w:rPr>
          <w:rFonts w:ascii="標楷體" w:eastAsia="標楷體" w:hAnsi="標楷體"/>
          <w:color w:val="000000"/>
          <w:szCs w:val="24"/>
        </w:rPr>
        <w:t>配合本府各項慶典活動需要或因自來水管線漏水、瓦斯管線漏氣等，須</w:t>
      </w:r>
      <w:r w:rsidRPr="00061A69">
        <w:rPr>
          <w:rFonts w:ascii="標楷體" w:eastAsia="標楷體" w:hAnsi="標楷體" w:hint="eastAsia"/>
          <w:color w:val="000000"/>
          <w:szCs w:val="24"/>
        </w:rPr>
        <w:t>立即搶修，</w:t>
      </w:r>
      <w:r w:rsidRPr="00061A69">
        <w:rPr>
          <w:rFonts w:ascii="標楷體" w:eastAsia="標楷體" w:hAnsi="標楷體"/>
          <w:color w:val="000000"/>
          <w:szCs w:val="24"/>
        </w:rPr>
        <w:t>施工面積在四平方公尺以下</w:t>
      </w:r>
      <w:r w:rsidRPr="00061A69">
        <w:rPr>
          <w:rFonts w:ascii="標楷體" w:eastAsia="標楷體" w:hAnsi="標楷體" w:hint="eastAsia"/>
          <w:color w:val="000000"/>
          <w:szCs w:val="24"/>
        </w:rPr>
        <w:t>者</w:t>
      </w:r>
      <w:r w:rsidRPr="00061A69">
        <w:rPr>
          <w:rFonts w:ascii="標楷體" w:eastAsia="標楷體" w:hAnsi="標楷體"/>
          <w:color w:val="000000"/>
          <w:szCs w:val="24"/>
        </w:rPr>
        <w:t>，其寬度應按</w:t>
      </w:r>
      <w:r w:rsidRPr="00061A69">
        <w:rPr>
          <w:rFonts w:eastAsia="標楷體"/>
        </w:rPr>
        <w:t>實做路面修復最大寬度兩側各</w:t>
      </w:r>
      <w:r w:rsidRPr="00061A69">
        <w:rPr>
          <w:rFonts w:eastAsia="標楷體"/>
        </w:rPr>
        <w:lastRenderedPageBreak/>
        <w:t>加十公分計收。</w:t>
      </w:r>
    </w:p>
    <w:p w:rsidR="00DD4C2C" w:rsidRDefault="00DD4C2C" w:rsidP="00DD4C2C">
      <w:pPr>
        <w:ind w:leftChars="100" w:left="960" w:hangingChars="300" w:hanging="720"/>
        <w:jc w:val="both"/>
        <w:rPr>
          <w:rFonts w:ascii="標楷體" w:eastAsia="標楷體" w:hAnsi="標楷體"/>
          <w:color w:val="000000"/>
          <w:szCs w:val="24"/>
        </w:rPr>
      </w:pPr>
      <w:r w:rsidRPr="00061A69">
        <w:rPr>
          <w:rFonts w:eastAsia="標楷體" w:hint="eastAsia"/>
        </w:rPr>
        <w:t>（四）</w:t>
      </w:r>
      <w:proofErr w:type="gramStart"/>
      <w:r w:rsidRPr="00061A69">
        <w:rPr>
          <w:rFonts w:ascii="標楷體" w:eastAsia="標楷體" w:hAnsi="標楷體" w:hint="eastAsia"/>
          <w:color w:val="000000"/>
          <w:szCs w:val="24"/>
        </w:rPr>
        <w:t>以非明挖</w:t>
      </w:r>
      <w:proofErr w:type="gramEnd"/>
      <w:r w:rsidRPr="00061A69">
        <w:rPr>
          <w:rFonts w:ascii="標楷體" w:eastAsia="標楷體" w:hAnsi="標楷體" w:hint="eastAsia"/>
          <w:color w:val="000000"/>
          <w:szCs w:val="24"/>
        </w:rPr>
        <w:t>工法施工者，挖掘面積以工作井寬度沿管線方向依第（一）、（二）目寬度及長度計算方式核算。</w:t>
      </w:r>
    </w:p>
    <w:p w:rsidR="00DD4C2C" w:rsidRPr="00DD4C2C" w:rsidRDefault="00DD4C2C" w:rsidP="00DD4C2C">
      <w:pPr>
        <w:ind w:leftChars="100" w:left="960" w:hangingChars="300" w:hanging="720"/>
        <w:jc w:val="both"/>
        <w:rPr>
          <w:rFonts w:ascii="標楷體" w:eastAsia="標楷體" w:hAnsi="標楷體"/>
          <w:szCs w:val="24"/>
        </w:rPr>
      </w:pPr>
      <w:r w:rsidRPr="00DD4C2C">
        <w:rPr>
          <w:rFonts w:eastAsia="標楷體" w:hint="eastAsia"/>
        </w:rPr>
        <w:t>（五）相關挖掘</w:t>
      </w:r>
      <w:r w:rsidRPr="00DD4C2C">
        <w:rPr>
          <w:rFonts w:ascii="標楷體" w:eastAsia="標楷體" w:hAnsi="標楷體" w:hint="eastAsia"/>
          <w:szCs w:val="24"/>
        </w:rPr>
        <w:t>若欲申請於規定禁挖路段、時間及範圍內開挖，經本局同意者，除依上列（一）至（四）項收費外，並加收一倍</w:t>
      </w:r>
      <w:r w:rsidRPr="00DD4C2C">
        <w:rPr>
          <w:rFonts w:ascii="標楷體" w:eastAsia="標楷體" w:hAnsi="標楷體"/>
          <w:szCs w:val="24"/>
        </w:rPr>
        <w:t>附加路面修復費</w:t>
      </w:r>
      <w:r w:rsidRPr="00DD4C2C">
        <w:rPr>
          <w:rFonts w:ascii="新細明體" w:hAnsi="新細明體" w:hint="eastAsia"/>
          <w:szCs w:val="24"/>
        </w:rPr>
        <w:t>。</w:t>
      </w:r>
    </w:p>
    <w:p w:rsidR="00DD4C2C" w:rsidRPr="00DD4C2C" w:rsidRDefault="00DD4C2C" w:rsidP="00DD4C2C">
      <w:pPr>
        <w:ind w:leftChars="100" w:left="960" w:hangingChars="300" w:hanging="720"/>
        <w:jc w:val="both"/>
        <w:rPr>
          <w:rFonts w:ascii="新細明體" w:hAnsi="新細明體"/>
          <w:szCs w:val="24"/>
        </w:rPr>
      </w:pPr>
      <w:r w:rsidRPr="00DD4C2C">
        <w:rPr>
          <w:rFonts w:ascii="標楷體" w:eastAsia="標楷體" w:hAnsi="標楷體" w:hint="eastAsia"/>
        </w:rPr>
        <w:t>（六）除民生案件外</w:t>
      </w:r>
      <w:r w:rsidRPr="00DD4C2C">
        <w:rPr>
          <w:rFonts w:ascii="標楷體" w:eastAsia="標楷體" w:hAnsi="標楷體" w:hint="eastAsia"/>
          <w:szCs w:val="24"/>
        </w:rPr>
        <w:t>，管線機關(構)</w:t>
      </w:r>
      <w:proofErr w:type="gramStart"/>
      <w:r w:rsidRPr="00DD4C2C">
        <w:rPr>
          <w:rFonts w:ascii="標楷體" w:eastAsia="標楷體" w:hAnsi="標楷體" w:hint="eastAsia"/>
          <w:szCs w:val="24"/>
        </w:rPr>
        <w:t>於原挖路</w:t>
      </w:r>
      <w:proofErr w:type="gramEnd"/>
      <w:r w:rsidRPr="00DD4C2C">
        <w:rPr>
          <w:rFonts w:ascii="標楷體" w:eastAsia="標楷體" w:hAnsi="標楷體" w:hint="eastAsia"/>
          <w:szCs w:val="24"/>
        </w:rPr>
        <w:t>許可核定時間到期後，欲申請展</w:t>
      </w:r>
      <w:proofErr w:type="gramStart"/>
      <w:r w:rsidRPr="00DD4C2C">
        <w:rPr>
          <w:rFonts w:ascii="標楷體" w:eastAsia="標楷體" w:hAnsi="標楷體" w:hint="eastAsia"/>
          <w:szCs w:val="24"/>
        </w:rPr>
        <w:t>延者，凡展</w:t>
      </w:r>
      <w:proofErr w:type="gramEnd"/>
      <w:r w:rsidRPr="00DD4C2C">
        <w:rPr>
          <w:rFonts w:ascii="標楷體" w:eastAsia="標楷體" w:hAnsi="標楷體" w:hint="eastAsia"/>
          <w:szCs w:val="24"/>
        </w:rPr>
        <w:t>延時間超過十日者</w:t>
      </w:r>
      <w:r w:rsidRPr="00DD4C2C">
        <w:rPr>
          <w:rFonts w:ascii="新細明體" w:hAnsi="新細明體" w:hint="eastAsia"/>
          <w:szCs w:val="24"/>
        </w:rPr>
        <w:t>，</w:t>
      </w:r>
      <w:r w:rsidRPr="00DD4C2C">
        <w:rPr>
          <w:rFonts w:ascii="標楷體" w:eastAsia="標楷體" w:hAnsi="標楷體" w:hint="eastAsia"/>
          <w:szCs w:val="24"/>
        </w:rPr>
        <w:t>除依上列（一）至（四）項收費外，再加收零點五</w:t>
      </w:r>
      <w:proofErr w:type="gramStart"/>
      <w:r w:rsidRPr="00DD4C2C">
        <w:rPr>
          <w:rFonts w:ascii="標楷體" w:eastAsia="標楷體" w:hAnsi="標楷體" w:hint="eastAsia"/>
          <w:szCs w:val="24"/>
        </w:rPr>
        <w:t>倍</w:t>
      </w:r>
      <w:proofErr w:type="gramEnd"/>
      <w:r w:rsidRPr="00DD4C2C">
        <w:rPr>
          <w:rFonts w:ascii="標楷體" w:eastAsia="標楷體" w:hAnsi="標楷體"/>
          <w:szCs w:val="24"/>
        </w:rPr>
        <w:t>附加路面修復費</w:t>
      </w:r>
      <w:r w:rsidRPr="00DD4C2C">
        <w:rPr>
          <w:rFonts w:ascii="標楷體" w:eastAsia="標楷體" w:hAnsi="標楷體" w:hint="eastAsia"/>
          <w:szCs w:val="24"/>
        </w:rPr>
        <w:t>；超過</w:t>
      </w:r>
      <w:proofErr w:type="gramStart"/>
      <w:r w:rsidRPr="00DD4C2C">
        <w:rPr>
          <w:rFonts w:ascii="標楷體" w:eastAsia="標楷體" w:hAnsi="標楷體" w:hint="eastAsia"/>
          <w:szCs w:val="24"/>
        </w:rPr>
        <w:t>三</w:t>
      </w:r>
      <w:proofErr w:type="gramEnd"/>
      <w:r w:rsidRPr="00DD4C2C">
        <w:rPr>
          <w:rFonts w:ascii="標楷體" w:eastAsia="標楷體" w:hAnsi="標楷體" w:hint="eastAsia"/>
          <w:szCs w:val="24"/>
        </w:rPr>
        <w:t>十日者</w:t>
      </w:r>
      <w:r w:rsidRPr="00DD4C2C">
        <w:rPr>
          <w:rFonts w:ascii="新細明體" w:hAnsi="新細明體" w:hint="eastAsia"/>
          <w:szCs w:val="24"/>
        </w:rPr>
        <w:t>，</w:t>
      </w:r>
      <w:r w:rsidRPr="00DD4C2C">
        <w:rPr>
          <w:rFonts w:ascii="標楷體" w:eastAsia="標楷體" w:hAnsi="標楷體" w:hint="eastAsia"/>
          <w:szCs w:val="24"/>
        </w:rPr>
        <w:t>除依上列（一）至（四）項收費外，再加收一倍</w:t>
      </w:r>
      <w:r w:rsidRPr="00DD4C2C">
        <w:rPr>
          <w:rFonts w:ascii="標楷體" w:eastAsia="標楷體" w:hAnsi="標楷體"/>
          <w:szCs w:val="24"/>
        </w:rPr>
        <w:t>附加路面修復費</w:t>
      </w:r>
      <w:r w:rsidRPr="00DD4C2C">
        <w:rPr>
          <w:rFonts w:ascii="新細明體" w:hAnsi="新細明體" w:hint="eastAsia"/>
          <w:szCs w:val="24"/>
        </w:rPr>
        <w:t>。</w:t>
      </w:r>
    </w:p>
    <w:p w:rsidR="00DD4C2C" w:rsidRPr="00061A69" w:rsidRDefault="00DD4C2C" w:rsidP="00DD4C2C">
      <w:pPr>
        <w:ind w:leftChars="100" w:left="720" w:hangingChars="200" w:hanging="480"/>
        <w:jc w:val="both"/>
        <w:rPr>
          <w:rFonts w:ascii="標楷體" w:eastAsia="標楷體" w:hAnsi="標楷體"/>
          <w:color w:val="000000"/>
          <w:szCs w:val="24"/>
        </w:rPr>
      </w:pPr>
      <w:r w:rsidRPr="00061A69">
        <w:rPr>
          <w:rFonts w:ascii="標楷體" w:eastAsia="標楷體" w:hAnsi="標楷體" w:hint="eastAsia"/>
          <w:color w:val="000000"/>
          <w:szCs w:val="24"/>
        </w:rPr>
        <w:t>二、管溝面積計算：</w:t>
      </w:r>
    </w:p>
    <w:p w:rsidR="00DD4C2C" w:rsidRPr="001325BA" w:rsidRDefault="00DD4C2C" w:rsidP="00DD4C2C">
      <w:pPr>
        <w:spacing w:line="460" w:lineRule="exact"/>
        <w:ind w:left="480" w:hangingChars="200" w:hanging="480"/>
      </w:pPr>
      <w:r w:rsidRPr="00061A69">
        <w:rPr>
          <w:rFonts w:ascii="標楷體" w:eastAsia="標楷體" w:hAnsi="標楷體" w:hint="eastAsia"/>
          <w:color w:val="000000"/>
          <w:szCs w:val="24"/>
        </w:rPr>
        <w:t xml:space="preserve">    管溝寬度以實際挖掘寬度兩側各加十公分為管溝寬度；管溝長度以實際挖掘長度計算。</w:t>
      </w:r>
    </w:p>
    <w:sectPr w:rsidR="00DD4C2C" w:rsidRPr="001325BA" w:rsidSect="004C0EC7">
      <w:pgSz w:w="11906" w:h="16838"/>
      <w:pgMar w:top="1338" w:right="1338" w:bottom="1338" w:left="133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44FA" w:rsidRDefault="00C044FA" w:rsidP="00AA1FE3">
      <w:r>
        <w:separator/>
      </w:r>
    </w:p>
  </w:endnote>
  <w:endnote w:type="continuationSeparator" w:id="0">
    <w:p w:rsidR="00C044FA" w:rsidRDefault="00C044FA" w:rsidP="00AA1F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44FA" w:rsidRDefault="00C044FA" w:rsidP="00AA1FE3">
      <w:r>
        <w:separator/>
      </w:r>
    </w:p>
  </w:footnote>
  <w:footnote w:type="continuationSeparator" w:id="0">
    <w:p w:rsidR="00C044FA" w:rsidRDefault="00C044FA" w:rsidP="00AA1FE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163"/>
    <w:rsid w:val="0000758D"/>
    <w:rsid w:val="0003210B"/>
    <w:rsid w:val="00097846"/>
    <w:rsid w:val="000B115E"/>
    <w:rsid w:val="000F7554"/>
    <w:rsid w:val="001124ED"/>
    <w:rsid w:val="001404AF"/>
    <w:rsid w:val="0015654B"/>
    <w:rsid w:val="00170839"/>
    <w:rsid w:val="001D3989"/>
    <w:rsid w:val="00252A41"/>
    <w:rsid w:val="00270680"/>
    <w:rsid w:val="002836C7"/>
    <w:rsid w:val="002B2456"/>
    <w:rsid w:val="003224E4"/>
    <w:rsid w:val="00357302"/>
    <w:rsid w:val="003658D9"/>
    <w:rsid w:val="0036616E"/>
    <w:rsid w:val="00366637"/>
    <w:rsid w:val="00372084"/>
    <w:rsid w:val="00380778"/>
    <w:rsid w:val="00385FA4"/>
    <w:rsid w:val="003A0BBE"/>
    <w:rsid w:val="003D2DDF"/>
    <w:rsid w:val="003E1823"/>
    <w:rsid w:val="003E29D3"/>
    <w:rsid w:val="003F5BC2"/>
    <w:rsid w:val="0046611F"/>
    <w:rsid w:val="00466445"/>
    <w:rsid w:val="004750D9"/>
    <w:rsid w:val="004818AF"/>
    <w:rsid w:val="00492E43"/>
    <w:rsid w:val="004A08D4"/>
    <w:rsid w:val="004B649A"/>
    <w:rsid w:val="004C0EC7"/>
    <w:rsid w:val="004E3D76"/>
    <w:rsid w:val="005003F1"/>
    <w:rsid w:val="00503FA5"/>
    <w:rsid w:val="0052219D"/>
    <w:rsid w:val="005A053A"/>
    <w:rsid w:val="005B60C0"/>
    <w:rsid w:val="005C57DD"/>
    <w:rsid w:val="005C6ADF"/>
    <w:rsid w:val="005D4228"/>
    <w:rsid w:val="005E650A"/>
    <w:rsid w:val="005F52A8"/>
    <w:rsid w:val="00614365"/>
    <w:rsid w:val="00677F22"/>
    <w:rsid w:val="00685E8E"/>
    <w:rsid w:val="00691966"/>
    <w:rsid w:val="00695434"/>
    <w:rsid w:val="006A71E6"/>
    <w:rsid w:val="006B3679"/>
    <w:rsid w:val="006C72D6"/>
    <w:rsid w:val="006E08A1"/>
    <w:rsid w:val="00750399"/>
    <w:rsid w:val="007C38D8"/>
    <w:rsid w:val="007C4507"/>
    <w:rsid w:val="007D0F76"/>
    <w:rsid w:val="007D348C"/>
    <w:rsid w:val="00822825"/>
    <w:rsid w:val="008427FE"/>
    <w:rsid w:val="0088674D"/>
    <w:rsid w:val="00890D5C"/>
    <w:rsid w:val="008B55FB"/>
    <w:rsid w:val="00963AA5"/>
    <w:rsid w:val="0097258D"/>
    <w:rsid w:val="00972C29"/>
    <w:rsid w:val="0097623E"/>
    <w:rsid w:val="00981E63"/>
    <w:rsid w:val="00995042"/>
    <w:rsid w:val="009A52E9"/>
    <w:rsid w:val="009D2A1F"/>
    <w:rsid w:val="009E096D"/>
    <w:rsid w:val="009E7176"/>
    <w:rsid w:val="009F6740"/>
    <w:rsid w:val="00A80839"/>
    <w:rsid w:val="00A809F9"/>
    <w:rsid w:val="00A86E65"/>
    <w:rsid w:val="00A95D34"/>
    <w:rsid w:val="00AA1929"/>
    <w:rsid w:val="00AA1FE3"/>
    <w:rsid w:val="00AA4A9B"/>
    <w:rsid w:val="00AB3D5A"/>
    <w:rsid w:val="00AB3E57"/>
    <w:rsid w:val="00AF0C44"/>
    <w:rsid w:val="00B01791"/>
    <w:rsid w:val="00B43947"/>
    <w:rsid w:val="00B514A0"/>
    <w:rsid w:val="00BA3710"/>
    <w:rsid w:val="00BA7F3D"/>
    <w:rsid w:val="00BB759D"/>
    <w:rsid w:val="00BC5F3C"/>
    <w:rsid w:val="00C044FA"/>
    <w:rsid w:val="00C31463"/>
    <w:rsid w:val="00C370B6"/>
    <w:rsid w:val="00C55AF0"/>
    <w:rsid w:val="00C7390C"/>
    <w:rsid w:val="00C9274C"/>
    <w:rsid w:val="00C956C3"/>
    <w:rsid w:val="00CA59A0"/>
    <w:rsid w:val="00CB05DF"/>
    <w:rsid w:val="00CE2AE2"/>
    <w:rsid w:val="00CF334D"/>
    <w:rsid w:val="00D0407E"/>
    <w:rsid w:val="00D131E3"/>
    <w:rsid w:val="00D82C9B"/>
    <w:rsid w:val="00D85710"/>
    <w:rsid w:val="00D876D1"/>
    <w:rsid w:val="00DD4C2C"/>
    <w:rsid w:val="00E34BB5"/>
    <w:rsid w:val="00E53A8A"/>
    <w:rsid w:val="00E64DED"/>
    <w:rsid w:val="00E65CEC"/>
    <w:rsid w:val="00E80D52"/>
    <w:rsid w:val="00EB7DF2"/>
    <w:rsid w:val="00F148AB"/>
    <w:rsid w:val="00F31419"/>
    <w:rsid w:val="00F52280"/>
    <w:rsid w:val="00F54145"/>
    <w:rsid w:val="00F75FCD"/>
    <w:rsid w:val="00FA1ECE"/>
    <w:rsid w:val="00FA4F40"/>
    <w:rsid w:val="00FB6FA4"/>
    <w:rsid w:val="00FD576B"/>
    <w:rsid w:val="00FE6163"/>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6163"/>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草案條文"/>
    <w:basedOn w:val="a"/>
    <w:qFormat/>
    <w:rsid w:val="00A80839"/>
    <w:pPr>
      <w:ind w:left="283" w:hangingChars="118" w:hanging="283"/>
      <w:jc w:val="both"/>
    </w:pPr>
    <w:rPr>
      <w:rFonts w:ascii="標楷體" w:eastAsia="標楷體" w:hAnsi="標楷體"/>
      <w:color w:val="000000"/>
      <w:szCs w:val="24"/>
    </w:rPr>
  </w:style>
  <w:style w:type="paragraph" w:styleId="a4">
    <w:name w:val="header"/>
    <w:basedOn w:val="a"/>
    <w:link w:val="a5"/>
    <w:uiPriority w:val="99"/>
    <w:unhideWhenUsed/>
    <w:rsid w:val="00AA1FE3"/>
    <w:pPr>
      <w:tabs>
        <w:tab w:val="center" w:pos="4153"/>
        <w:tab w:val="right" w:pos="8306"/>
      </w:tabs>
      <w:snapToGrid w:val="0"/>
    </w:pPr>
    <w:rPr>
      <w:sz w:val="20"/>
    </w:rPr>
  </w:style>
  <w:style w:type="character" w:customStyle="1" w:styleId="a5">
    <w:name w:val="頁首 字元"/>
    <w:basedOn w:val="a0"/>
    <w:link w:val="a4"/>
    <w:uiPriority w:val="99"/>
    <w:rsid w:val="00AA1FE3"/>
    <w:rPr>
      <w:rFonts w:ascii="Times New Roman" w:eastAsia="新細明體" w:hAnsi="Times New Roman" w:cs="Times New Roman"/>
      <w:sz w:val="20"/>
      <w:szCs w:val="20"/>
    </w:rPr>
  </w:style>
  <w:style w:type="paragraph" w:styleId="a6">
    <w:name w:val="footer"/>
    <w:basedOn w:val="a"/>
    <w:link w:val="a7"/>
    <w:uiPriority w:val="99"/>
    <w:unhideWhenUsed/>
    <w:rsid w:val="00AA1FE3"/>
    <w:pPr>
      <w:tabs>
        <w:tab w:val="center" w:pos="4153"/>
        <w:tab w:val="right" w:pos="8306"/>
      </w:tabs>
      <w:snapToGrid w:val="0"/>
    </w:pPr>
    <w:rPr>
      <w:sz w:val="20"/>
    </w:rPr>
  </w:style>
  <w:style w:type="character" w:customStyle="1" w:styleId="a7">
    <w:name w:val="頁尾 字元"/>
    <w:basedOn w:val="a0"/>
    <w:link w:val="a6"/>
    <w:uiPriority w:val="99"/>
    <w:rsid w:val="00AA1FE3"/>
    <w:rPr>
      <w:rFonts w:ascii="Times New Roman" w:eastAsia="新細明體" w:hAnsi="Times New Roman" w:cs="Times New Roman"/>
      <w:sz w:val="20"/>
      <w:szCs w:val="20"/>
    </w:rPr>
  </w:style>
  <w:style w:type="paragraph" w:styleId="a8">
    <w:name w:val="Balloon Text"/>
    <w:basedOn w:val="a"/>
    <w:link w:val="a9"/>
    <w:uiPriority w:val="99"/>
    <w:semiHidden/>
    <w:unhideWhenUsed/>
    <w:rsid w:val="0088674D"/>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88674D"/>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6163"/>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草案條文"/>
    <w:basedOn w:val="a"/>
    <w:qFormat/>
    <w:rsid w:val="00A80839"/>
    <w:pPr>
      <w:ind w:left="283" w:hangingChars="118" w:hanging="283"/>
      <w:jc w:val="both"/>
    </w:pPr>
    <w:rPr>
      <w:rFonts w:ascii="標楷體" w:eastAsia="標楷體" w:hAnsi="標楷體"/>
      <w:color w:val="000000"/>
      <w:szCs w:val="24"/>
    </w:rPr>
  </w:style>
  <w:style w:type="paragraph" w:styleId="a4">
    <w:name w:val="header"/>
    <w:basedOn w:val="a"/>
    <w:link w:val="a5"/>
    <w:uiPriority w:val="99"/>
    <w:unhideWhenUsed/>
    <w:rsid w:val="00AA1FE3"/>
    <w:pPr>
      <w:tabs>
        <w:tab w:val="center" w:pos="4153"/>
        <w:tab w:val="right" w:pos="8306"/>
      </w:tabs>
      <w:snapToGrid w:val="0"/>
    </w:pPr>
    <w:rPr>
      <w:sz w:val="20"/>
    </w:rPr>
  </w:style>
  <w:style w:type="character" w:customStyle="1" w:styleId="a5">
    <w:name w:val="頁首 字元"/>
    <w:basedOn w:val="a0"/>
    <w:link w:val="a4"/>
    <w:uiPriority w:val="99"/>
    <w:rsid w:val="00AA1FE3"/>
    <w:rPr>
      <w:rFonts w:ascii="Times New Roman" w:eastAsia="新細明體" w:hAnsi="Times New Roman" w:cs="Times New Roman"/>
      <w:sz w:val="20"/>
      <w:szCs w:val="20"/>
    </w:rPr>
  </w:style>
  <w:style w:type="paragraph" w:styleId="a6">
    <w:name w:val="footer"/>
    <w:basedOn w:val="a"/>
    <w:link w:val="a7"/>
    <w:uiPriority w:val="99"/>
    <w:unhideWhenUsed/>
    <w:rsid w:val="00AA1FE3"/>
    <w:pPr>
      <w:tabs>
        <w:tab w:val="center" w:pos="4153"/>
        <w:tab w:val="right" w:pos="8306"/>
      </w:tabs>
      <w:snapToGrid w:val="0"/>
    </w:pPr>
    <w:rPr>
      <w:sz w:val="20"/>
    </w:rPr>
  </w:style>
  <w:style w:type="character" w:customStyle="1" w:styleId="a7">
    <w:name w:val="頁尾 字元"/>
    <w:basedOn w:val="a0"/>
    <w:link w:val="a6"/>
    <w:uiPriority w:val="99"/>
    <w:rsid w:val="00AA1FE3"/>
    <w:rPr>
      <w:rFonts w:ascii="Times New Roman" w:eastAsia="新細明體" w:hAnsi="Times New Roman" w:cs="Times New Roman"/>
      <w:sz w:val="20"/>
      <w:szCs w:val="20"/>
    </w:rPr>
  </w:style>
  <w:style w:type="paragraph" w:styleId="a8">
    <w:name w:val="Balloon Text"/>
    <w:basedOn w:val="a"/>
    <w:link w:val="a9"/>
    <w:uiPriority w:val="99"/>
    <w:semiHidden/>
    <w:unhideWhenUsed/>
    <w:rsid w:val="0088674D"/>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88674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982</Words>
  <Characters>5599</Characters>
  <Application>Microsoft Office Word</Application>
  <DocSecurity>0</DocSecurity>
  <Lines>46</Lines>
  <Paragraphs>13</Paragraphs>
  <ScaleCrop>false</ScaleCrop>
  <Company>Hewlett-Packard Company</Company>
  <LinksUpToDate>false</LinksUpToDate>
  <CharactersWithSpaces>6568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found</dc:creator>
  <cp:lastModifiedBy>d3123</cp:lastModifiedBy>
  <cp:revision>2</cp:revision>
  <cp:lastPrinted>2015-01-14T11:42:00Z</cp:lastPrinted>
  <dcterms:created xsi:type="dcterms:W3CDTF">2015-02-09T02:38:00Z</dcterms:created>
  <dcterms:modified xsi:type="dcterms:W3CDTF">2015-02-09T02:38:00Z</dcterms:modified>
</cp:coreProperties>
</file>