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898" w:rsidRPr="004933E8" w:rsidRDefault="009B0898" w:rsidP="004933E8">
      <w:pPr>
        <w:spacing w:line="440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臺中市政府地方稅務局員工與廠商互動倫理須知</w:t>
      </w:r>
    </w:p>
    <w:p w:rsidR="009B0898" w:rsidRPr="004933E8" w:rsidRDefault="009B0898" w:rsidP="004933E8">
      <w:pPr>
        <w:spacing w:line="440" w:lineRule="exact"/>
        <w:rPr>
          <w:rFonts w:ascii="標楷體" w:eastAsia="標楷體" w:hAnsi="標楷體"/>
          <w:sz w:val="28"/>
        </w:rPr>
      </w:pPr>
    </w:p>
    <w:p w:rsidR="009B0898" w:rsidRDefault="009B0898" w:rsidP="008E0176">
      <w:pPr>
        <w:spacing w:line="44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5E78E9">
        <w:rPr>
          <w:rFonts w:ascii="標楷體" w:eastAsia="標楷體" w:hAnsi="標楷體" w:hint="eastAsia"/>
          <w:sz w:val="28"/>
        </w:rPr>
        <w:t>臺中市政府地方稅務局</w:t>
      </w:r>
      <w:r>
        <w:rPr>
          <w:rFonts w:ascii="標楷體" w:eastAsia="標楷體" w:hAnsi="標楷體"/>
          <w:sz w:val="28"/>
        </w:rPr>
        <w:t>(</w:t>
      </w:r>
      <w:r>
        <w:rPr>
          <w:rFonts w:ascii="標楷體" w:eastAsia="標楷體" w:hAnsi="標楷體" w:hint="eastAsia"/>
          <w:sz w:val="28"/>
        </w:rPr>
        <w:t>以下簡稱本局</w:t>
      </w:r>
      <w:r>
        <w:rPr>
          <w:rFonts w:ascii="標楷體" w:eastAsia="標楷體" w:hAnsi="標楷體"/>
          <w:sz w:val="28"/>
        </w:rPr>
        <w:t>)</w:t>
      </w:r>
      <w:r>
        <w:rPr>
          <w:rFonts w:ascii="標楷體" w:eastAsia="標楷體" w:hAnsi="標楷體" w:hint="eastAsia"/>
          <w:sz w:val="28"/>
        </w:rPr>
        <w:t>為落實廉能公約，避免發生行政違失、違法或違反公務員廉政倫理規範請託關說、受贈財物或飲宴應酬等規定，特訂定本須知。</w:t>
      </w:r>
    </w:p>
    <w:p w:rsidR="009B0898" w:rsidRDefault="009B0898" w:rsidP="008E0176">
      <w:pPr>
        <w:spacing w:line="44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</w:rPr>
        <w:t>二、本須知所稱廠商係指與本局</w:t>
      </w:r>
      <w:r w:rsidRPr="00496E1E">
        <w:rPr>
          <w:rFonts w:ascii="標楷體" w:eastAsia="標楷體" w:hAnsi="標楷體" w:hint="eastAsia"/>
          <w:color w:val="000000"/>
          <w:sz w:val="28"/>
          <w:szCs w:val="28"/>
        </w:rPr>
        <w:t>具有下列情形之一者：</w:t>
      </w:r>
    </w:p>
    <w:p w:rsidR="009B0898" w:rsidRDefault="009B0898" w:rsidP="009D3E68">
      <w:pPr>
        <w:spacing w:line="440" w:lineRule="exact"/>
        <w:ind w:leftChars="50" w:left="96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Pr="00496E1E">
        <w:rPr>
          <w:rFonts w:ascii="標楷體" w:eastAsia="標楷體" w:hAnsi="標楷體" w:hint="eastAsia"/>
          <w:color w:val="000000"/>
          <w:sz w:val="28"/>
          <w:szCs w:val="28"/>
        </w:rPr>
        <w:t>正在尋求、進行或已訂立承攬、買賣或其他契約關</w:t>
      </w:r>
      <w:r>
        <w:rPr>
          <w:rFonts w:ascii="標楷體" w:eastAsia="標楷體" w:hAnsi="標楷體" w:hint="eastAsia"/>
          <w:color w:val="000000"/>
          <w:sz w:val="28"/>
          <w:szCs w:val="28"/>
        </w:rPr>
        <w:t>係。</w:t>
      </w:r>
    </w:p>
    <w:p w:rsidR="009B0898" w:rsidRPr="004B290A" w:rsidRDefault="009B0898" w:rsidP="009D3E68">
      <w:pPr>
        <w:spacing w:line="440" w:lineRule="exact"/>
        <w:ind w:leftChars="50" w:left="96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Pr="00496E1E">
        <w:rPr>
          <w:rFonts w:ascii="標楷體" w:eastAsia="標楷體" w:hAnsi="標楷體" w:hint="eastAsia"/>
          <w:color w:val="000000"/>
          <w:sz w:val="28"/>
          <w:szCs w:val="28"/>
        </w:rPr>
        <w:t>其他因本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Pr="00496E1E">
        <w:rPr>
          <w:rFonts w:ascii="標楷體" w:eastAsia="標楷體" w:hAnsi="標楷體" w:hint="eastAsia"/>
          <w:color w:val="000000"/>
          <w:sz w:val="28"/>
          <w:szCs w:val="28"/>
        </w:rPr>
        <w:t>業務之決定、執行或不執行，將遭受有利或不利之影響。</w:t>
      </w:r>
    </w:p>
    <w:p w:rsidR="009B0898" w:rsidRPr="004933E8" w:rsidRDefault="009B0898" w:rsidP="004933E8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</w:t>
      </w:r>
      <w:r w:rsidRPr="004933E8">
        <w:rPr>
          <w:rFonts w:ascii="標楷體" w:eastAsia="標楷體" w:hAnsi="標楷體" w:hint="eastAsia"/>
          <w:sz w:val="28"/>
        </w:rPr>
        <w:t>、員工</w:t>
      </w:r>
      <w:r>
        <w:rPr>
          <w:rFonts w:ascii="標楷體" w:eastAsia="標楷體" w:hAnsi="標楷體" w:hint="eastAsia"/>
          <w:sz w:val="28"/>
        </w:rPr>
        <w:t>與廠商互動應嚴守下列</w:t>
      </w:r>
      <w:r w:rsidRPr="004933E8">
        <w:rPr>
          <w:rFonts w:ascii="標楷體" w:eastAsia="標楷體" w:hAnsi="標楷體" w:hint="eastAsia"/>
          <w:sz w:val="28"/>
        </w:rPr>
        <w:t>倫理</w:t>
      </w:r>
      <w:r>
        <w:rPr>
          <w:rFonts w:ascii="標楷體" w:eastAsia="標楷體" w:hAnsi="標楷體" w:hint="eastAsia"/>
          <w:sz w:val="28"/>
        </w:rPr>
        <w:t>規範：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（一）應恪守法規，</w:t>
      </w:r>
      <w:r w:rsidRPr="004933E8">
        <w:rPr>
          <w:rFonts w:ascii="標楷體" w:eastAsia="標楷體" w:hAnsi="標楷體" w:hint="eastAsia"/>
          <w:sz w:val="28"/>
        </w:rPr>
        <w:t>維護專業形象，建構本局優質組織文化。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</w:t>
      </w:r>
      <w:r w:rsidRPr="004933E8">
        <w:rPr>
          <w:rFonts w:ascii="標楷體" w:eastAsia="標楷體" w:hAnsi="標楷體" w:hint="eastAsia"/>
          <w:sz w:val="28"/>
        </w:rPr>
        <w:t>二</w:t>
      </w:r>
      <w:r>
        <w:rPr>
          <w:rFonts w:ascii="標楷體" w:eastAsia="標楷體" w:hAnsi="標楷體" w:hint="eastAsia"/>
          <w:sz w:val="28"/>
        </w:rPr>
        <w:t>）</w:t>
      </w:r>
      <w:r w:rsidRPr="004933E8">
        <w:rPr>
          <w:rFonts w:ascii="標楷體" w:eastAsia="標楷體" w:hAnsi="標楷體" w:hint="eastAsia"/>
          <w:sz w:val="28"/>
        </w:rPr>
        <w:t>應依法行政，秉持誠信負責態度，並考量整體社會利益及民眾福祉，合法正當推動各項任務。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（三）</w:t>
      </w:r>
      <w:r w:rsidRPr="004933E8">
        <w:rPr>
          <w:rFonts w:ascii="標楷體" w:eastAsia="標楷體" w:hAnsi="標楷體" w:hint="eastAsia"/>
          <w:sz w:val="28"/>
        </w:rPr>
        <w:t>應依法公正執行職務，以公共利益為依歸，不得假借職務上之權力、機會或方法，圖本人或第三人之不正利益。</w:t>
      </w:r>
    </w:p>
    <w:p w:rsidR="009B0898" w:rsidRPr="004933E8" w:rsidRDefault="009B0898" w:rsidP="004933E8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</w:t>
      </w:r>
      <w:r w:rsidRPr="004933E8">
        <w:rPr>
          <w:rFonts w:ascii="標楷體" w:eastAsia="標楷體" w:hAnsi="標楷體" w:hint="eastAsia"/>
          <w:sz w:val="28"/>
        </w:rPr>
        <w:t>員工</w:t>
      </w:r>
      <w:r>
        <w:rPr>
          <w:rFonts w:ascii="標楷體" w:eastAsia="標楷體" w:hAnsi="標楷體" w:hint="eastAsia"/>
          <w:sz w:val="28"/>
        </w:rPr>
        <w:t>與廠商互動</w:t>
      </w:r>
      <w:r w:rsidRPr="004933E8">
        <w:rPr>
          <w:rFonts w:ascii="標楷體" w:eastAsia="標楷體" w:hAnsi="標楷體" w:hint="eastAsia"/>
          <w:sz w:val="28"/>
        </w:rPr>
        <w:t>不得為下列行為</w:t>
      </w:r>
      <w:r>
        <w:rPr>
          <w:rFonts w:ascii="標楷體" w:eastAsia="標楷體" w:hAnsi="標楷體" w:hint="eastAsia"/>
          <w:sz w:val="28"/>
        </w:rPr>
        <w:t>：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（一）</w:t>
      </w:r>
      <w:r w:rsidRPr="004933E8">
        <w:rPr>
          <w:rFonts w:ascii="標楷體" w:eastAsia="標楷體" w:hAnsi="標楷體" w:hint="eastAsia"/>
          <w:sz w:val="28"/>
        </w:rPr>
        <w:t>於招標前洩漏招標文件、評選委員名單或底價。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</w:t>
      </w:r>
      <w:r w:rsidRPr="004933E8">
        <w:rPr>
          <w:rFonts w:ascii="標楷體" w:eastAsia="標楷體" w:hAnsi="標楷體" w:hint="eastAsia"/>
          <w:sz w:val="28"/>
        </w:rPr>
        <w:t>二</w:t>
      </w:r>
      <w:r>
        <w:rPr>
          <w:rFonts w:ascii="標楷體" w:eastAsia="標楷體" w:hAnsi="標楷體" w:hint="eastAsia"/>
          <w:sz w:val="28"/>
        </w:rPr>
        <w:t>）為</w:t>
      </w:r>
      <w:r w:rsidRPr="004933E8">
        <w:rPr>
          <w:rFonts w:ascii="標楷體" w:eastAsia="標楷體" w:hAnsi="標楷體" w:hint="eastAsia"/>
          <w:sz w:val="28"/>
        </w:rPr>
        <w:t>圖利特定廠商，對資格、規格或招標規範為限制競爭。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（三）為</w:t>
      </w:r>
      <w:r w:rsidRPr="004933E8">
        <w:rPr>
          <w:rFonts w:ascii="標楷體" w:eastAsia="標楷體" w:hAnsi="標楷體" w:hint="eastAsia"/>
          <w:sz w:val="28"/>
        </w:rPr>
        <w:t>圖利廠商而假借理由辦理變更設計及追加預算，或於履約、驗收為不實作為，或設計浮編預算、結算浮報金（價）額等違反採購法規之行為。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（四）為圖利特定廠商而訂（修）</w:t>
      </w:r>
      <w:r w:rsidRPr="004933E8">
        <w:rPr>
          <w:rFonts w:ascii="標楷體" w:eastAsia="標楷體" w:hAnsi="標楷體" w:hint="eastAsia"/>
          <w:sz w:val="28"/>
        </w:rPr>
        <w:t>違法之作業規定、規範或解釋。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（五）利用職務之便，在外招攬媒介工程、財物或勞務工作，及</w:t>
      </w:r>
      <w:r w:rsidRPr="004933E8">
        <w:rPr>
          <w:rFonts w:ascii="標楷體" w:eastAsia="標楷體" w:hAnsi="標楷體" w:hint="eastAsia"/>
          <w:sz w:val="28"/>
        </w:rPr>
        <w:t>私自借牌營業。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（六）</w:t>
      </w:r>
      <w:r w:rsidRPr="004933E8">
        <w:rPr>
          <w:rFonts w:ascii="標楷體" w:eastAsia="標楷體" w:hAnsi="標楷體" w:hint="eastAsia"/>
          <w:sz w:val="28"/>
        </w:rPr>
        <w:t>於公務外與廠商為不當接觸。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（七）</w:t>
      </w:r>
      <w:r w:rsidRPr="004933E8">
        <w:rPr>
          <w:rFonts w:ascii="標楷體" w:eastAsia="標楷體" w:hAnsi="標楷體" w:hint="eastAsia"/>
          <w:sz w:val="28"/>
        </w:rPr>
        <w:t>因接受請託關說而為違法</w:t>
      </w:r>
      <w:r>
        <w:rPr>
          <w:rFonts w:ascii="標楷體" w:eastAsia="標楷體" w:hAnsi="標楷體" w:hint="eastAsia"/>
          <w:sz w:val="28"/>
        </w:rPr>
        <w:t>、違規</w:t>
      </w:r>
      <w:r w:rsidRPr="004933E8">
        <w:rPr>
          <w:rFonts w:ascii="標楷體" w:eastAsia="標楷體" w:hAnsi="標楷體" w:hint="eastAsia"/>
          <w:sz w:val="28"/>
        </w:rPr>
        <w:t>或違反合約規定行為。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（八）</w:t>
      </w:r>
      <w:r w:rsidRPr="004933E8">
        <w:rPr>
          <w:rFonts w:ascii="標楷體" w:eastAsia="標楷體" w:hAnsi="標楷體" w:hint="eastAsia"/>
          <w:sz w:val="28"/>
        </w:rPr>
        <w:t>要求、期約或收受廠商</w:t>
      </w:r>
      <w:r>
        <w:rPr>
          <w:rFonts w:ascii="標楷體" w:eastAsia="標楷體" w:hAnsi="標楷體" w:hint="eastAsia"/>
          <w:sz w:val="28"/>
        </w:rPr>
        <w:t>餽贈之</w:t>
      </w:r>
      <w:r w:rsidRPr="004933E8">
        <w:rPr>
          <w:rFonts w:ascii="標楷體" w:eastAsia="標楷體" w:hAnsi="標楷體" w:hint="eastAsia"/>
          <w:sz w:val="28"/>
        </w:rPr>
        <w:t>財物或</w:t>
      </w:r>
      <w:r>
        <w:rPr>
          <w:rFonts w:ascii="標楷體" w:eastAsia="標楷體" w:hAnsi="標楷體" w:hint="eastAsia"/>
          <w:sz w:val="28"/>
        </w:rPr>
        <w:t>不正</w:t>
      </w:r>
      <w:r w:rsidRPr="004933E8">
        <w:rPr>
          <w:rFonts w:ascii="標楷體" w:eastAsia="標楷體" w:hAnsi="標楷體" w:hint="eastAsia"/>
          <w:sz w:val="28"/>
        </w:rPr>
        <w:t>利益。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（九）</w:t>
      </w:r>
      <w:r w:rsidRPr="004933E8">
        <w:rPr>
          <w:rFonts w:ascii="標楷體" w:eastAsia="標楷體" w:hAnsi="標楷體" w:hint="eastAsia"/>
          <w:sz w:val="28"/>
        </w:rPr>
        <w:t>以借款、標會等任何理由或利用婚喪喜慶之機會，變相向廠商索取財物或</w:t>
      </w:r>
      <w:r>
        <w:rPr>
          <w:rFonts w:ascii="標楷體" w:eastAsia="標楷體" w:hAnsi="標楷體" w:hint="eastAsia"/>
          <w:sz w:val="28"/>
        </w:rPr>
        <w:t>不正利益</w:t>
      </w:r>
      <w:r w:rsidRPr="004933E8">
        <w:rPr>
          <w:rFonts w:ascii="標楷體" w:eastAsia="標楷體" w:hAnsi="標楷體" w:hint="eastAsia"/>
          <w:sz w:val="28"/>
        </w:rPr>
        <w:t>。</w:t>
      </w:r>
    </w:p>
    <w:p w:rsidR="009B0898" w:rsidRPr="004933E8" w:rsidRDefault="009B0898" w:rsidP="001858C7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</w:t>
      </w:r>
      <w:r w:rsidRPr="004933E8">
        <w:rPr>
          <w:rFonts w:ascii="標楷體" w:eastAsia="標楷體" w:hAnsi="標楷體" w:hint="eastAsia"/>
          <w:sz w:val="28"/>
        </w:rPr>
        <w:t>十</w:t>
      </w:r>
      <w:r>
        <w:rPr>
          <w:rFonts w:ascii="標楷體" w:eastAsia="標楷體" w:hAnsi="標楷體" w:hint="eastAsia"/>
          <w:sz w:val="28"/>
        </w:rPr>
        <w:t>）</w:t>
      </w:r>
      <w:r w:rsidRPr="004933E8">
        <w:rPr>
          <w:rFonts w:ascii="標楷體" w:eastAsia="標楷體" w:hAnsi="標楷體" w:hint="eastAsia"/>
          <w:sz w:val="28"/>
        </w:rPr>
        <w:t>參加廠商之飲宴應酬或接受招待。</w:t>
      </w:r>
    </w:p>
    <w:p w:rsidR="009B0898" w:rsidRDefault="009B0898" w:rsidP="0055529F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（十一）利用職務之便，使本局與其親友經營之廠商為買賣、租賃、承攬等交易行為。</w:t>
      </w:r>
    </w:p>
    <w:p w:rsidR="009B0898" w:rsidRPr="004933E8" w:rsidRDefault="009B0898" w:rsidP="0055529F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（十二）由廠商提供私人勞務或</w:t>
      </w:r>
      <w:r w:rsidRPr="004933E8">
        <w:rPr>
          <w:rFonts w:ascii="標楷體" w:eastAsia="標楷體" w:hAnsi="標楷體" w:hint="eastAsia"/>
          <w:sz w:val="28"/>
        </w:rPr>
        <w:t>車輛代步接送本人或家屬。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（十三）安排親屬於廠商內任職、插股或其他圖利</w:t>
      </w:r>
      <w:r w:rsidRPr="004933E8">
        <w:rPr>
          <w:rFonts w:ascii="標楷體" w:eastAsia="標楷體" w:hAnsi="標楷體" w:hint="eastAsia"/>
          <w:sz w:val="28"/>
        </w:rPr>
        <w:t>行為。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（十四）與廠商有打牌、打麻將或其他博奕</w:t>
      </w:r>
      <w:r w:rsidRPr="004933E8">
        <w:rPr>
          <w:rFonts w:ascii="標楷體" w:eastAsia="標楷體" w:hAnsi="標楷體" w:hint="eastAsia"/>
          <w:sz w:val="28"/>
        </w:rPr>
        <w:t>行為。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（十五）</w:t>
      </w:r>
      <w:r w:rsidRPr="004933E8">
        <w:rPr>
          <w:rFonts w:ascii="標楷體" w:eastAsia="標楷體" w:hAnsi="標楷體" w:hint="eastAsia"/>
          <w:sz w:val="28"/>
        </w:rPr>
        <w:t>涉足</w:t>
      </w:r>
      <w:r>
        <w:rPr>
          <w:rFonts w:ascii="標楷體" w:eastAsia="標楷體" w:hAnsi="標楷體" w:hint="eastAsia"/>
          <w:sz w:val="28"/>
        </w:rPr>
        <w:t>賭場、</w:t>
      </w:r>
      <w:r w:rsidRPr="004933E8">
        <w:rPr>
          <w:rFonts w:ascii="標楷體" w:eastAsia="標楷體" w:hAnsi="標楷體" w:hint="eastAsia"/>
          <w:sz w:val="28"/>
        </w:rPr>
        <w:t>有女（男）陪侍或</w:t>
      </w:r>
      <w:r>
        <w:rPr>
          <w:rFonts w:ascii="標楷體" w:eastAsia="標楷體" w:hAnsi="標楷體" w:hint="eastAsia"/>
          <w:sz w:val="28"/>
        </w:rPr>
        <w:t>其他不妥當之場所</w:t>
      </w:r>
      <w:r w:rsidRPr="004933E8">
        <w:rPr>
          <w:rFonts w:ascii="標楷體" w:eastAsia="標楷體" w:hAnsi="標楷體" w:hint="eastAsia"/>
          <w:sz w:val="28"/>
        </w:rPr>
        <w:t>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（十六）與廠商有不正當男女關係或不</w:t>
      </w:r>
      <w:r w:rsidRPr="004933E8">
        <w:rPr>
          <w:rFonts w:ascii="標楷體" w:eastAsia="標楷體" w:hAnsi="標楷體" w:hint="eastAsia"/>
          <w:sz w:val="28"/>
        </w:rPr>
        <w:t>當交際而有辱官箴之行為。</w:t>
      </w:r>
    </w:p>
    <w:p w:rsidR="009B0898" w:rsidRPr="004933E8" w:rsidRDefault="009B0898" w:rsidP="00A12294">
      <w:pPr>
        <w:spacing w:line="440" w:lineRule="exact"/>
        <w:ind w:leftChars="50" w:left="960" w:hangingChars="300" w:hanging="8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（十七）接受廠商直接或間接輸送之不正利益或</w:t>
      </w:r>
      <w:r w:rsidRPr="004933E8">
        <w:rPr>
          <w:rFonts w:ascii="標楷體" w:eastAsia="標楷體" w:hAnsi="標楷體" w:hint="eastAsia"/>
          <w:sz w:val="28"/>
        </w:rPr>
        <w:t>與</w:t>
      </w:r>
      <w:r>
        <w:rPr>
          <w:rFonts w:ascii="標楷體" w:eastAsia="標楷體" w:hAnsi="標楷體" w:hint="eastAsia"/>
          <w:sz w:val="28"/>
        </w:rPr>
        <w:t>其有公</w:t>
      </w:r>
      <w:r w:rsidRPr="004933E8">
        <w:rPr>
          <w:rFonts w:ascii="標楷體" w:eastAsia="標楷體" w:hAnsi="標楷體" w:hint="eastAsia"/>
          <w:sz w:val="28"/>
        </w:rPr>
        <w:t>務外金錢往來。</w:t>
      </w:r>
    </w:p>
    <w:p w:rsidR="009B0898" w:rsidRDefault="009B0898" w:rsidP="00357E53">
      <w:pPr>
        <w:spacing w:line="44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五、違反本須知者，依相關行政法規懲處；</w:t>
      </w:r>
      <w:r w:rsidRPr="004933E8">
        <w:rPr>
          <w:rFonts w:ascii="標楷體" w:eastAsia="標楷體" w:hAnsi="標楷體" w:hint="eastAsia"/>
          <w:sz w:val="28"/>
        </w:rPr>
        <w:t>涉及刑事責任者，移送司法機關。</w:t>
      </w:r>
    </w:p>
    <w:p w:rsidR="009B0898" w:rsidRPr="004933E8" w:rsidRDefault="009B0898" w:rsidP="00357E53">
      <w:pPr>
        <w:spacing w:line="440" w:lineRule="exact"/>
        <w:ind w:left="560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六、員工有違反本須知</w:t>
      </w:r>
      <w:r w:rsidRPr="004933E8">
        <w:rPr>
          <w:rFonts w:ascii="標楷體" w:eastAsia="標楷體" w:hAnsi="標楷體" w:hint="eastAsia"/>
          <w:sz w:val="28"/>
        </w:rPr>
        <w:t>之行為，該管</w:t>
      </w:r>
      <w:r>
        <w:rPr>
          <w:rFonts w:ascii="標楷體" w:eastAsia="標楷體" w:hAnsi="標楷體" w:hint="eastAsia"/>
          <w:sz w:val="28"/>
        </w:rPr>
        <w:t>主管</w:t>
      </w:r>
      <w:r w:rsidRPr="004933E8">
        <w:rPr>
          <w:rFonts w:ascii="標楷體" w:eastAsia="標楷體" w:hAnsi="標楷體" w:hint="eastAsia"/>
          <w:sz w:val="28"/>
        </w:rPr>
        <w:t>長官知情</w:t>
      </w:r>
      <w:r>
        <w:rPr>
          <w:rFonts w:ascii="標楷體" w:eastAsia="標楷體" w:hAnsi="標楷體" w:hint="eastAsia"/>
          <w:sz w:val="28"/>
        </w:rPr>
        <w:t>未</w:t>
      </w:r>
      <w:r w:rsidRPr="004933E8">
        <w:rPr>
          <w:rFonts w:ascii="標楷體" w:eastAsia="標楷體" w:hAnsi="標楷體" w:hint="eastAsia"/>
          <w:sz w:val="28"/>
        </w:rPr>
        <w:t>依規定處置</w:t>
      </w:r>
      <w:r>
        <w:rPr>
          <w:rFonts w:ascii="標楷體" w:eastAsia="標楷體" w:hAnsi="標楷體" w:hint="eastAsia"/>
          <w:sz w:val="28"/>
        </w:rPr>
        <w:t>並</w:t>
      </w:r>
      <w:r w:rsidRPr="004933E8">
        <w:rPr>
          <w:rFonts w:ascii="標楷體" w:eastAsia="標楷體" w:hAnsi="標楷體" w:hint="eastAsia"/>
          <w:sz w:val="28"/>
        </w:rPr>
        <w:t>通報政風</w:t>
      </w:r>
      <w:r>
        <w:rPr>
          <w:rFonts w:ascii="標楷體" w:eastAsia="標楷體" w:hAnsi="標楷體" w:hint="eastAsia"/>
          <w:sz w:val="28"/>
        </w:rPr>
        <w:t>室者，應受連帶</w:t>
      </w:r>
      <w:r w:rsidRPr="004933E8">
        <w:rPr>
          <w:rFonts w:ascii="標楷體" w:eastAsia="標楷體" w:hAnsi="標楷體" w:hint="eastAsia"/>
          <w:sz w:val="28"/>
        </w:rPr>
        <w:t>懲處。</w:t>
      </w:r>
    </w:p>
    <w:sectPr w:rsidR="009B0898" w:rsidRPr="004933E8" w:rsidSect="00A51869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898" w:rsidRDefault="009B0898" w:rsidP="004933E8">
      <w:r>
        <w:separator/>
      </w:r>
    </w:p>
  </w:endnote>
  <w:endnote w:type="continuationSeparator" w:id="0">
    <w:p w:rsidR="009B0898" w:rsidRDefault="009B0898" w:rsidP="00493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898" w:rsidRDefault="009B0898">
    <w:pPr>
      <w:pStyle w:val="Footer"/>
      <w:jc w:val="center"/>
    </w:pPr>
    <w:fldSimple w:instr=" PAGE   \* MERGEFORMAT ">
      <w:r w:rsidRPr="00923A54">
        <w:rPr>
          <w:noProof/>
          <w:lang w:val="zh-TW"/>
        </w:rPr>
        <w:t>1</w:t>
      </w:r>
    </w:fldSimple>
  </w:p>
  <w:p w:rsidR="009B0898" w:rsidRDefault="009B089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898" w:rsidRDefault="009B0898" w:rsidP="004933E8">
      <w:r>
        <w:separator/>
      </w:r>
    </w:p>
  </w:footnote>
  <w:footnote w:type="continuationSeparator" w:id="0">
    <w:p w:rsidR="009B0898" w:rsidRDefault="009B0898" w:rsidP="004933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6C03"/>
    <w:rsid w:val="000232FF"/>
    <w:rsid w:val="00052208"/>
    <w:rsid w:val="000A7C88"/>
    <w:rsid w:val="000F53B3"/>
    <w:rsid w:val="001858C7"/>
    <w:rsid w:val="001B26E6"/>
    <w:rsid w:val="001B4A46"/>
    <w:rsid w:val="001C388C"/>
    <w:rsid w:val="001C5384"/>
    <w:rsid w:val="002739D8"/>
    <w:rsid w:val="00295CBD"/>
    <w:rsid w:val="002C2776"/>
    <w:rsid w:val="00331B1E"/>
    <w:rsid w:val="00352C36"/>
    <w:rsid w:val="00357E53"/>
    <w:rsid w:val="00371F88"/>
    <w:rsid w:val="003D06BD"/>
    <w:rsid w:val="004612F1"/>
    <w:rsid w:val="004933E8"/>
    <w:rsid w:val="00496E1E"/>
    <w:rsid w:val="004B290A"/>
    <w:rsid w:val="004F537B"/>
    <w:rsid w:val="005073D5"/>
    <w:rsid w:val="00524811"/>
    <w:rsid w:val="00541733"/>
    <w:rsid w:val="0055529F"/>
    <w:rsid w:val="00563C9C"/>
    <w:rsid w:val="005B7207"/>
    <w:rsid w:val="005E78E9"/>
    <w:rsid w:val="0068152D"/>
    <w:rsid w:val="00684CAF"/>
    <w:rsid w:val="006C6C76"/>
    <w:rsid w:val="007642F1"/>
    <w:rsid w:val="0078606A"/>
    <w:rsid w:val="007A4AE7"/>
    <w:rsid w:val="007C3E36"/>
    <w:rsid w:val="007D107C"/>
    <w:rsid w:val="008477C4"/>
    <w:rsid w:val="00873C39"/>
    <w:rsid w:val="008B39EB"/>
    <w:rsid w:val="008D3EB1"/>
    <w:rsid w:val="008E0176"/>
    <w:rsid w:val="00915D5C"/>
    <w:rsid w:val="00923A54"/>
    <w:rsid w:val="009373A9"/>
    <w:rsid w:val="00967D25"/>
    <w:rsid w:val="009B0898"/>
    <w:rsid w:val="009B4EB2"/>
    <w:rsid w:val="009D3E68"/>
    <w:rsid w:val="00A12294"/>
    <w:rsid w:val="00A266DA"/>
    <w:rsid w:val="00A51869"/>
    <w:rsid w:val="00A66C03"/>
    <w:rsid w:val="00A929CA"/>
    <w:rsid w:val="00AB30DC"/>
    <w:rsid w:val="00AC66B0"/>
    <w:rsid w:val="00B1259B"/>
    <w:rsid w:val="00B34E9C"/>
    <w:rsid w:val="00B62000"/>
    <w:rsid w:val="00C37CED"/>
    <w:rsid w:val="00C843F5"/>
    <w:rsid w:val="00C915AB"/>
    <w:rsid w:val="00CC00DC"/>
    <w:rsid w:val="00CE27E4"/>
    <w:rsid w:val="00DC3B58"/>
    <w:rsid w:val="00E65841"/>
    <w:rsid w:val="00ED098D"/>
    <w:rsid w:val="00F41419"/>
    <w:rsid w:val="00F44297"/>
    <w:rsid w:val="00F56E05"/>
    <w:rsid w:val="00FC2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869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66C03"/>
    <w:pPr>
      <w:ind w:leftChars="200" w:left="480"/>
    </w:pPr>
  </w:style>
  <w:style w:type="character" w:styleId="Hyperlink">
    <w:name w:val="Hyperlink"/>
    <w:basedOn w:val="DefaultParagraphFont"/>
    <w:uiPriority w:val="99"/>
    <w:rsid w:val="002C2776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493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933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933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933E8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142</Words>
  <Characters>810</Characters>
  <Application>Microsoft Office Outlook</Application>
  <DocSecurity>0</DocSecurity>
  <Lines>0</Lines>
  <Paragraphs>0</Paragraphs>
  <ScaleCrop>false</ScaleCrop>
  <Company>TCTax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臺中市政府地方稅務局員工與廠商互動倫理須知</dc:title>
  <dc:subject/>
  <dc:creator>100556</dc:creator>
  <cp:keywords/>
  <dc:description/>
  <cp:lastModifiedBy>f71108</cp:lastModifiedBy>
  <cp:revision>2</cp:revision>
  <cp:lastPrinted>2015-01-08T07:05:00Z</cp:lastPrinted>
  <dcterms:created xsi:type="dcterms:W3CDTF">2015-01-20T05:44:00Z</dcterms:created>
  <dcterms:modified xsi:type="dcterms:W3CDTF">2015-01-20T05:44:00Z</dcterms:modified>
</cp:coreProperties>
</file>