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48C" w:rsidRDefault="00EA048C" w:rsidP="00386512">
      <w:pPr>
        <w:spacing w:line="460" w:lineRule="exact"/>
        <w:rPr>
          <w:rFonts w:ascii="標楷體" w:eastAsia="標楷體" w:hAnsi="標楷體"/>
          <w:sz w:val="40"/>
          <w:szCs w:val="40"/>
        </w:rPr>
      </w:pPr>
      <w:r w:rsidRPr="00B05C7E">
        <w:rPr>
          <w:rFonts w:ascii="標楷體" w:eastAsia="標楷體" w:hAnsi="標楷體" w:hint="eastAsia"/>
          <w:sz w:val="40"/>
          <w:szCs w:val="40"/>
        </w:rPr>
        <w:t>臺中市政府</w:t>
      </w:r>
      <w:r>
        <w:rPr>
          <w:rFonts w:ascii="標楷體" w:eastAsia="標楷體" w:hAnsi="標楷體" w:hint="eastAsia"/>
          <w:sz w:val="40"/>
          <w:szCs w:val="40"/>
        </w:rPr>
        <w:t>原住民族事務委員會</w:t>
      </w:r>
      <w:r w:rsidRPr="00B05C7E">
        <w:rPr>
          <w:rFonts w:ascii="標楷體" w:eastAsia="標楷體" w:hAnsi="標楷體" w:hint="eastAsia"/>
          <w:sz w:val="40"/>
          <w:szCs w:val="40"/>
        </w:rPr>
        <w:t>使用戶役政資訊連結作業管理要點</w:t>
      </w:r>
      <w:bookmarkStart w:id="0" w:name="_GoBack"/>
      <w:bookmarkEnd w:id="0"/>
    </w:p>
    <w:p w:rsidR="00EA048C" w:rsidRPr="00AD1DD4" w:rsidRDefault="00EA048C" w:rsidP="00386512">
      <w:pPr>
        <w:spacing w:line="460" w:lineRule="exact"/>
        <w:jc w:val="right"/>
        <w:rPr>
          <w:rFonts w:ascii="標楷體" w:eastAsia="標楷體" w:hAnsi="標楷體"/>
          <w:sz w:val="20"/>
          <w:szCs w:val="20"/>
        </w:rPr>
      </w:pPr>
      <w:r w:rsidRPr="00C56209">
        <w:rPr>
          <w:rFonts w:ascii="標楷體" w:eastAsia="標楷體" w:hAnsi="標楷體" w:hint="eastAsia"/>
          <w:sz w:val="20"/>
          <w:szCs w:val="20"/>
        </w:rPr>
        <w:t>中華民國</w:t>
      </w:r>
      <w:r w:rsidRPr="00C56209">
        <w:rPr>
          <w:rFonts w:ascii="標楷體" w:eastAsia="標楷體" w:hAnsi="標楷體"/>
          <w:sz w:val="20"/>
          <w:szCs w:val="20"/>
        </w:rPr>
        <w:t>10</w:t>
      </w:r>
      <w:r>
        <w:rPr>
          <w:rFonts w:ascii="標楷體" w:eastAsia="標楷體" w:hAnsi="標楷體"/>
          <w:sz w:val="20"/>
          <w:szCs w:val="20"/>
        </w:rPr>
        <w:t>4</w:t>
      </w:r>
      <w:r w:rsidRPr="00C56209">
        <w:rPr>
          <w:rFonts w:ascii="標楷體" w:eastAsia="標楷體" w:hAnsi="標楷體" w:hint="eastAsia"/>
          <w:sz w:val="20"/>
          <w:szCs w:val="20"/>
        </w:rPr>
        <w:t>年</w:t>
      </w:r>
      <w:r>
        <w:rPr>
          <w:rFonts w:ascii="標楷體" w:eastAsia="標楷體" w:hAnsi="標楷體"/>
          <w:sz w:val="20"/>
          <w:szCs w:val="20"/>
        </w:rPr>
        <w:t>1</w:t>
      </w:r>
      <w:r w:rsidRPr="00C56209">
        <w:rPr>
          <w:rFonts w:ascii="標楷體" w:eastAsia="標楷體" w:hAnsi="標楷體" w:hint="eastAsia"/>
          <w:sz w:val="20"/>
          <w:szCs w:val="20"/>
        </w:rPr>
        <w:t>月</w:t>
      </w:r>
      <w:r>
        <w:rPr>
          <w:rFonts w:ascii="標楷體" w:eastAsia="標楷體" w:hAnsi="標楷體"/>
          <w:sz w:val="20"/>
          <w:szCs w:val="20"/>
        </w:rPr>
        <w:t>19</w:t>
      </w:r>
      <w:r w:rsidRPr="00C56209">
        <w:rPr>
          <w:rFonts w:ascii="標楷體" w:eastAsia="標楷體" w:hAnsi="標楷體" w:hint="eastAsia"/>
          <w:sz w:val="20"/>
          <w:szCs w:val="20"/>
        </w:rPr>
        <w:t>日中市</w:t>
      </w:r>
      <w:r>
        <w:rPr>
          <w:rFonts w:ascii="標楷體" w:eastAsia="標楷體" w:hAnsi="標楷體" w:hint="eastAsia"/>
          <w:sz w:val="20"/>
          <w:szCs w:val="20"/>
        </w:rPr>
        <w:t>原文</w:t>
      </w:r>
      <w:r w:rsidRPr="00C56209">
        <w:rPr>
          <w:rFonts w:ascii="標楷體" w:eastAsia="標楷體" w:hAnsi="標楷體" w:hint="eastAsia"/>
          <w:sz w:val="20"/>
          <w:szCs w:val="20"/>
        </w:rPr>
        <w:t>字第</w:t>
      </w:r>
      <w:r w:rsidRPr="004D3E16">
        <w:rPr>
          <w:rFonts w:eastAsia="標楷體"/>
          <w:sz w:val="20"/>
          <w:szCs w:val="20"/>
        </w:rPr>
        <w:t>1040000393</w:t>
      </w:r>
      <w:r w:rsidRPr="00C56209">
        <w:rPr>
          <w:rFonts w:ascii="標楷體" w:eastAsia="標楷體" w:hAnsi="標楷體" w:hint="eastAsia"/>
          <w:sz w:val="20"/>
          <w:szCs w:val="20"/>
        </w:rPr>
        <w:t>號函</w:t>
      </w:r>
      <w:r>
        <w:rPr>
          <w:rFonts w:ascii="標楷體" w:eastAsia="標楷體" w:hAnsi="標楷體" w:hint="eastAsia"/>
          <w:sz w:val="20"/>
          <w:szCs w:val="20"/>
        </w:rPr>
        <w:t>頒</w:t>
      </w:r>
      <w:r w:rsidRPr="00C56209">
        <w:rPr>
          <w:rFonts w:ascii="標楷體" w:eastAsia="標楷體" w:hAnsi="標楷體" w:hint="eastAsia"/>
          <w:sz w:val="20"/>
          <w:szCs w:val="20"/>
        </w:rPr>
        <w:t>定</w:t>
      </w:r>
    </w:p>
    <w:p w:rsidR="00EA048C" w:rsidRDefault="00EA048C" w:rsidP="00842F51">
      <w:pPr>
        <w:numPr>
          <w:ilvl w:val="2"/>
          <w:numId w:val="4"/>
        </w:numPr>
        <w:spacing w:line="460" w:lineRule="exact"/>
        <w:ind w:left="567" w:hanging="567"/>
        <w:jc w:val="both"/>
        <w:rPr>
          <w:rFonts w:ascii="標楷體" w:eastAsia="標楷體" w:hAnsi="標楷體"/>
          <w:sz w:val="28"/>
          <w:szCs w:val="28"/>
        </w:rPr>
      </w:pPr>
      <w:r w:rsidRPr="00092545">
        <w:rPr>
          <w:rFonts w:ascii="標楷體" w:eastAsia="標楷體" w:hAnsi="標楷體" w:hint="eastAsia"/>
          <w:sz w:val="28"/>
          <w:szCs w:val="28"/>
        </w:rPr>
        <w:t>臺中市政府</w:t>
      </w:r>
      <w:r>
        <w:rPr>
          <w:rFonts w:ascii="標楷體" w:eastAsia="標楷體" w:hAnsi="標楷體" w:hint="eastAsia"/>
          <w:sz w:val="28"/>
          <w:szCs w:val="28"/>
        </w:rPr>
        <w:t>原住民族事務委員會</w:t>
      </w:r>
      <w:r w:rsidRPr="00092545">
        <w:rPr>
          <w:rFonts w:ascii="標楷體" w:eastAsia="標楷體" w:hAnsi="標楷體" w:hint="eastAsia"/>
          <w:sz w:val="28"/>
          <w:szCs w:val="28"/>
        </w:rPr>
        <w:t>（以下簡稱</w:t>
      </w:r>
      <w:r>
        <w:rPr>
          <w:rFonts w:ascii="標楷體" w:eastAsia="標楷體" w:hAnsi="標楷體" w:hint="eastAsia"/>
          <w:sz w:val="28"/>
          <w:szCs w:val="28"/>
        </w:rPr>
        <w:t>原民會</w:t>
      </w:r>
      <w:r w:rsidRPr="00092545">
        <w:rPr>
          <w:rFonts w:ascii="標楷體" w:eastAsia="標楷體" w:hAnsi="標楷體" w:hint="eastAsia"/>
          <w:sz w:val="28"/>
          <w:szCs w:val="28"/>
        </w:rPr>
        <w:t>）因</w:t>
      </w:r>
      <w:r>
        <w:rPr>
          <w:rFonts w:ascii="標楷體" w:eastAsia="標楷體" w:hAnsi="標楷體" w:hint="eastAsia"/>
          <w:sz w:val="28"/>
          <w:szCs w:val="28"/>
        </w:rPr>
        <w:t>辦理</w:t>
      </w:r>
      <w:r w:rsidRPr="00092545">
        <w:rPr>
          <w:rFonts w:ascii="標楷體" w:eastAsia="標楷體" w:hAnsi="標楷體" w:hint="eastAsia"/>
          <w:sz w:val="28"/>
          <w:szCs w:val="28"/>
        </w:rPr>
        <w:t>業務需要戶役政資料，</w:t>
      </w:r>
      <w:r>
        <w:rPr>
          <w:rFonts w:ascii="標楷體" w:eastAsia="標楷體" w:hAnsi="標楷體" w:hint="eastAsia"/>
          <w:sz w:val="28"/>
          <w:szCs w:val="28"/>
        </w:rPr>
        <w:t>為</w:t>
      </w:r>
      <w:r w:rsidRPr="00092545">
        <w:rPr>
          <w:rFonts w:ascii="標楷體" w:eastAsia="標楷體" w:hAnsi="標楷體" w:hint="eastAsia"/>
          <w:sz w:val="28"/>
          <w:szCs w:val="28"/>
        </w:rPr>
        <w:t>落實資訊安全，防止戶役政資料不當使用或外洩</w:t>
      </w:r>
      <w:r>
        <w:rPr>
          <w:rFonts w:ascii="標楷體" w:eastAsia="標楷體" w:hAnsi="標楷體" w:hint="eastAsia"/>
          <w:sz w:val="28"/>
          <w:szCs w:val="28"/>
        </w:rPr>
        <w:t>情事</w:t>
      </w:r>
      <w:r w:rsidRPr="00092545">
        <w:rPr>
          <w:rFonts w:ascii="標楷體" w:eastAsia="標楷體" w:hAnsi="標楷體" w:hint="eastAsia"/>
          <w:sz w:val="28"/>
          <w:szCs w:val="28"/>
        </w:rPr>
        <w:t>，</w:t>
      </w:r>
      <w:r>
        <w:rPr>
          <w:rFonts w:ascii="標楷體" w:eastAsia="標楷體" w:hAnsi="標楷體" w:hint="eastAsia"/>
          <w:sz w:val="28"/>
          <w:szCs w:val="28"/>
        </w:rPr>
        <w:t>避免</w:t>
      </w:r>
      <w:r w:rsidRPr="00092545">
        <w:rPr>
          <w:rFonts w:ascii="標楷體" w:eastAsia="標楷體" w:hAnsi="標楷體" w:hint="eastAsia"/>
          <w:sz w:val="28"/>
          <w:szCs w:val="28"/>
        </w:rPr>
        <w:t>個人隱私權</w:t>
      </w:r>
      <w:r>
        <w:rPr>
          <w:rFonts w:ascii="標楷體" w:eastAsia="標楷體" w:hAnsi="標楷體" w:hint="eastAsia"/>
          <w:sz w:val="28"/>
          <w:szCs w:val="28"/>
        </w:rPr>
        <w:t>受不當侵害</w:t>
      </w:r>
      <w:r w:rsidRPr="00092545">
        <w:rPr>
          <w:rFonts w:ascii="標楷體" w:eastAsia="標楷體" w:hAnsi="標楷體" w:hint="eastAsia"/>
          <w:sz w:val="28"/>
          <w:szCs w:val="28"/>
        </w:rPr>
        <w:t>，特訂定本要點。</w:t>
      </w:r>
    </w:p>
    <w:p w:rsidR="00EA048C" w:rsidRDefault="00EA048C"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原民會各單位欲申請使用戶役政資訊連結作業及運用戶籍資料者，經簽會綜合企劃組後，函請臺中市政府民政局（以下簡稱民政局）審查同意後始得使用。</w:t>
      </w:r>
    </w:p>
    <w:p w:rsidR="00EA048C" w:rsidRDefault="00EA048C"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戶役政資料之運用，僅限原民會相關業務需要及其行政處分、執行者為限，不得為其他用途使用。</w:t>
      </w:r>
    </w:p>
    <w:p w:rsidR="00EA048C" w:rsidRPr="00842F51" w:rsidRDefault="00EA048C" w:rsidP="00842F51">
      <w:pPr>
        <w:numPr>
          <w:ilvl w:val="2"/>
          <w:numId w:val="4"/>
        </w:numPr>
        <w:spacing w:line="460" w:lineRule="exact"/>
        <w:ind w:left="567" w:hanging="567"/>
        <w:jc w:val="both"/>
        <w:rPr>
          <w:rFonts w:ascii="標楷體" w:eastAsia="標楷體" w:hAnsi="標楷體"/>
          <w:sz w:val="28"/>
          <w:szCs w:val="28"/>
        </w:rPr>
      </w:pPr>
      <w:r w:rsidRPr="00842F51">
        <w:rPr>
          <w:rFonts w:ascii="標楷體" w:eastAsia="標楷體" w:hAnsi="標楷體" w:hint="eastAsia"/>
          <w:sz w:val="28"/>
          <w:szCs w:val="28"/>
        </w:rPr>
        <w:t>資訊安全管理應依下列規定辦理：</w:t>
      </w:r>
    </w:p>
    <w:p w:rsidR="00EA048C" w:rsidRPr="00BF029A" w:rsidRDefault="00EA048C" w:rsidP="00BF029A">
      <w:pPr>
        <w:numPr>
          <w:ilvl w:val="1"/>
          <w:numId w:val="3"/>
        </w:numPr>
        <w:spacing w:line="460" w:lineRule="exact"/>
        <w:ind w:left="993" w:hanging="851"/>
        <w:jc w:val="both"/>
        <w:rPr>
          <w:rFonts w:ascii="標楷體" w:eastAsia="標楷體" w:hAnsi="標楷體"/>
          <w:sz w:val="28"/>
          <w:szCs w:val="28"/>
        </w:rPr>
      </w:pPr>
      <w:r w:rsidRPr="00092545">
        <w:rPr>
          <w:rFonts w:ascii="標楷體" w:eastAsia="標楷體" w:hAnsi="標楷體" w:hint="eastAsia"/>
          <w:sz w:val="28"/>
          <w:szCs w:val="28"/>
        </w:rPr>
        <w:t>戶役政資料管理</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092545">
        <w:rPr>
          <w:rFonts w:ascii="標楷體" w:eastAsia="標楷體" w:hAnsi="標楷體" w:hint="eastAsia"/>
          <w:sz w:val="28"/>
          <w:szCs w:val="28"/>
        </w:rPr>
        <w:t>資料查詢及存放場所，嚴禁非相關人員進入、停留。</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資料查詢、輸出及傳送，均需採取適當之保密措施。</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使用單位應自行列冊管理，由綜合</w:t>
      </w:r>
      <w:r>
        <w:rPr>
          <w:rFonts w:ascii="標楷體" w:eastAsia="標楷體" w:hAnsi="標楷體" w:hint="eastAsia"/>
          <w:sz w:val="28"/>
          <w:szCs w:val="28"/>
        </w:rPr>
        <w:t>企劃</w:t>
      </w:r>
      <w:r w:rsidRPr="00BF029A">
        <w:rPr>
          <w:rFonts w:ascii="標楷體" w:eastAsia="標楷體" w:hAnsi="標楷體" w:hint="eastAsia"/>
          <w:sz w:val="28"/>
          <w:szCs w:val="28"/>
        </w:rPr>
        <w:t>組會同政風室每半年實施內部稽核作業。</w:t>
      </w:r>
    </w:p>
    <w:p w:rsidR="00EA048C" w:rsidRPr="00BF029A" w:rsidRDefault="00EA048C" w:rsidP="00BF029A">
      <w:pPr>
        <w:numPr>
          <w:ilvl w:val="2"/>
          <w:numId w:val="3"/>
        </w:numPr>
        <w:spacing w:line="460" w:lineRule="exact"/>
        <w:ind w:left="1134" w:hanging="425"/>
        <w:jc w:val="both"/>
        <w:rPr>
          <w:rFonts w:ascii="標楷體" w:eastAsia="標楷體" w:hAnsi="標楷體"/>
          <w:sz w:val="28"/>
          <w:szCs w:val="28"/>
        </w:rPr>
      </w:pPr>
      <w:r>
        <w:rPr>
          <w:rFonts w:ascii="標楷體" w:eastAsia="標楷體" w:hAnsi="標楷體" w:hint="eastAsia"/>
          <w:sz w:val="28"/>
          <w:szCs w:val="28"/>
        </w:rPr>
        <w:t>由使用單位提供查核所需資料供綜合企劃組</w:t>
      </w:r>
      <w:r w:rsidRPr="00BF029A">
        <w:rPr>
          <w:rFonts w:ascii="標楷體" w:eastAsia="標楷體" w:hAnsi="標楷體" w:hint="eastAsia"/>
          <w:sz w:val="28"/>
          <w:szCs w:val="28"/>
        </w:rPr>
        <w:t>配合機關外部稽核</w:t>
      </w:r>
      <w:r>
        <w:rPr>
          <w:rFonts w:ascii="標楷體" w:eastAsia="標楷體" w:hAnsi="標楷體" w:hint="eastAsia"/>
          <w:sz w:val="28"/>
          <w:szCs w:val="28"/>
        </w:rPr>
        <w:t>。</w:t>
      </w:r>
    </w:p>
    <w:p w:rsidR="00EA048C" w:rsidRDefault="00EA048C" w:rsidP="00BF029A">
      <w:pPr>
        <w:numPr>
          <w:ilvl w:val="1"/>
          <w:numId w:val="3"/>
        </w:numPr>
        <w:spacing w:line="460" w:lineRule="exact"/>
        <w:ind w:left="993" w:hanging="851"/>
        <w:jc w:val="both"/>
        <w:rPr>
          <w:rFonts w:ascii="標楷體" w:eastAsia="標楷體" w:hAnsi="標楷體"/>
          <w:sz w:val="28"/>
          <w:szCs w:val="28"/>
        </w:rPr>
      </w:pPr>
      <w:r w:rsidRPr="00092545">
        <w:rPr>
          <w:rFonts w:ascii="標楷體" w:eastAsia="標楷體" w:hAnsi="標楷體" w:hint="eastAsia"/>
          <w:sz w:val="28"/>
          <w:szCs w:val="28"/>
        </w:rPr>
        <w:t>分層權限管理：</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綜合</w:t>
      </w:r>
      <w:r>
        <w:rPr>
          <w:rFonts w:ascii="標楷體" w:eastAsia="標楷體" w:hAnsi="標楷體" w:hint="eastAsia"/>
          <w:sz w:val="28"/>
          <w:szCs w:val="28"/>
        </w:rPr>
        <w:t>企劃</w:t>
      </w:r>
      <w:r w:rsidRPr="00BF029A">
        <w:rPr>
          <w:rFonts w:ascii="標楷體" w:eastAsia="標楷體" w:hAnsi="標楷體" w:hint="eastAsia"/>
          <w:sz w:val="28"/>
          <w:szCs w:val="28"/>
        </w:rPr>
        <w:t>組專責人員：負責戶役政資料使用申請之初步審核。</w:t>
      </w:r>
    </w:p>
    <w:p w:rsidR="00EA048C" w:rsidRPr="00BF029A" w:rsidRDefault="00EA048C"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單位使用人員：依業務需要，填寫相關申請表，簽會</w:t>
      </w:r>
      <w:r>
        <w:rPr>
          <w:rFonts w:ascii="標楷體" w:eastAsia="標楷體" w:hAnsi="標楷體" w:hint="eastAsia"/>
          <w:sz w:val="28"/>
          <w:szCs w:val="28"/>
        </w:rPr>
        <w:t>綜合企劃</w:t>
      </w:r>
      <w:r w:rsidRPr="00BF029A">
        <w:rPr>
          <w:rFonts w:ascii="標楷體" w:eastAsia="標楷體" w:hAnsi="標楷體" w:hint="eastAsia"/>
          <w:sz w:val="28"/>
          <w:szCs w:val="28"/>
        </w:rPr>
        <w:t>組，經民政局審查同意後始得使用。</w:t>
      </w:r>
    </w:p>
    <w:p w:rsidR="00EA048C" w:rsidRPr="00BF029A" w:rsidRDefault="00EA048C" w:rsidP="00BF029A">
      <w:pPr>
        <w:numPr>
          <w:ilvl w:val="1"/>
          <w:numId w:val="3"/>
        </w:numPr>
        <w:spacing w:line="460" w:lineRule="exact"/>
        <w:ind w:left="993" w:hanging="851"/>
        <w:jc w:val="both"/>
        <w:rPr>
          <w:rFonts w:ascii="標楷體" w:eastAsia="標楷體" w:hAnsi="標楷體"/>
          <w:sz w:val="28"/>
          <w:szCs w:val="28"/>
        </w:rPr>
      </w:pPr>
      <w:r w:rsidRPr="007A1005">
        <w:rPr>
          <w:rFonts w:ascii="標楷體" w:eastAsia="標楷體" w:hAnsi="標楷體" w:hint="eastAsia"/>
          <w:sz w:val="28"/>
          <w:szCs w:val="28"/>
        </w:rPr>
        <w:t>使用者管理：</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DD6220">
        <w:rPr>
          <w:rFonts w:ascii="標楷體" w:eastAsia="標楷體" w:hAnsi="標楷體" w:hint="eastAsia"/>
          <w:sz w:val="28"/>
          <w:szCs w:val="28"/>
        </w:rPr>
        <w:t>帳號與密碼應善盡保管，不得任意借予他人使用或張貼於易洩密位置。</w:t>
      </w:r>
    </w:p>
    <w:p w:rsidR="00EA048C" w:rsidRPr="00BF029A" w:rsidRDefault="00EA048C" w:rsidP="00BF029A">
      <w:pPr>
        <w:numPr>
          <w:ilvl w:val="2"/>
          <w:numId w:val="3"/>
        </w:numPr>
        <w:spacing w:line="460" w:lineRule="exact"/>
        <w:ind w:left="1134" w:hanging="425"/>
        <w:jc w:val="both"/>
        <w:rPr>
          <w:rFonts w:ascii="標楷體" w:eastAsia="標楷體" w:hAnsi="標楷體"/>
          <w:sz w:val="28"/>
          <w:szCs w:val="28"/>
        </w:rPr>
      </w:pPr>
      <w:r w:rsidRPr="00BF029A">
        <w:rPr>
          <w:rFonts w:ascii="標楷體" w:eastAsia="標楷體" w:hAnsi="標楷體" w:hint="eastAsia"/>
          <w:sz w:val="28"/>
          <w:szCs w:val="28"/>
        </w:rPr>
        <w:t>密碼長度為八碼，應包含英文、數字及特殊符號，並定期更新，如發現有洩密之虞，應立即更換。</w:t>
      </w:r>
    </w:p>
    <w:p w:rsidR="00EA048C" w:rsidRPr="00BF029A" w:rsidRDefault="00EA048C" w:rsidP="00BF029A">
      <w:pPr>
        <w:numPr>
          <w:ilvl w:val="1"/>
          <w:numId w:val="3"/>
        </w:numPr>
        <w:spacing w:line="460" w:lineRule="exact"/>
        <w:ind w:left="993" w:hanging="851"/>
        <w:jc w:val="both"/>
        <w:rPr>
          <w:rFonts w:ascii="標楷體" w:eastAsia="標楷體" w:hAnsi="標楷體"/>
          <w:sz w:val="28"/>
          <w:szCs w:val="28"/>
        </w:rPr>
      </w:pPr>
      <w:r w:rsidRPr="007A1005">
        <w:rPr>
          <w:rFonts w:ascii="標楷體" w:eastAsia="標楷體" w:hAnsi="標楷體" w:hint="eastAsia"/>
          <w:sz w:val="28"/>
          <w:szCs w:val="28"/>
        </w:rPr>
        <w:t>連線電腦設備管理：</w:t>
      </w:r>
    </w:p>
    <w:p w:rsidR="00EA048C" w:rsidRDefault="00EA048C" w:rsidP="00BF029A">
      <w:pPr>
        <w:numPr>
          <w:ilvl w:val="2"/>
          <w:numId w:val="3"/>
        </w:numPr>
        <w:spacing w:line="460" w:lineRule="exact"/>
        <w:ind w:left="1134" w:hanging="425"/>
        <w:jc w:val="both"/>
        <w:rPr>
          <w:rFonts w:ascii="標楷體" w:eastAsia="標楷體" w:hAnsi="標楷體"/>
          <w:sz w:val="28"/>
          <w:szCs w:val="28"/>
        </w:rPr>
      </w:pPr>
      <w:r w:rsidRPr="007A1005">
        <w:rPr>
          <w:rFonts w:ascii="標楷體" w:eastAsia="標楷體" w:hAnsi="標楷體" w:hint="eastAsia"/>
          <w:sz w:val="28"/>
          <w:szCs w:val="28"/>
        </w:rPr>
        <w:t>連線電腦設備須設定螢幕保護密碼，使用者離開後，須退出使用環境，於每日下班前確實關機，以防資料外洩。</w:t>
      </w:r>
    </w:p>
    <w:p w:rsidR="00EA048C" w:rsidRPr="00C903BB" w:rsidRDefault="00EA048C" w:rsidP="00C903BB">
      <w:pPr>
        <w:numPr>
          <w:ilvl w:val="2"/>
          <w:numId w:val="3"/>
        </w:numPr>
        <w:spacing w:line="460" w:lineRule="exact"/>
        <w:ind w:left="1134" w:hanging="425"/>
        <w:jc w:val="both"/>
        <w:rPr>
          <w:rFonts w:ascii="標楷體" w:eastAsia="標楷體" w:hAnsi="標楷體"/>
          <w:sz w:val="28"/>
          <w:szCs w:val="28"/>
        </w:rPr>
      </w:pPr>
      <w:r w:rsidRPr="00C903BB">
        <w:rPr>
          <w:rFonts w:ascii="標楷體" w:eastAsia="標楷體" w:hAnsi="標楷體" w:hint="eastAsia"/>
          <w:sz w:val="28"/>
          <w:szCs w:val="28"/>
        </w:rPr>
        <w:t>連線電腦設備</w:t>
      </w:r>
      <w:r w:rsidRPr="00C903BB">
        <w:rPr>
          <w:rFonts w:ascii="標楷體" w:eastAsia="標楷體" w:hAnsi="標楷體"/>
          <w:sz w:val="28"/>
          <w:szCs w:val="28"/>
        </w:rPr>
        <w:t>IP</w:t>
      </w:r>
      <w:r w:rsidRPr="00C903BB">
        <w:rPr>
          <w:rFonts w:ascii="標楷體" w:eastAsia="標楷體" w:hAnsi="標楷體" w:hint="eastAsia"/>
          <w:sz w:val="28"/>
          <w:szCs w:val="28"/>
        </w:rPr>
        <w:t>位址不得任意變更，如需要異動，應簽綜合企劃組調整設定。</w:t>
      </w:r>
    </w:p>
    <w:p w:rsidR="00EA048C" w:rsidRPr="00BF029A" w:rsidRDefault="00EA048C" w:rsidP="00842F51">
      <w:pPr>
        <w:numPr>
          <w:ilvl w:val="1"/>
          <w:numId w:val="3"/>
        </w:numPr>
        <w:spacing w:line="460" w:lineRule="exact"/>
        <w:ind w:left="1276" w:hanging="850"/>
        <w:jc w:val="both"/>
        <w:rPr>
          <w:rFonts w:ascii="標楷體" w:eastAsia="標楷體" w:hAnsi="標楷體"/>
          <w:sz w:val="28"/>
          <w:szCs w:val="28"/>
        </w:rPr>
      </w:pPr>
      <w:r w:rsidRPr="00092545">
        <w:rPr>
          <w:rFonts w:ascii="標楷體" w:eastAsia="標楷體" w:hAnsi="標楷體" w:hint="eastAsia"/>
          <w:sz w:val="28"/>
          <w:szCs w:val="28"/>
        </w:rPr>
        <w:t>戶役政資料運用管理：</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092545">
        <w:rPr>
          <w:rFonts w:ascii="標楷體" w:eastAsia="標楷體" w:hAnsi="標楷體" w:hint="eastAsia"/>
          <w:sz w:val="28"/>
          <w:szCs w:val="28"/>
        </w:rPr>
        <w:t>查詢紀錄須保留五年以上。</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不得任意拷貝。</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應避免非業務權責人員閱覽、擷取或破壞。</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不得經由電話及傳真方式傳送。</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不得透過網路方式交付戶役政資料電子檔。</w:t>
      </w:r>
    </w:p>
    <w:p w:rsidR="00EA048C"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戶役政資料電子檔之傳送與處理須採行適當之保護措施，涉及個人資料之識別者應加密保護。</w:t>
      </w:r>
    </w:p>
    <w:p w:rsidR="00EA048C" w:rsidRPr="00842F51" w:rsidRDefault="00EA048C" w:rsidP="00842F51">
      <w:pPr>
        <w:numPr>
          <w:ilvl w:val="2"/>
          <w:numId w:val="3"/>
        </w:numPr>
        <w:spacing w:line="460" w:lineRule="exact"/>
        <w:ind w:left="1418" w:hanging="425"/>
        <w:jc w:val="both"/>
        <w:rPr>
          <w:rFonts w:ascii="標楷體" w:eastAsia="標楷體" w:hAnsi="標楷體"/>
          <w:sz w:val="28"/>
          <w:szCs w:val="28"/>
        </w:rPr>
      </w:pPr>
      <w:r w:rsidRPr="00842F51">
        <w:rPr>
          <w:rFonts w:ascii="標楷體" w:eastAsia="標楷體" w:hAnsi="標楷體" w:hint="eastAsia"/>
          <w:sz w:val="28"/>
          <w:szCs w:val="28"/>
        </w:rPr>
        <w:t>戶役政資料使用後需以碎紙機銷毀紙本報表，並刪除相關電子檔案，相關使用人員並負保密之責。</w:t>
      </w:r>
    </w:p>
    <w:p w:rsidR="00EA048C" w:rsidRPr="00842F51" w:rsidRDefault="00EA048C" w:rsidP="00842F51">
      <w:pPr>
        <w:pStyle w:val="ListParagraph"/>
        <w:numPr>
          <w:ilvl w:val="2"/>
          <w:numId w:val="4"/>
        </w:numPr>
        <w:spacing w:line="460" w:lineRule="exact"/>
        <w:ind w:leftChars="0" w:left="851" w:hanging="567"/>
        <w:jc w:val="both"/>
        <w:rPr>
          <w:rFonts w:ascii="標楷體" w:eastAsia="標楷體" w:hAnsi="標楷體"/>
          <w:sz w:val="28"/>
          <w:szCs w:val="28"/>
        </w:rPr>
      </w:pPr>
      <w:r w:rsidRPr="00842F51">
        <w:rPr>
          <w:rFonts w:ascii="標楷體" w:eastAsia="標楷體" w:hAnsi="標楷體" w:hint="eastAsia"/>
          <w:sz w:val="28"/>
          <w:szCs w:val="28"/>
        </w:rPr>
        <w:t>使用戶役政資料者，應妥當保管及利用所取得之資料，其違反相關規定者，應依下列規定究辦：</w:t>
      </w:r>
    </w:p>
    <w:p w:rsidR="00EA048C" w:rsidRPr="00842F51" w:rsidRDefault="00EA048C" w:rsidP="00842F51">
      <w:pPr>
        <w:pStyle w:val="ListParagraph"/>
        <w:numPr>
          <w:ilvl w:val="0"/>
          <w:numId w:val="22"/>
        </w:numPr>
        <w:spacing w:line="460" w:lineRule="exact"/>
        <w:ind w:leftChars="0" w:left="1276" w:hanging="850"/>
        <w:jc w:val="both"/>
        <w:rPr>
          <w:rFonts w:ascii="標楷體" w:eastAsia="標楷體" w:hAnsi="標楷體"/>
          <w:sz w:val="28"/>
          <w:szCs w:val="28"/>
        </w:rPr>
      </w:pPr>
      <w:r w:rsidRPr="00842F51">
        <w:rPr>
          <w:rFonts w:ascii="標楷體" w:eastAsia="標楷體" w:hAnsi="標楷體" w:hint="eastAsia"/>
          <w:sz w:val="28"/>
          <w:szCs w:val="28"/>
        </w:rPr>
        <w:t>使用戶役政單位或使用者違法、不當使用戶役政資料者，應由使用單位或使用者依個人資料保護法或其他法律之規定負完全責任。</w:t>
      </w:r>
    </w:p>
    <w:p w:rsidR="00EA048C" w:rsidRPr="00842F51" w:rsidRDefault="00EA048C" w:rsidP="00842F51">
      <w:pPr>
        <w:pStyle w:val="ListParagraph"/>
        <w:numPr>
          <w:ilvl w:val="0"/>
          <w:numId w:val="22"/>
        </w:numPr>
        <w:spacing w:line="460" w:lineRule="exact"/>
        <w:ind w:leftChars="0" w:left="1276" w:hanging="850"/>
        <w:jc w:val="both"/>
        <w:rPr>
          <w:rFonts w:ascii="標楷體" w:eastAsia="標楷體" w:hAnsi="標楷體"/>
          <w:sz w:val="28"/>
          <w:szCs w:val="28"/>
        </w:rPr>
      </w:pPr>
      <w:r w:rsidRPr="00842F51">
        <w:rPr>
          <w:rFonts w:ascii="標楷體" w:eastAsia="標楷體" w:hAnsi="標楷體" w:hint="eastAsia"/>
          <w:sz w:val="28"/>
          <w:szCs w:val="28"/>
        </w:rPr>
        <w:t>經稽核發現缺失之使用者，要求改善仍未改進，得簽報首長懲處；其涉及刑事責任者，移送司法機關處理。</w:t>
      </w:r>
    </w:p>
    <w:p w:rsidR="00EA048C" w:rsidRPr="00842F51" w:rsidRDefault="00EA048C" w:rsidP="00842F51">
      <w:pPr>
        <w:pStyle w:val="ListParagraph"/>
        <w:numPr>
          <w:ilvl w:val="2"/>
          <w:numId w:val="4"/>
        </w:numPr>
        <w:spacing w:line="460" w:lineRule="exact"/>
        <w:ind w:leftChars="0" w:left="851" w:hanging="567"/>
        <w:jc w:val="both"/>
        <w:rPr>
          <w:rFonts w:ascii="標楷體" w:eastAsia="標楷體" w:hAnsi="標楷體"/>
          <w:sz w:val="28"/>
          <w:szCs w:val="28"/>
        </w:rPr>
      </w:pPr>
      <w:r w:rsidRPr="00842F51">
        <w:rPr>
          <w:rFonts w:ascii="標楷體" w:eastAsia="標楷體" w:hAnsi="標楷體" w:hint="eastAsia"/>
          <w:sz w:val="28"/>
          <w:szCs w:val="28"/>
        </w:rPr>
        <w:t>本要點未盡事宜，依各機關應用戶役政資訊連結作業及管理要點、各機關申請提供戶籍資料及親等關聯資料辦法、個人資料保護法與相關法規辦理。</w:t>
      </w:r>
    </w:p>
    <w:sectPr w:rsidR="00EA048C" w:rsidRPr="00842F51" w:rsidSect="00AB615C">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48C" w:rsidRDefault="00EA048C" w:rsidP="00EE57B4">
      <w:r>
        <w:separator/>
      </w:r>
    </w:p>
  </w:endnote>
  <w:endnote w:type="continuationSeparator" w:id="0">
    <w:p w:rsidR="00EA048C" w:rsidRDefault="00EA048C" w:rsidP="00EE5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48C" w:rsidRDefault="00EA048C" w:rsidP="00EE57B4">
      <w:r>
        <w:separator/>
      </w:r>
    </w:p>
  </w:footnote>
  <w:footnote w:type="continuationSeparator" w:id="0">
    <w:p w:rsidR="00EA048C" w:rsidRDefault="00EA048C" w:rsidP="00EE57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073"/>
    <w:multiLevelType w:val="hybridMultilevel"/>
    <w:tmpl w:val="FF4E01E8"/>
    <w:lvl w:ilvl="0" w:tplc="D24C2840">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849CE0E4">
      <w:start w:val="1"/>
      <w:numFmt w:val="taiwaneseCountingThousand"/>
      <w:lvlText w:val="%3、"/>
      <w:lvlJc w:val="left"/>
      <w:pPr>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7C06FBF"/>
    <w:multiLevelType w:val="hybridMultilevel"/>
    <w:tmpl w:val="63AE8AB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1632DE1"/>
    <w:multiLevelType w:val="hybridMultilevel"/>
    <w:tmpl w:val="26804EFA"/>
    <w:lvl w:ilvl="0" w:tplc="526699C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8105183"/>
    <w:multiLevelType w:val="hybridMultilevel"/>
    <w:tmpl w:val="D6CCF7AC"/>
    <w:lvl w:ilvl="0" w:tplc="3F285D26">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4">
    <w:nsid w:val="1F275D76"/>
    <w:multiLevelType w:val="hybridMultilevel"/>
    <w:tmpl w:val="E86C1238"/>
    <w:lvl w:ilvl="0" w:tplc="55BEBE40">
      <w:start w:val="1"/>
      <w:numFmt w:val="taiwaneseCountingThousand"/>
      <w:lvlText w:val="（%1）"/>
      <w:lvlJc w:val="left"/>
      <w:pPr>
        <w:ind w:left="855" w:hanging="855"/>
      </w:pPr>
      <w:rPr>
        <w:rFonts w:ascii="標楷體" w:eastAsia="標楷體"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666565E"/>
    <w:multiLevelType w:val="hybridMultilevel"/>
    <w:tmpl w:val="38662ADA"/>
    <w:lvl w:ilvl="0" w:tplc="9DC056F4">
      <w:start w:val="1"/>
      <w:numFmt w:val="decimal"/>
      <w:lvlText w:val="%1、"/>
      <w:lvlJc w:val="left"/>
      <w:pPr>
        <w:ind w:left="900" w:hanging="720"/>
      </w:pPr>
      <w:rPr>
        <w:rFonts w:cs="Times New Roman" w:hint="default"/>
      </w:rPr>
    </w:lvl>
    <w:lvl w:ilvl="1" w:tplc="04090019" w:tentative="1">
      <w:start w:val="1"/>
      <w:numFmt w:val="ideographTraditional"/>
      <w:lvlText w:val="%2、"/>
      <w:lvlJc w:val="left"/>
      <w:pPr>
        <w:ind w:left="1140" w:hanging="480"/>
      </w:pPr>
      <w:rPr>
        <w:rFonts w:cs="Times New Roman"/>
      </w:rPr>
    </w:lvl>
    <w:lvl w:ilvl="2" w:tplc="0409001B" w:tentative="1">
      <w:start w:val="1"/>
      <w:numFmt w:val="lowerRoman"/>
      <w:lvlText w:val="%3."/>
      <w:lvlJc w:val="right"/>
      <w:pPr>
        <w:ind w:left="1620" w:hanging="480"/>
      </w:pPr>
      <w:rPr>
        <w:rFonts w:cs="Times New Roman"/>
      </w:rPr>
    </w:lvl>
    <w:lvl w:ilvl="3" w:tplc="0409000F" w:tentative="1">
      <w:start w:val="1"/>
      <w:numFmt w:val="decimal"/>
      <w:lvlText w:val="%4."/>
      <w:lvlJc w:val="left"/>
      <w:pPr>
        <w:ind w:left="2100" w:hanging="480"/>
      </w:pPr>
      <w:rPr>
        <w:rFonts w:cs="Times New Roman"/>
      </w:rPr>
    </w:lvl>
    <w:lvl w:ilvl="4" w:tplc="04090019" w:tentative="1">
      <w:start w:val="1"/>
      <w:numFmt w:val="ideographTraditional"/>
      <w:lvlText w:val="%5、"/>
      <w:lvlJc w:val="left"/>
      <w:pPr>
        <w:ind w:left="2580" w:hanging="480"/>
      </w:pPr>
      <w:rPr>
        <w:rFonts w:cs="Times New Roman"/>
      </w:rPr>
    </w:lvl>
    <w:lvl w:ilvl="5" w:tplc="0409001B" w:tentative="1">
      <w:start w:val="1"/>
      <w:numFmt w:val="lowerRoman"/>
      <w:lvlText w:val="%6."/>
      <w:lvlJc w:val="right"/>
      <w:pPr>
        <w:ind w:left="3060" w:hanging="480"/>
      </w:pPr>
      <w:rPr>
        <w:rFonts w:cs="Times New Roman"/>
      </w:rPr>
    </w:lvl>
    <w:lvl w:ilvl="6" w:tplc="0409000F" w:tentative="1">
      <w:start w:val="1"/>
      <w:numFmt w:val="decimal"/>
      <w:lvlText w:val="%7."/>
      <w:lvlJc w:val="left"/>
      <w:pPr>
        <w:ind w:left="3540" w:hanging="480"/>
      </w:pPr>
      <w:rPr>
        <w:rFonts w:cs="Times New Roman"/>
      </w:rPr>
    </w:lvl>
    <w:lvl w:ilvl="7" w:tplc="04090019" w:tentative="1">
      <w:start w:val="1"/>
      <w:numFmt w:val="ideographTraditional"/>
      <w:lvlText w:val="%8、"/>
      <w:lvlJc w:val="left"/>
      <w:pPr>
        <w:ind w:left="4020" w:hanging="480"/>
      </w:pPr>
      <w:rPr>
        <w:rFonts w:cs="Times New Roman"/>
      </w:rPr>
    </w:lvl>
    <w:lvl w:ilvl="8" w:tplc="0409001B" w:tentative="1">
      <w:start w:val="1"/>
      <w:numFmt w:val="lowerRoman"/>
      <w:lvlText w:val="%9."/>
      <w:lvlJc w:val="right"/>
      <w:pPr>
        <w:ind w:left="4500" w:hanging="480"/>
      </w:pPr>
      <w:rPr>
        <w:rFonts w:cs="Times New Roman"/>
      </w:rPr>
    </w:lvl>
  </w:abstractNum>
  <w:abstractNum w:abstractNumId="6">
    <w:nsid w:val="29C36102"/>
    <w:multiLevelType w:val="hybridMultilevel"/>
    <w:tmpl w:val="48E29794"/>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nsid w:val="2C3E1141"/>
    <w:multiLevelType w:val="hybridMultilevel"/>
    <w:tmpl w:val="0D9A3288"/>
    <w:lvl w:ilvl="0" w:tplc="A71A008A">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8">
    <w:nsid w:val="2D76412E"/>
    <w:multiLevelType w:val="hybridMultilevel"/>
    <w:tmpl w:val="88D0327C"/>
    <w:lvl w:ilvl="0" w:tplc="080635DC">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9">
    <w:nsid w:val="399F5161"/>
    <w:multiLevelType w:val="hybridMultilevel"/>
    <w:tmpl w:val="884EB436"/>
    <w:lvl w:ilvl="0" w:tplc="FFB6A86A">
      <w:start w:val="1"/>
      <w:numFmt w:val="taiwaneseCountingThousand"/>
      <w:lvlText w:val="%1、"/>
      <w:lvlJc w:val="left"/>
      <w:pPr>
        <w:tabs>
          <w:tab w:val="num" w:pos="435"/>
        </w:tabs>
        <w:ind w:left="435" w:hanging="43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43BC4812"/>
    <w:multiLevelType w:val="hybridMultilevel"/>
    <w:tmpl w:val="1018EF7E"/>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nsid w:val="4AB9720F"/>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2">
    <w:nsid w:val="51697B7B"/>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nsid w:val="57F813FC"/>
    <w:multiLevelType w:val="hybridMultilevel"/>
    <w:tmpl w:val="B4186D0A"/>
    <w:lvl w:ilvl="0" w:tplc="0409000F">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4">
    <w:nsid w:val="581A3844"/>
    <w:multiLevelType w:val="hybridMultilevel"/>
    <w:tmpl w:val="B5B2FF16"/>
    <w:lvl w:ilvl="0" w:tplc="E35A8904">
      <w:start w:val="1"/>
      <w:numFmt w:val="taiwaneseCountingThousand"/>
      <w:lvlText w:val="%1、"/>
      <w:lvlJc w:val="left"/>
      <w:pPr>
        <w:ind w:left="718" w:hanging="720"/>
      </w:pPr>
      <w:rPr>
        <w:rFonts w:cs="Times New Roman" w:hint="default"/>
      </w:rPr>
    </w:lvl>
    <w:lvl w:ilvl="1" w:tplc="2AE2A0F2">
      <w:start w:val="1"/>
      <w:numFmt w:val="taiwaneseCountingThousand"/>
      <w:lvlText w:val="（%2）"/>
      <w:lvlJc w:val="left"/>
      <w:pPr>
        <w:ind w:left="1333" w:hanging="855"/>
      </w:pPr>
      <w:rPr>
        <w:rFonts w:cs="Times New Roman" w:hint="default"/>
      </w:rPr>
    </w:lvl>
    <w:lvl w:ilvl="2" w:tplc="74AEA9C8">
      <w:start w:val="1"/>
      <w:numFmt w:val="decimal"/>
      <w:lvlText w:val="%3、"/>
      <w:lvlJc w:val="left"/>
      <w:pPr>
        <w:ind w:left="1678" w:hanging="720"/>
      </w:pPr>
      <w:rPr>
        <w:rFonts w:cs="Times New Roman" w:hint="default"/>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15">
    <w:nsid w:val="593A5AD1"/>
    <w:multiLevelType w:val="hybridMultilevel"/>
    <w:tmpl w:val="D6D8D308"/>
    <w:lvl w:ilvl="0" w:tplc="BB6A65C0">
      <w:start w:val="1"/>
      <w:numFmt w:val="decimal"/>
      <w:lvlText w:val="%1、"/>
      <w:lvlJc w:val="left"/>
      <w:pPr>
        <w:ind w:left="930" w:hanging="720"/>
      </w:pPr>
      <w:rPr>
        <w:rFonts w:cs="Times New Roman" w:hint="default"/>
      </w:rPr>
    </w:lvl>
    <w:lvl w:ilvl="1" w:tplc="04090019" w:tentative="1">
      <w:start w:val="1"/>
      <w:numFmt w:val="ideographTraditional"/>
      <w:lvlText w:val="%2、"/>
      <w:lvlJc w:val="left"/>
      <w:pPr>
        <w:ind w:left="1170" w:hanging="480"/>
      </w:pPr>
      <w:rPr>
        <w:rFonts w:cs="Times New Roman"/>
      </w:rPr>
    </w:lvl>
    <w:lvl w:ilvl="2" w:tplc="0409001B" w:tentative="1">
      <w:start w:val="1"/>
      <w:numFmt w:val="lowerRoman"/>
      <w:lvlText w:val="%3."/>
      <w:lvlJc w:val="right"/>
      <w:pPr>
        <w:ind w:left="1650" w:hanging="480"/>
      </w:pPr>
      <w:rPr>
        <w:rFonts w:cs="Times New Roman"/>
      </w:rPr>
    </w:lvl>
    <w:lvl w:ilvl="3" w:tplc="0409000F" w:tentative="1">
      <w:start w:val="1"/>
      <w:numFmt w:val="decimal"/>
      <w:lvlText w:val="%4."/>
      <w:lvlJc w:val="left"/>
      <w:pPr>
        <w:ind w:left="2130" w:hanging="480"/>
      </w:pPr>
      <w:rPr>
        <w:rFonts w:cs="Times New Roman"/>
      </w:rPr>
    </w:lvl>
    <w:lvl w:ilvl="4" w:tplc="04090019" w:tentative="1">
      <w:start w:val="1"/>
      <w:numFmt w:val="ideographTraditional"/>
      <w:lvlText w:val="%5、"/>
      <w:lvlJc w:val="left"/>
      <w:pPr>
        <w:ind w:left="2610" w:hanging="480"/>
      </w:pPr>
      <w:rPr>
        <w:rFonts w:cs="Times New Roman"/>
      </w:rPr>
    </w:lvl>
    <w:lvl w:ilvl="5" w:tplc="0409001B" w:tentative="1">
      <w:start w:val="1"/>
      <w:numFmt w:val="lowerRoman"/>
      <w:lvlText w:val="%6."/>
      <w:lvlJc w:val="right"/>
      <w:pPr>
        <w:ind w:left="3090" w:hanging="480"/>
      </w:pPr>
      <w:rPr>
        <w:rFonts w:cs="Times New Roman"/>
      </w:rPr>
    </w:lvl>
    <w:lvl w:ilvl="6" w:tplc="0409000F" w:tentative="1">
      <w:start w:val="1"/>
      <w:numFmt w:val="decimal"/>
      <w:lvlText w:val="%7."/>
      <w:lvlJc w:val="left"/>
      <w:pPr>
        <w:ind w:left="3570" w:hanging="480"/>
      </w:pPr>
      <w:rPr>
        <w:rFonts w:cs="Times New Roman"/>
      </w:rPr>
    </w:lvl>
    <w:lvl w:ilvl="7" w:tplc="04090019" w:tentative="1">
      <w:start w:val="1"/>
      <w:numFmt w:val="ideographTraditional"/>
      <w:lvlText w:val="%8、"/>
      <w:lvlJc w:val="left"/>
      <w:pPr>
        <w:ind w:left="4050" w:hanging="480"/>
      </w:pPr>
      <w:rPr>
        <w:rFonts w:cs="Times New Roman"/>
      </w:rPr>
    </w:lvl>
    <w:lvl w:ilvl="8" w:tplc="0409001B" w:tentative="1">
      <w:start w:val="1"/>
      <w:numFmt w:val="lowerRoman"/>
      <w:lvlText w:val="%9."/>
      <w:lvlJc w:val="right"/>
      <w:pPr>
        <w:ind w:left="4530" w:hanging="480"/>
      </w:pPr>
      <w:rPr>
        <w:rFonts w:cs="Times New Roman"/>
      </w:rPr>
    </w:lvl>
  </w:abstractNum>
  <w:abstractNum w:abstractNumId="16">
    <w:nsid w:val="5F5B7850"/>
    <w:multiLevelType w:val="hybridMultilevel"/>
    <w:tmpl w:val="DC0C40A2"/>
    <w:lvl w:ilvl="0" w:tplc="51E08466">
      <w:start w:val="1"/>
      <w:numFmt w:val="taiwaneseCountingThousand"/>
      <w:lvlText w:val="%1、"/>
      <w:lvlJc w:val="left"/>
      <w:pPr>
        <w:ind w:left="720" w:hanging="720"/>
      </w:pPr>
      <w:rPr>
        <w:rFonts w:ascii="標楷體" w:eastAsia="標楷體" w:hAns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6464273F"/>
    <w:multiLevelType w:val="hybridMultilevel"/>
    <w:tmpl w:val="C504BA90"/>
    <w:lvl w:ilvl="0" w:tplc="AC129E34">
      <w:start w:val="1"/>
      <w:numFmt w:val="taiwaneseCountingThousand"/>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690A7389"/>
    <w:multiLevelType w:val="hybridMultilevel"/>
    <w:tmpl w:val="41A0E276"/>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9">
    <w:nsid w:val="69DD19A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0">
    <w:nsid w:val="6B8C31DD"/>
    <w:multiLevelType w:val="hybridMultilevel"/>
    <w:tmpl w:val="76FE875E"/>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1">
    <w:nsid w:val="6CD33144"/>
    <w:multiLevelType w:val="hybridMultilevel"/>
    <w:tmpl w:val="760E5ACC"/>
    <w:lvl w:ilvl="0" w:tplc="0409000F">
      <w:start w:val="1"/>
      <w:numFmt w:val="decimal"/>
      <w:lvlText w:val="%1."/>
      <w:lvlJc w:val="left"/>
      <w:pPr>
        <w:ind w:left="478" w:hanging="480"/>
      </w:pPr>
      <w:rPr>
        <w:rFonts w:cs="Times New Roman"/>
      </w:rPr>
    </w:lvl>
    <w:lvl w:ilvl="1" w:tplc="04090019" w:tentative="1">
      <w:start w:val="1"/>
      <w:numFmt w:val="ideographTraditional"/>
      <w:lvlText w:val="%2、"/>
      <w:lvlJc w:val="left"/>
      <w:pPr>
        <w:ind w:left="958" w:hanging="480"/>
      </w:pPr>
      <w:rPr>
        <w:rFonts w:cs="Times New Roman"/>
      </w:rPr>
    </w:lvl>
    <w:lvl w:ilvl="2" w:tplc="0409001B" w:tentative="1">
      <w:start w:val="1"/>
      <w:numFmt w:val="lowerRoman"/>
      <w:lvlText w:val="%3."/>
      <w:lvlJc w:val="right"/>
      <w:pPr>
        <w:ind w:left="1438" w:hanging="480"/>
      </w:pPr>
      <w:rPr>
        <w:rFonts w:cs="Times New Roman"/>
      </w:rPr>
    </w:lvl>
    <w:lvl w:ilvl="3" w:tplc="0409000F" w:tentative="1">
      <w:start w:val="1"/>
      <w:numFmt w:val="decimal"/>
      <w:lvlText w:val="%4."/>
      <w:lvlJc w:val="left"/>
      <w:pPr>
        <w:ind w:left="1918" w:hanging="480"/>
      </w:pPr>
      <w:rPr>
        <w:rFonts w:cs="Times New Roman"/>
      </w:rPr>
    </w:lvl>
    <w:lvl w:ilvl="4" w:tplc="04090019" w:tentative="1">
      <w:start w:val="1"/>
      <w:numFmt w:val="ideographTraditional"/>
      <w:lvlText w:val="%5、"/>
      <w:lvlJc w:val="left"/>
      <w:pPr>
        <w:ind w:left="2398" w:hanging="480"/>
      </w:pPr>
      <w:rPr>
        <w:rFonts w:cs="Times New Roman"/>
      </w:rPr>
    </w:lvl>
    <w:lvl w:ilvl="5" w:tplc="0409001B" w:tentative="1">
      <w:start w:val="1"/>
      <w:numFmt w:val="lowerRoman"/>
      <w:lvlText w:val="%6."/>
      <w:lvlJc w:val="right"/>
      <w:pPr>
        <w:ind w:left="2878" w:hanging="480"/>
      </w:pPr>
      <w:rPr>
        <w:rFonts w:cs="Times New Roman"/>
      </w:rPr>
    </w:lvl>
    <w:lvl w:ilvl="6" w:tplc="0409000F" w:tentative="1">
      <w:start w:val="1"/>
      <w:numFmt w:val="decimal"/>
      <w:lvlText w:val="%7."/>
      <w:lvlJc w:val="left"/>
      <w:pPr>
        <w:ind w:left="3358" w:hanging="480"/>
      </w:pPr>
      <w:rPr>
        <w:rFonts w:cs="Times New Roman"/>
      </w:rPr>
    </w:lvl>
    <w:lvl w:ilvl="7" w:tplc="04090019" w:tentative="1">
      <w:start w:val="1"/>
      <w:numFmt w:val="ideographTraditional"/>
      <w:lvlText w:val="%8、"/>
      <w:lvlJc w:val="left"/>
      <w:pPr>
        <w:ind w:left="3838" w:hanging="480"/>
      </w:pPr>
      <w:rPr>
        <w:rFonts w:cs="Times New Roman"/>
      </w:rPr>
    </w:lvl>
    <w:lvl w:ilvl="8" w:tplc="0409001B" w:tentative="1">
      <w:start w:val="1"/>
      <w:numFmt w:val="lowerRoman"/>
      <w:lvlText w:val="%9."/>
      <w:lvlJc w:val="right"/>
      <w:pPr>
        <w:ind w:left="4318" w:hanging="480"/>
      </w:pPr>
      <w:rPr>
        <w:rFonts w:cs="Times New Roman"/>
      </w:rPr>
    </w:lvl>
  </w:abstractNum>
  <w:abstractNum w:abstractNumId="22">
    <w:nsid w:val="76D05031"/>
    <w:multiLevelType w:val="hybridMultilevel"/>
    <w:tmpl w:val="D576A038"/>
    <w:lvl w:ilvl="0" w:tplc="9DC056F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9"/>
  </w:num>
  <w:num w:numId="2">
    <w:abstractNumId w:val="21"/>
  </w:num>
  <w:num w:numId="3">
    <w:abstractNumId w:val="14"/>
  </w:num>
  <w:num w:numId="4">
    <w:abstractNumId w:val="0"/>
  </w:num>
  <w:num w:numId="5">
    <w:abstractNumId w:val="17"/>
  </w:num>
  <w:num w:numId="6">
    <w:abstractNumId w:val="6"/>
  </w:num>
  <w:num w:numId="7">
    <w:abstractNumId w:val="5"/>
  </w:num>
  <w:num w:numId="8">
    <w:abstractNumId w:val="19"/>
  </w:num>
  <w:num w:numId="9">
    <w:abstractNumId w:val="3"/>
  </w:num>
  <w:num w:numId="10">
    <w:abstractNumId w:val="10"/>
  </w:num>
  <w:num w:numId="11">
    <w:abstractNumId w:val="7"/>
  </w:num>
  <w:num w:numId="12">
    <w:abstractNumId w:val="13"/>
  </w:num>
  <w:num w:numId="13">
    <w:abstractNumId w:val="20"/>
  </w:num>
  <w:num w:numId="14">
    <w:abstractNumId w:val="18"/>
  </w:num>
  <w:num w:numId="15">
    <w:abstractNumId w:val="8"/>
  </w:num>
  <w:num w:numId="16">
    <w:abstractNumId w:val="1"/>
  </w:num>
  <w:num w:numId="17">
    <w:abstractNumId w:val="15"/>
  </w:num>
  <w:num w:numId="18">
    <w:abstractNumId w:val="12"/>
  </w:num>
  <w:num w:numId="19">
    <w:abstractNumId w:val="22"/>
  </w:num>
  <w:num w:numId="20">
    <w:abstractNumId w:val="11"/>
  </w:num>
  <w:num w:numId="21">
    <w:abstractNumId w:val="2"/>
  </w:num>
  <w:num w:numId="22">
    <w:abstractNumId w:val="4"/>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977A4"/>
    <w:rsid w:val="000268E0"/>
    <w:rsid w:val="00046A4F"/>
    <w:rsid w:val="00053678"/>
    <w:rsid w:val="00056B23"/>
    <w:rsid w:val="000677CB"/>
    <w:rsid w:val="00080838"/>
    <w:rsid w:val="00091D5E"/>
    <w:rsid w:val="00092545"/>
    <w:rsid w:val="0009273C"/>
    <w:rsid w:val="00093433"/>
    <w:rsid w:val="00095213"/>
    <w:rsid w:val="000A3297"/>
    <w:rsid w:val="000A6DBA"/>
    <w:rsid w:val="000D4994"/>
    <w:rsid w:val="000F5316"/>
    <w:rsid w:val="00106169"/>
    <w:rsid w:val="001350B1"/>
    <w:rsid w:val="0015283E"/>
    <w:rsid w:val="00161097"/>
    <w:rsid w:val="00162C35"/>
    <w:rsid w:val="00162CFB"/>
    <w:rsid w:val="00194530"/>
    <w:rsid w:val="001961D8"/>
    <w:rsid w:val="001A4867"/>
    <w:rsid w:val="001B0255"/>
    <w:rsid w:val="001E700D"/>
    <w:rsid w:val="001E795E"/>
    <w:rsid w:val="002015FE"/>
    <w:rsid w:val="00202AFA"/>
    <w:rsid w:val="00202F7D"/>
    <w:rsid w:val="00211C70"/>
    <w:rsid w:val="00243978"/>
    <w:rsid w:val="00251684"/>
    <w:rsid w:val="00255A68"/>
    <w:rsid w:val="00272A3B"/>
    <w:rsid w:val="0028205A"/>
    <w:rsid w:val="002A21A5"/>
    <w:rsid w:val="002B3BDC"/>
    <w:rsid w:val="002B3D59"/>
    <w:rsid w:val="002E2517"/>
    <w:rsid w:val="002F6331"/>
    <w:rsid w:val="0033474F"/>
    <w:rsid w:val="00335DBC"/>
    <w:rsid w:val="0036410E"/>
    <w:rsid w:val="00371AE1"/>
    <w:rsid w:val="00383340"/>
    <w:rsid w:val="00383C8D"/>
    <w:rsid w:val="00385648"/>
    <w:rsid w:val="00386512"/>
    <w:rsid w:val="003875EC"/>
    <w:rsid w:val="0039090A"/>
    <w:rsid w:val="0039176E"/>
    <w:rsid w:val="00393B8A"/>
    <w:rsid w:val="003A340F"/>
    <w:rsid w:val="003B02DF"/>
    <w:rsid w:val="003C3BEE"/>
    <w:rsid w:val="003D72C5"/>
    <w:rsid w:val="003E4917"/>
    <w:rsid w:val="003E74F3"/>
    <w:rsid w:val="003F4107"/>
    <w:rsid w:val="003F546E"/>
    <w:rsid w:val="0040639F"/>
    <w:rsid w:val="0041086F"/>
    <w:rsid w:val="00411500"/>
    <w:rsid w:val="004217B7"/>
    <w:rsid w:val="00422DD4"/>
    <w:rsid w:val="00424300"/>
    <w:rsid w:val="00424CF1"/>
    <w:rsid w:val="00432937"/>
    <w:rsid w:val="00433988"/>
    <w:rsid w:val="00435366"/>
    <w:rsid w:val="0043773A"/>
    <w:rsid w:val="00447CA4"/>
    <w:rsid w:val="00463936"/>
    <w:rsid w:val="00467CD8"/>
    <w:rsid w:val="004727F9"/>
    <w:rsid w:val="00497468"/>
    <w:rsid w:val="004977A4"/>
    <w:rsid w:val="004C14D4"/>
    <w:rsid w:val="004C7B75"/>
    <w:rsid w:val="004D109B"/>
    <w:rsid w:val="004D2466"/>
    <w:rsid w:val="004D3E16"/>
    <w:rsid w:val="004D4156"/>
    <w:rsid w:val="004E2A91"/>
    <w:rsid w:val="00500004"/>
    <w:rsid w:val="0051716A"/>
    <w:rsid w:val="00524FB9"/>
    <w:rsid w:val="0053517C"/>
    <w:rsid w:val="00540925"/>
    <w:rsid w:val="005630BF"/>
    <w:rsid w:val="005C6E9C"/>
    <w:rsid w:val="005D47E6"/>
    <w:rsid w:val="005F1CDD"/>
    <w:rsid w:val="005F3307"/>
    <w:rsid w:val="005F33A0"/>
    <w:rsid w:val="005F445A"/>
    <w:rsid w:val="006070B8"/>
    <w:rsid w:val="00631EFD"/>
    <w:rsid w:val="006454A2"/>
    <w:rsid w:val="0066333F"/>
    <w:rsid w:val="00683FFE"/>
    <w:rsid w:val="00696520"/>
    <w:rsid w:val="006A15AB"/>
    <w:rsid w:val="006B3322"/>
    <w:rsid w:val="006C4E53"/>
    <w:rsid w:val="006C76A8"/>
    <w:rsid w:val="00720940"/>
    <w:rsid w:val="0072386E"/>
    <w:rsid w:val="00735A62"/>
    <w:rsid w:val="00763193"/>
    <w:rsid w:val="007851C7"/>
    <w:rsid w:val="00786CC3"/>
    <w:rsid w:val="00787A6C"/>
    <w:rsid w:val="00796486"/>
    <w:rsid w:val="007970EE"/>
    <w:rsid w:val="007A1005"/>
    <w:rsid w:val="007B2F24"/>
    <w:rsid w:val="007C3A1A"/>
    <w:rsid w:val="007D2206"/>
    <w:rsid w:val="00804346"/>
    <w:rsid w:val="00805D87"/>
    <w:rsid w:val="0081163D"/>
    <w:rsid w:val="00817C03"/>
    <w:rsid w:val="00823392"/>
    <w:rsid w:val="00823442"/>
    <w:rsid w:val="0082671C"/>
    <w:rsid w:val="00833320"/>
    <w:rsid w:val="00837765"/>
    <w:rsid w:val="0084260A"/>
    <w:rsid w:val="00842F51"/>
    <w:rsid w:val="00855C6C"/>
    <w:rsid w:val="0086219E"/>
    <w:rsid w:val="008639E2"/>
    <w:rsid w:val="008733D8"/>
    <w:rsid w:val="00894C4E"/>
    <w:rsid w:val="008A235C"/>
    <w:rsid w:val="008B55C4"/>
    <w:rsid w:val="008D3384"/>
    <w:rsid w:val="008D76A9"/>
    <w:rsid w:val="008E32B1"/>
    <w:rsid w:val="008F06E1"/>
    <w:rsid w:val="008F47A7"/>
    <w:rsid w:val="00910931"/>
    <w:rsid w:val="00921800"/>
    <w:rsid w:val="00922375"/>
    <w:rsid w:val="009242FA"/>
    <w:rsid w:val="00926D6B"/>
    <w:rsid w:val="00931AEE"/>
    <w:rsid w:val="00964BC0"/>
    <w:rsid w:val="00990EB7"/>
    <w:rsid w:val="00992CE4"/>
    <w:rsid w:val="00994842"/>
    <w:rsid w:val="009A35C1"/>
    <w:rsid w:val="009C5BBE"/>
    <w:rsid w:val="009E2EAE"/>
    <w:rsid w:val="009F65D4"/>
    <w:rsid w:val="009F6B4D"/>
    <w:rsid w:val="00A03ADE"/>
    <w:rsid w:val="00A075A5"/>
    <w:rsid w:val="00A077A8"/>
    <w:rsid w:val="00A35F79"/>
    <w:rsid w:val="00A35FCB"/>
    <w:rsid w:val="00A410D1"/>
    <w:rsid w:val="00A737AD"/>
    <w:rsid w:val="00A83E52"/>
    <w:rsid w:val="00AA0225"/>
    <w:rsid w:val="00AB344E"/>
    <w:rsid w:val="00AB615C"/>
    <w:rsid w:val="00AC293B"/>
    <w:rsid w:val="00AD1DD4"/>
    <w:rsid w:val="00AD213B"/>
    <w:rsid w:val="00AD57BE"/>
    <w:rsid w:val="00AE788C"/>
    <w:rsid w:val="00B05C7E"/>
    <w:rsid w:val="00B14B6A"/>
    <w:rsid w:val="00B205A5"/>
    <w:rsid w:val="00B300CE"/>
    <w:rsid w:val="00B302F7"/>
    <w:rsid w:val="00B32ED6"/>
    <w:rsid w:val="00B41794"/>
    <w:rsid w:val="00B46323"/>
    <w:rsid w:val="00B479C6"/>
    <w:rsid w:val="00B760F7"/>
    <w:rsid w:val="00B83854"/>
    <w:rsid w:val="00BA5A74"/>
    <w:rsid w:val="00BA666A"/>
    <w:rsid w:val="00BB45D0"/>
    <w:rsid w:val="00BD64A5"/>
    <w:rsid w:val="00BE119E"/>
    <w:rsid w:val="00BE5D25"/>
    <w:rsid w:val="00BE665A"/>
    <w:rsid w:val="00BF029A"/>
    <w:rsid w:val="00BF02BC"/>
    <w:rsid w:val="00C01405"/>
    <w:rsid w:val="00C018F2"/>
    <w:rsid w:val="00C05D52"/>
    <w:rsid w:val="00C1147E"/>
    <w:rsid w:val="00C36079"/>
    <w:rsid w:val="00C46C6F"/>
    <w:rsid w:val="00C56209"/>
    <w:rsid w:val="00C64544"/>
    <w:rsid w:val="00C677EF"/>
    <w:rsid w:val="00C678B5"/>
    <w:rsid w:val="00C77CF9"/>
    <w:rsid w:val="00C809E5"/>
    <w:rsid w:val="00C8187B"/>
    <w:rsid w:val="00C903BB"/>
    <w:rsid w:val="00CD2D42"/>
    <w:rsid w:val="00CD3E2B"/>
    <w:rsid w:val="00CE16C9"/>
    <w:rsid w:val="00CE6584"/>
    <w:rsid w:val="00CF7DEF"/>
    <w:rsid w:val="00D13E47"/>
    <w:rsid w:val="00D1402B"/>
    <w:rsid w:val="00D20CB5"/>
    <w:rsid w:val="00D31207"/>
    <w:rsid w:val="00D32EA7"/>
    <w:rsid w:val="00D42642"/>
    <w:rsid w:val="00D7351B"/>
    <w:rsid w:val="00D83B10"/>
    <w:rsid w:val="00D95CB7"/>
    <w:rsid w:val="00DB675B"/>
    <w:rsid w:val="00DD6220"/>
    <w:rsid w:val="00DE0835"/>
    <w:rsid w:val="00E0002F"/>
    <w:rsid w:val="00E06D80"/>
    <w:rsid w:val="00E162AF"/>
    <w:rsid w:val="00E25E5D"/>
    <w:rsid w:val="00E40047"/>
    <w:rsid w:val="00E4094D"/>
    <w:rsid w:val="00E425AC"/>
    <w:rsid w:val="00E62178"/>
    <w:rsid w:val="00E82DE6"/>
    <w:rsid w:val="00E85631"/>
    <w:rsid w:val="00E85F2B"/>
    <w:rsid w:val="00E86A51"/>
    <w:rsid w:val="00E93F46"/>
    <w:rsid w:val="00E95AC1"/>
    <w:rsid w:val="00EA048C"/>
    <w:rsid w:val="00EB18F1"/>
    <w:rsid w:val="00EE301B"/>
    <w:rsid w:val="00EE57B4"/>
    <w:rsid w:val="00EF17C7"/>
    <w:rsid w:val="00F01CD6"/>
    <w:rsid w:val="00F068DD"/>
    <w:rsid w:val="00F07D7D"/>
    <w:rsid w:val="00F21364"/>
    <w:rsid w:val="00F5744B"/>
    <w:rsid w:val="00F631F4"/>
    <w:rsid w:val="00F662A8"/>
    <w:rsid w:val="00F67A29"/>
    <w:rsid w:val="00F741FE"/>
    <w:rsid w:val="00F90571"/>
    <w:rsid w:val="00FA65F8"/>
    <w:rsid w:val="00FA6A74"/>
    <w:rsid w:val="00FB448C"/>
    <w:rsid w:val="00FD0C9B"/>
    <w:rsid w:val="00FD26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DBA"/>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55C6C"/>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E57B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EE57B4"/>
    <w:rPr>
      <w:rFonts w:cs="Times New Roman"/>
      <w:kern w:val="2"/>
    </w:rPr>
  </w:style>
  <w:style w:type="paragraph" w:styleId="Footer">
    <w:name w:val="footer"/>
    <w:basedOn w:val="Normal"/>
    <w:link w:val="FooterChar"/>
    <w:uiPriority w:val="99"/>
    <w:rsid w:val="00EE57B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E57B4"/>
    <w:rPr>
      <w:rFonts w:cs="Times New Roman"/>
      <w:kern w:val="2"/>
    </w:rPr>
  </w:style>
  <w:style w:type="paragraph" w:styleId="ListParagraph">
    <w:name w:val="List Paragraph"/>
    <w:basedOn w:val="Normal"/>
    <w:uiPriority w:val="99"/>
    <w:qFormat/>
    <w:rsid w:val="00926D6B"/>
    <w:pPr>
      <w:ind w:leftChars="200" w:left="480"/>
    </w:pPr>
  </w:style>
  <w:style w:type="paragraph" w:styleId="BalloonText">
    <w:name w:val="Balloon Text"/>
    <w:basedOn w:val="Normal"/>
    <w:link w:val="BalloonTextChar"/>
    <w:uiPriority w:val="99"/>
    <w:semiHidden/>
    <w:rsid w:val="00C903BB"/>
    <w:rPr>
      <w:rFonts w:ascii="Cambria" w:hAnsi="Cambria"/>
      <w:sz w:val="18"/>
      <w:szCs w:val="18"/>
    </w:rPr>
  </w:style>
  <w:style w:type="character" w:customStyle="1" w:styleId="BalloonTextChar">
    <w:name w:val="Balloon Text Char"/>
    <w:basedOn w:val="DefaultParagraphFont"/>
    <w:link w:val="BalloonText"/>
    <w:uiPriority w:val="99"/>
    <w:semiHidden/>
    <w:locked/>
    <w:rsid w:val="00C903BB"/>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divs>
    <w:div w:id="3075903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155</Words>
  <Characters>888</Characters>
  <Application>Microsoft Office Outlook</Application>
  <DocSecurity>0</DocSecurity>
  <Lines>0</Lines>
  <Paragraphs>0</Paragraphs>
  <ScaleCrop>false</ScaleCrop>
  <Company>oanet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臺中市政府衛生局使用戶役政資訊連結作業管理要點草案</dc:title>
  <dc:subject/>
  <dc:creator>f00215</dc:creator>
  <cp:keywords/>
  <dc:description/>
  <cp:lastModifiedBy>f71108</cp:lastModifiedBy>
  <cp:revision>2</cp:revision>
  <cp:lastPrinted>2015-01-06T02:39:00Z</cp:lastPrinted>
  <dcterms:created xsi:type="dcterms:W3CDTF">2015-01-20T01:43:00Z</dcterms:created>
  <dcterms:modified xsi:type="dcterms:W3CDTF">2015-01-20T01:43:00Z</dcterms:modified>
</cp:coreProperties>
</file>