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1C7" w:rsidRPr="0003144C" w:rsidRDefault="006C11C7" w:rsidP="007F3500">
      <w:pPr>
        <w:widowControl/>
        <w:adjustRightInd w:val="0"/>
        <w:snapToGrid w:val="0"/>
        <w:spacing w:line="460" w:lineRule="exact"/>
        <w:jc w:val="center"/>
        <w:outlineLvl w:val="0"/>
        <w:rPr>
          <w:rFonts w:cs="新細明體"/>
          <w:bCs/>
          <w:kern w:val="36"/>
          <w:sz w:val="40"/>
          <w:szCs w:val="40"/>
        </w:rPr>
      </w:pPr>
      <w:r w:rsidRPr="0003144C">
        <w:rPr>
          <w:rFonts w:cs="新細明體" w:hint="eastAsia"/>
          <w:bCs/>
          <w:kern w:val="36"/>
          <w:sz w:val="40"/>
          <w:szCs w:val="40"/>
        </w:rPr>
        <w:t>臺中市道路挖掘管理辦法</w:t>
      </w:r>
    </w:p>
    <w:p w:rsidR="006C11C7" w:rsidRDefault="006C11C7" w:rsidP="00FD65DE">
      <w:pPr>
        <w:widowControl/>
        <w:tabs>
          <w:tab w:val="left" w:pos="3402"/>
        </w:tabs>
        <w:adjustRightInd w:val="0"/>
        <w:snapToGrid w:val="0"/>
        <w:spacing w:line="460" w:lineRule="exact"/>
        <w:jc w:val="right"/>
        <w:outlineLvl w:val="0"/>
        <w:rPr>
          <w:rFonts w:cs="新細明體"/>
          <w:bCs/>
          <w:kern w:val="36"/>
          <w:sz w:val="24"/>
          <w:szCs w:val="24"/>
        </w:rPr>
      </w:pPr>
      <w:r>
        <w:rPr>
          <w:rFonts w:cs="新細明體"/>
          <w:b/>
          <w:bCs/>
          <w:kern w:val="36"/>
          <w:sz w:val="24"/>
          <w:szCs w:val="24"/>
        </w:rPr>
        <w:t xml:space="preserve">                      </w:t>
      </w:r>
      <w:r w:rsidRPr="0003144C">
        <w:rPr>
          <w:rFonts w:cs="新細明體"/>
          <w:bCs/>
          <w:kern w:val="36"/>
          <w:sz w:val="24"/>
          <w:szCs w:val="24"/>
        </w:rPr>
        <w:t>101</w:t>
      </w:r>
      <w:r w:rsidRPr="0003144C">
        <w:rPr>
          <w:rFonts w:cs="新細明體" w:hint="eastAsia"/>
          <w:bCs/>
          <w:kern w:val="36"/>
          <w:sz w:val="24"/>
          <w:szCs w:val="24"/>
        </w:rPr>
        <w:t>年</w:t>
      </w:r>
      <w:r w:rsidRPr="0003144C">
        <w:rPr>
          <w:rFonts w:cs="新細明體"/>
          <w:bCs/>
          <w:kern w:val="36"/>
          <w:sz w:val="24"/>
          <w:szCs w:val="24"/>
        </w:rPr>
        <w:t>12</w:t>
      </w:r>
      <w:r w:rsidRPr="0003144C">
        <w:rPr>
          <w:rFonts w:cs="新細明體" w:hint="eastAsia"/>
          <w:bCs/>
          <w:kern w:val="36"/>
          <w:sz w:val="24"/>
          <w:szCs w:val="24"/>
        </w:rPr>
        <w:t>月</w:t>
      </w:r>
      <w:r>
        <w:rPr>
          <w:rFonts w:cs="新細明體"/>
          <w:bCs/>
          <w:kern w:val="36"/>
          <w:sz w:val="24"/>
          <w:szCs w:val="24"/>
        </w:rPr>
        <w:t>22</w:t>
      </w:r>
      <w:r w:rsidRPr="0003144C">
        <w:rPr>
          <w:rFonts w:cs="新細明體" w:hint="eastAsia"/>
          <w:bCs/>
          <w:kern w:val="36"/>
          <w:sz w:val="24"/>
          <w:szCs w:val="24"/>
        </w:rPr>
        <w:t>日府授法規字第</w:t>
      </w:r>
      <w:r>
        <w:rPr>
          <w:rFonts w:cs="新細明體"/>
          <w:bCs/>
          <w:kern w:val="36"/>
          <w:sz w:val="24"/>
          <w:szCs w:val="24"/>
        </w:rPr>
        <w:t>10102275901</w:t>
      </w:r>
      <w:r w:rsidRPr="0003144C">
        <w:rPr>
          <w:rFonts w:cs="新細明體" w:hint="eastAsia"/>
          <w:bCs/>
          <w:kern w:val="36"/>
          <w:sz w:val="24"/>
          <w:szCs w:val="24"/>
        </w:rPr>
        <w:t>號令</w:t>
      </w:r>
      <w:r>
        <w:rPr>
          <w:rFonts w:cs="新細明體" w:hint="eastAsia"/>
          <w:bCs/>
          <w:kern w:val="36"/>
          <w:sz w:val="24"/>
          <w:szCs w:val="24"/>
        </w:rPr>
        <w:t>訂定</w:t>
      </w:r>
      <w:r w:rsidRPr="0003144C">
        <w:rPr>
          <w:rFonts w:cs="新細明體" w:hint="eastAsia"/>
          <w:bCs/>
          <w:kern w:val="36"/>
          <w:sz w:val="24"/>
          <w:szCs w:val="24"/>
        </w:rPr>
        <w:t>發布</w:t>
      </w:r>
    </w:p>
    <w:p w:rsidR="006C11C7" w:rsidRDefault="006C11C7" w:rsidP="00A35F80">
      <w:pPr>
        <w:widowControl/>
        <w:adjustRightInd w:val="0"/>
        <w:snapToGrid w:val="0"/>
        <w:spacing w:line="460" w:lineRule="exact"/>
        <w:jc w:val="right"/>
        <w:outlineLvl w:val="0"/>
        <w:rPr>
          <w:rFonts w:cs="新細明體"/>
          <w:bCs/>
          <w:kern w:val="36"/>
          <w:sz w:val="24"/>
          <w:szCs w:val="24"/>
        </w:rPr>
      </w:pPr>
      <w:r w:rsidRPr="00A35F80">
        <w:rPr>
          <w:rFonts w:cs="新細明體"/>
          <w:bCs/>
          <w:kern w:val="36"/>
          <w:sz w:val="24"/>
          <w:szCs w:val="24"/>
        </w:rPr>
        <w:t>102</w:t>
      </w:r>
      <w:r w:rsidRPr="00A35F80">
        <w:rPr>
          <w:rFonts w:cs="新細明體" w:hint="eastAsia"/>
          <w:bCs/>
          <w:kern w:val="36"/>
          <w:sz w:val="24"/>
          <w:szCs w:val="24"/>
        </w:rPr>
        <w:t>年</w:t>
      </w:r>
      <w:r w:rsidRPr="00A35F80">
        <w:rPr>
          <w:rFonts w:cs="新細明體"/>
          <w:bCs/>
          <w:kern w:val="36"/>
          <w:sz w:val="24"/>
          <w:szCs w:val="24"/>
        </w:rPr>
        <w:t>12</w:t>
      </w:r>
      <w:r w:rsidRPr="00A35F80">
        <w:rPr>
          <w:rFonts w:cs="新細明體" w:hint="eastAsia"/>
          <w:bCs/>
          <w:kern w:val="36"/>
          <w:sz w:val="24"/>
          <w:szCs w:val="24"/>
        </w:rPr>
        <w:t>月</w:t>
      </w:r>
      <w:r w:rsidRPr="00A35F80">
        <w:rPr>
          <w:rFonts w:cs="新細明體"/>
          <w:bCs/>
          <w:kern w:val="36"/>
          <w:sz w:val="24"/>
          <w:szCs w:val="24"/>
        </w:rPr>
        <w:t>18</w:t>
      </w:r>
      <w:r w:rsidRPr="00A35F80">
        <w:rPr>
          <w:rFonts w:cs="新細明體" w:hint="eastAsia"/>
          <w:bCs/>
          <w:kern w:val="36"/>
          <w:sz w:val="24"/>
          <w:szCs w:val="24"/>
        </w:rPr>
        <w:t>日府授法規字第</w:t>
      </w:r>
      <w:r w:rsidRPr="00A35F80">
        <w:rPr>
          <w:rFonts w:cs="新細明體"/>
          <w:bCs/>
          <w:kern w:val="36"/>
          <w:sz w:val="24"/>
          <w:szCs w:val="24"/>
        </w:rPr>
        <w:t>1020243380</w:t>
      </w:r>
      <w:r w:rsidRPr="00A35F80">
        <w:rPr>
          <w:rFonts w:cs="新細明體" w:hint="eastAsia"/>
          <w:bCs/>
          <w:kern w:val="36"/>
          <w:sz w:val="24"/>
          <w:szCs w:val="24"/>
        </w:rPr>
        <w:t>號</w:t>
      </w:r>
      <w:r w:rsidRPr="0003144C">
        <w:rPr>
          <w:rFonts w:cs="新細明體" w:hint="eastAsia"/>
          <w:bCs/>
          <w:kern w:val="36"/>
          <w:sz w:val="24"/>
          <w:szCs w:val="24"/>
        </w:rPr>
        <w:t>令</w:t>
      </w:r>
      <w:r>
        <w:rPr>
          <w:rFonts w:cs="新細明體" w:hint="eastAsia"/>
          <w:bCs/>
          <w:kern w:val="36"/>
          <w:sz w:val="24"/>
          <w:szCs w:val="24"/>
        </w:rPr>
        <w:t>修正發布</w:t>
      </w:r>
    </w:p>
    <w:p w:rsidR="006C11C7" w:rsidRPr="00FD65DE" w:rsidRDefault="006C11C7" w:rsidP="00A35F80">
      <w:pPr>
        <w:widowControl/>
        <w:adjustRightInd w:val="0"/>
        <w:snapToGrid w:val="0"/>
        <w:spacing w:line="460" w:lineRule="exact"/>
        <w:jc w:val="right"/>
        <w:outlineLvl w:val="0"/>
        <w:rPr>
          <w:rFonts w:cs="新細明體"/>
          <w:bCs/>
          <w:kern w:val="36"/>
          <w:sz w:val="24"/>
          <w:szCs w:val="24"/>
        </w:rPr>
      </w:pPr>
      <w:r w:rsidRPr="00FD65DE">
        <w:rPr>
          <w:rFonts w:cs="新細明體"/>
          <w:bCs/>
          <w:kern w:val="36"/>
          <w:sz w:val="24"/>
          <w:szCs w:val="24"/>
        </w:rPr>
        <w:t>103</w:t>
      </w:r>
      <w:r w:rsidRPr="00FD65DE">
        <w:rPr>
          <w:rFonts w:cs="新細明體" w:hint="eastAsia"/>
          <w:bCs/>
          <w:kern w:val="36"/>
          <w:sz w:val="24"/>
          <w:szCs w:val="24"/>
        </w:rPr>
        <w:t>年</w:t>
      </w:r>
      <w:r w:rsidRPr="00FD65DE">
        <w:rPr>
          <w:rFonts w:cs="新細明體"/>
          <w:bCs/>
          <w:kern w:val="36"/>
          <w:sz w:val="24"/>
          <w:szCs w:val="24"/>
        </w:rPr>
        <w:t>12</w:t>
      </w:r>
      <w:r w:rsidRPr="00FD65DE">
        <w:rPr>
          <w:rFonts w:cs="新細明體" w:hint="eastAsia"/>
          <w:bCs/>
          <w:kern w:val="36"/>
          <w:sz w:val="24"/>
          <w:szCs w:val="24"/>
        </w:rPr>
        <w:t>月</w:t>
      </w:r>
      <w:r w:rsidRPr="00FD65DE">
        <w:rPr>
          <w:rFonts w:cs="新細明體"/>
          <w:bCs/>
          <w:kern w:val="36"/>
          <w:sz w:val="24"/>
          <w:szCs w:val="24"/>
        </w:rPr>
        <w:t>23</w:t>
      </w:r>
      <w:r w:rsidRPr="00FD65DE">
        <w:rPr>
          <w:rFonts w:cs="新細明體" w:hint="eastAsia"/>
          <w:bCs/>
          <w:kern w:val="36"/>
          <w:sz w:val="24"/>
          <w:szCs w:val="24"/>
        </w:rPr>
        <w:t>日</w:t>
      </w:r>
      <w:r w:rsidRPr="00FD65DE">
        <w:rPr>
          <w:rStyle w:val="dialogtext1"/>
          <w:rFonts w:hint="eastAsia"/>
          <w:sz w:val="24"/>
          <w:szCs w:val="24"/>
        </w:rPr>
        <w:t>府授法規字第</w:t>
      </w:r>
      <w:r w:rsidRPr="00FD65DE">
        <w:rPr>
          <w:rStyle w:val="dialogtext1"/>
          <w:sz w:val="24"/>
          <w:szCs w:val="24"/>
        </w:rPr>
        <w:t>1030262445</w:t>
      </w:r>
      <w:r w:rsidRPr="00FD65DE">
        <w:rPr>
          <w:rStyle w:val="dialogtext1"/>
          <w:rFonts w:hint="eastAsia"/>
          <w:sz w:val="24"/>
          <w:szCs w:val="24"/>
        </w:rPr>
        <w:t>號令修正發布</w:t>
      </w:r>
    </w:p>
    <w:p w:rsidR="006C11C7" w:rsidRPr="00244466" w:rsidRDefault="006C11C7" w:rsidP="00AB1098">
      <w:pPr>
        <w:widowControl/>
        <w:adjustRightInd w:val="0"/>
        <w:snapToGrid w:val="0"/>
        <w:spacing w:beforeLines="50" w:afterLines="50" w:line="460" w:lineRule="exact"/>
        <w:ind w:left="840" w:hangingChars="300" w:hanging="840"/>
        <w:rPr>
          <w:rFonts w:cs="新細明體"/>
        </w:rPr>
      </w:pPr>
      <w:r>
        <w:rPr>
          <w:rFonts w:cs="新細明體"/>
        </w:rPr>
        <w:t xml:space="preserve">       </w:t>
      </w:r>
      <w:r w:rsidRPr="00244466">
        <w:rPr>
          <w:rFonts w:cs="新細明體" w:hint="eastAsia"/>
        </w:rPr>
        <w:t>第一章</w:t>
      </w:r>
      <w:r>
        <w:rPr>
          <w:rFonts w:cs="新細明體" w:hint="eastAsia"/>
        </w:rPr>
        <w:t xml:space="preserve">　　</w:t>
      </w:r>
      <w:r w:rsidRPr="00244466">
        <w:rPr>
          <w:rFonts w:cs="新細明體" w:hint="eastAsia"/>
        </w:rPr>
        <w:t>總則</w:t>
      </w:r>
    </w:p>
    <w:p w:rsidR="006C11C7" w:rsidRPr="00244466" w:rsidRDefault="006C11C7" w:rsidP="00035CB0">
      <w:pPr>
        <w:widowControl/>
        <w:adjustRightInd w:val="0"/>
        <w:snapToGrid w:val="0"/>
        <w:spacing w:line="460" w:lineRule="exact"/>
        <w:ind w:left="840" w:hangingChars="300" w:hanging="840"/>
        <w:jc w:val="both"/>
        <w:rPr>
          <w:rFonts w:cs="新細明體"/>
        </w:rPr>
      </w:pPr>
      <w:r w:rsidRPr="00244466">
        <w:rPr>
          <w:rFonts w:cs="新細明體" w:hint="eastAsia"/>
        </w:rPr>
        <w:t>第一條</w:t>
      </w:r>
      <w:r>
        <w:rPr>
          <w:rFonts w:cs="新細明體" w:hint="eastAsia"/>
        </w:rPr>
        <w:t xml:space="preserve">　　</w:t>
      </w:r>
      <w:r w:rsidRPr="00244466">
        <w:rPr>
          <w:rFonts w:cs="新細明體" w:hint="eastAsia"/>
        </w:rPr>
        <w:t>本辦法依臺中市道路管理自治條例第十條第三項規定訂定之。</w:t>
      </w:r>
    </w:p>
    <w:p w:rsidR="006C11C7" w:rsidRDefault="006C11C7" w:rsidP="00AB1098">
      <w:pPr>
        <w:widowControl/>
        <w:adjustRightInd w:val="0"/>
        <w:snapToGrid w:val="0"/>
        <w:spacing w:beforeLines="50" w:afterLines="50" w:line="460" w:lineRule="exact"/>
        <w:ind w:leftChars="50" w:left="840" w:hangingChars="250" w:hanging="700"/>
        <w:rPr>
          <w:rFonts w:cs="新細明體"/>
        </w:rPr>
      </w:pPr>
      <w:r w:rsidRPr="00361434">
        <w:rPr>
          <w:rFonts w:cs="新細明體" w:hint="eastAsia"/>
        </w:rPr>
        <w:t>第二條　　本辦法之主管機關為臺中市政府建設局（以下簡稱建設</w:t>
      </w:r>
    </w:p>
    <w:p w:rsidR="006C11C7" w:rsidRDefault="006C11C7" w:rsidP="002339A2">
      <w:r>
        <w:rPr>
          <w:rFonts w:cs="新細明體"/>
        </w:rPr>
        <w:t xml:space="preserve">     </w:t>
      </w:r>
      <w:r w:rsidRPr="00361434">
        <w:rPr>
          <w:rFonts w:cs="新細明體" w:hint="eastAsia"/>
        </w:rPr>
        <w:t>局），並得委託臺中市政府所屬各區公所執行。</w:t>
      </w:r>
    </w:p>
    <w:p w:rsidR="006C11C7" w:rsidRPr="00244466" w:rsidRDefault="006C11C7" w:rsidP="007F3500">
      <w:pPr>
        <w:widowControl/>
        <w:adjustRightInd w:val="0"/>
        <w:snapToGrid w:val="0"/>
        <w:spacing w:line="460" w:lineRule="exact"/>
        <w:ind w:left="840" w:hangingChars="300" w:hanging="840"/>
        <w:rPr>
          <w:rFonts w:cs="新細明體"/>
        </w:rPr>
      </w:pPr>
      <w:r w:rsidRPr="00244466">
        <w:rPr>
          <w:rFonts w:cs="新細明體" w:hint="eastAsia"/>
        </w:rPr>
        <w:t>第三條</w:t>
      </w:r>
      <w:r>
        <w:rPr>
          <w:rFonts w:cs="新細明體" w:hint="eastAsia"/>
        </w:rPr>
        <w:t xml:space="preserve">　　</w:t>
      </w:r>
      <w:r w:rsidRPr="00244466">
        <w:rPr>
          <w:rFonts w:cs="新細明體" w:hint="eastAsia"/>
        </w:rPr>
        <w:t>本辦法所稱之道路挖掘係指緊急性挖掘、計畫性挖掘及一般性挖掘，其定義如下：</w:t>
      </w:r>
    </w:p>
    <w:p w:rsidR="006C11C7" w:rsidRPr="00244466" w:rsidRDefault="006C11C7" w:rsidP="007F3500">
      <w:pPr>
        <w:widowControl/>
        <w:adjustRightInd w:val="0"/>
        <w:snapToGrid w:val="0"/>
        <w:spacing w:line="460" w:lineRule="exact"/>
        <w:ind w:leftChars="500" w:left="1960" w:hangingChars="200" w:hanging="560"/>
        <w:jc w:val="both"/>
        <w:rPr>
          <w:rFonts w:cs="新細明體"/>
        </w:rPr>
      </w:pPr>
      <w:r w:rsidRPr="00244466">
        <w:rPr>
          <w:rFonts w:cs="新細明體" w:hint="eastAsia"/>
        </w:rPr>
        <w:t>一、緊急性挖掘：指道路及其附屬設施、地下公共設施管線</w:t>
      </w:r>
      <w:r w:rsidRPr="00244466">
        <w:rPr>
          <w:rFonts w:cs="新細明體"/>
        </w:rPr>
        <w:t>(</w:t>
      </w:r>
      <w:r w:rsidRPr="00244466">
        <w:rPr>
          <w:rFonts w:cs="新細明體" w:hint="eastAsia"/>
        </w:rPr>
        <w:t>路</w:t>
      </w:r>
      <w:r w:rsidRPr="00244466">
        <w:rPr>
          <w:rFonts w:cs="新細明體"/>
        </w:rPr>
        <w:t>)</w:t>
      </w:r>
      <w:r w:rsidRPr="00244466">
        <w:rPr>
          <w:rFonts w:cs="新細明體" w:hint="eastAsia"/>
        </w:rPr>
        <w:t>因臨時重大損壞、故障或其他特殊狀況須立即挖掘道路者。</w:t>
      </w:r>
    </w:p>
    <w:p w:rsidR="006C11C7" w:rsidRPr="00244466" w:rsidRDefault="006C11C7" w:rsidP="007F3500">
      <w:pPr>
        <w:widowControl/>
        <w:adjustRightInd w:val="0"/>
        <w:snapToGrid w:val="0"/>
        <w:spacing w:line="460" w:lineRule="exact"/>
        <w:ind w:leftChars="500" w:left="1960" w:hangingChars="200" w:hanging="560"/>
        <w:jc w:val="both"/>
        <w:rPr>
          <w:rFonts w:cs="新細明體"/>
        </w:rPr>
      </w:pPr>
      <w:r w:rsidRPr="00244466">
        <w:rPr>
          <w:rFonts w:cs="新細明體" w:hint="eastAsia"/>
        </w:rPr>
        <w:t>二、計畫性挖掘：指</w:t>
      </w:r>
      <w:r>
        <w:rPr>
          <w:rFonts w:cs="新細明體" w:hint="eastAsia"/>
        </w:rPr>
        <w:t>臺中市政府</w:t>
      </w:r>
      <w:r w:rsidRPr="00244466">
        <w:rPr>
          <w:rFonts w:cs="新細明體" w:hint="eastAsia"/>
        </w:rPr>
        <w:t>及各公私事業機關（構）年度籌辦之專案工程須挖掘道路者。</w:t>
      </w:r>
    </w:p>
    <w:p w:rsidR="006C11C7" w:rsidRPr="00244466" w:rsidRDefault="006C11C7" w:rsidP="007F3500">
      <w:pPr>
        <w:widowControl/>
        <w:adjustRightInd w:val="0"/>
        <w:snapToGrid w:val="0"/>
        <w:spacing w:line="460" w:lineRule="exact"/>
        <w:ind w:leftChars="500" w:left="1960" w:hangingChars="200" w:hanging="560"/>
        <w:rPr>
          <w:rFonts w:cs="新細明體"/>
        </w:rPr>
      </w:pPr>
      <w:r w:rsidRPr="00244466">
        <w:rPr>
          <w:rFonts w:cs="新細明體" w:hint="eastAsia"/>
        </w:rPr>
        <w:t>三、一般性挖掘：指前二款以外之事由申請挖掘道路者。</w:t>
      </w:r>
    </w:p>
    <w:p w:rsidR="006C11C7" w:rsidRPr="00244466" w:rsidRDefault="006C11C7" w:rsidP="007F3500">
      <w:pPr>
        <w:widowControl/>
        <w:adjustRightInd w:val="0"/>
        <w:snapToGrid w:val="0"/>
        <w:spacing w:line="460" w:lineRule="exact"/>
        <w:ind w:leftChars="300" w:left="840" w:firstLineChars="200" w:firstLine="560"/>
        <w:rPr>
          <w:rFonts w:cs="新細明體"/>
        </w:rPr>
      </w:pPr>
      <w:r w:rsidRPr="00244466">
        <w:rPr>
          <w:rFonts w:cs="新細明體" w:hint="eastAsia"/>
        </w:rPr>
        <w:t>前項道路挖掘分為明挖及非明挖之施工方式。</w:t>
      </w:r>
    </w:p>
    <w:p w:rsidR="006C11C7" w:rsidRPr="00244466" w:rsidRDefault="006C11C7" w:rsidP="00AB1098">
      <w:pPr>
        <w:widowControl/>
        <w:adjustRightInd w:val="0"/>
        <w:snapToGrid w:val="0"/>
        <w:spacing w:beforeLines="50" w:afterLines="50" w:line="460" w:lineRule="exact"/>
        <w:rPr>
          <w:rFonts w:cs="新細明體"/>
        </w:rPr>
      </w:pPr>
      <w:r>
        <w:rPr>
          <w:rFonts w:cs="新細明體"/>
        </w:rPr>
        <w:t xml:space="preserve">      </w:t>
      </w:r>
      <w:r w:rsidRPr="00244466">
        <w:rPr>
          <w:rFonts w:cs="新細明體" w:hint="eastAsia"/>
        </w:rPr>
        <w:t>第二章</w:t>
      </w:r>
      <w:r>
        <w:rPr>
          <w:rFonts w:cs="新細明體" w:hint="eastAsia"/>
        </w:rPr>
        <w:t xml:space="preserve">　　</w:t>
      </w:r>
      <w:r w:rsidRPr="00244466">
        <w:rPr>
          <w:rFonts w:cs="新細明體" w:hint="eastAsia"/>
        </w:rPr>
        <w:t>道路挖掘之申請</w:t>
      </w:r>
    </w:p>
    <w:p w:rsidR="006C11C7" w:rsidRPr="00371BE1" w:rsidRDefault="006C11C7" w:rsidP="00844298">
      <w:pPr>
        <w:snapToGrid w:val="0"/>
        <w:spacing w:line="460" w:lineRule="exact"/>
        <w:ind w:left="840" w:hangingChars="300" w:hanging="840"/>
        <w:rPr>
          <w:rFonts w:cs="新細明體"/>
        </w:rPr>
      </w:pPr>
      <w:r w:rsidRPr="00371BE1">
        <w:rPr>
          <w:rFonts w:cs="新細明體" w:hint="eastAsia"/>
        </w:rPr>
        <w:t>第四條　申請緊急性挖掘者，應於施工前先以電話、傳真、</w:t>
      </w:r>
      <w:r w:rsidRPr="002D2146">
        <w:rPr>
          <w:rFonts w:cs="新細明體" w:hint="eastAsia"/>
        </w:rPr>
        <w:t>網路通訊</w:t>
      </w:r>
      <w:r w:rsidRPr="00371BE1">
        <w:rPr>
          <w:rFonts w:cs="新細明體" w:hint="eastAsia"/>
        </w:rPr>
        <w:t>或口頭方式通知建設局，並於開工後七十二小時內向建設局申請補辦一般性挖掘許可。</w:t>
      </w:r>
    </w:p>
    <w:p w:rsidR="006C11C7" w:rsidRDefault="006C11C7" w:rsidP="00844298">
      <w:pPr>
        <w:widowControl/>
        <w:adjustRightInd w:val="0"/>
        <w:snapToGrid w:val="0"/>
        <w:spacing w:line="460" w:lineRule="exact"/>
        <w:ind w:left="840" w:hangingChars="300" w:hanging="840"/>
        <w:rPr>
          <w:rFonts w:cs="新細明體"/>
        </w:rPr>
      </w:pPr>
      <w:r>
        <w:rPr>
          <w:rFonts w:cs="新細明體"/>
        </w:rPr>
        <w:t xml:space="preserve">        </w:t>
      </w:r>
      <w:r w:rsidRPr="00B4316A">
        <w:rPr>
          <w:rFonts w:cs="新細明體" w:hint="eastAsia"/>
        </w:rPr>
        <w:t>未依前項規定提出申請者，視為未經申請核准擅自挖掘道路。</w:t>
      </w:r>
    </w:p>
    <w:p w:rsidR="006C11C7" w:rsidRPr="00244466" w:rsidRDefault="006C11C7" w:rsidP="007F3500">
      <w:pPr>
        <w:widowControl/>
        <w:adjustRightInd w:val="0"/>
        <w:snapToGrid w:val="0"/>
        <w:spacing w:line="460" w:lineRule="exact"/>
        <w:ind w:left="840" w:hangingChars="300" w:hanging="840"/>
        <w:rPr>
          <w:rFonts w:cs="新細明體"/>
        </w:rPr>
      </w:pPr>
      <w:r w:rsidRPr="00244466">
        <w:rPr>
          <w:rFonts w:cs="新細明體" w:hint="eastAsia"/>
        </w:rPr>
        <w:t>第五條</w:t>
      </w:r>
      <w:r>
        <w:rPr>
          <w:rFonts w:cs="新細明體" w:hint="eastAsia"/>
        </w:rPr>
        <w:t xml:space="preserve">　　</w:t>
      </w:r>
      <w:r w:rsidRPr="00244466">
        <w:rPr>
          <w:rFonts w:cs="新細明體" w:hint="eastAsia"/>
        </w:rPr>
        <w:t>申請計畫性挖掘許可者，應於每年三月底前，填具申請書並檢附工程計畫、施工位置平面圖、道路橫斷面及管溝橫斷面圖各一式六份向建設局提出，逾期未申請者，該年度不再受理其申請。</w:t>
      </w:r>
    </w:p>
    <w:p w:rsidR="006C11C7" w:rsidRPr="00244466" w:rsidRDefault="006C11C7" w:rsidP="007F3500">
      <w:pPr>
        <w:widowControl/>
        <w:adjustRightInd w:val="0"/>
        <w:snapToGrid w:val="0"/>
        <w:spacing w:line="460" w:lineRule="exact"/>
        <w:ind w:leftChars="300" w:left="840" w:firstLineChars="200" w:firstLine="560"/>
        <w:rPr>
          <w:rFonts w:cs="新細明體"/>
        </w:rPr>
      </w:pPr>
      <w:r w:rsidRPr="00244466">
        <w:rPr>
          <w:rFonts w:cs="新細明體" w:hint="eastAsia"/>
        </w:rPr>
        <w:t>建設局受理前項申請後，應邀集相關機關（單位）協商管線工程辦理方式及作業時程。</w:t>
      </w:r>
    </w:p>
    <w:p w:rsidR="006C11C7" w:rsidRPr="00244466" w:rsidRDefault="006C11C7" w:rsidP="007F3500">
      <w:pPr>
        <w:widowControl/>
        <w:adjustRightInd w:val="0"/>
        <w:snapToGrid w:val="0"/>
        <w:spacing w:line="460" w:lineRule="exact"/>
        <w:ind w:left="840" w:hangingChars="300" w:hanging="840"/>
        <w:rPr>
          <w:rFonts w:cs="新細明體"/>
        </w:rPr>
      </w:pPr>
      <w:r w:rsidRPr="00244466">
        <w:rPr>
          <w:rFonts w:cs="新細明體" w:hint="eastAsia"/>
        </w:rPr>
        <w:t>第六條</w:t>
      </w:r>
      <w:r>
        <w:rPr>
          <w:rFonts w:cs="新細明體" w:hint="eastAsia"/>
        </w:rPr>
        <w:t xml:space="preserve">　　</w:t>
      </w:r>
      <w:r w:rsidRPr="00244466">
        <w:rPr>
          <w:rFonts w:cs="新細明體" w:hint="eastAsia"/>
        </w:rPr>
        <w:t>申請一般性挖掘許可者，應填具申請書並檢附施工位置平面圖、道路橫斷面及管溝橫斷面圖各一式三份，向建設局提出。</w:t>
      </w:r>
    </w:p>
    <w:p w:rsidR="006C11C7" w:rsidRPr="00244466" w:rsidRDefault="006C11C7" w:rsidP="007F3500">
      <w:pPr>
        <w:widowControl/>
        <w:adjustRightInd w:val="0"/>
        <w:snapToGrid w:val="0"/>
        <w:spacing w:line="460" w:lineRule="exact"/>
        <w:ind w:left="840" w:hangingChars="300" w:hanging="840"/>
        <w:rPr>
          <w:rFonts w:cs="新細明體"/>
        </w:rPr>
      </w:pPr>
      <w:r w:rsidRPr="00244466">
        <w:rPr>
          <w:rFonts w:cs="新細明體" w:hint="eastAsia"/>
        </w:rPr>
        <w:t>第七條</w:t>
      </w:r>
      <w:r>
        <w:rPr>
          <w:rFonts w:cs="新細明體" w:hint="eastAsia"/>
        </w:rPr>
        <w:t xml:space="preserve">　　</w:t>
      </w:r>
      <w:r w:rsidRPr="00244466">
        <w:rPr>
          <w:rFonts w:cs="新細明體" w:hint="eastAsia"/>
        </w:rPr>
        <w:t>為減少道路挖掘次數，公共管線之新設、更換、維修等工程應優先採用非明挖技術方式施工。</w:t>
      </w:r>
    </w:p>
    <w:p w:rsidR="006C11C7" w:rsidRPr="00244466" w:rsidRDefault="006C11C7" w:rsidP="00AB1098">
      <w:pPr>
        <w:widowControl/>
        <w:adjustRightInd w:val="0"/>
        <w:snapToGrid w:val="0"/>
        <w:spacing w:beforeLines="50" w:afterLines="50" w:line="460" w:lineRule="exact"/>
        <w:ind w:left="840" w:hangingChars="300" w:hanging="840"/>
        <w:rPr>
          <w:rFonts w:cs="新細明體"/>
        </w:rPr>
      </w:pPr>
      <w:r>
        <w:rPr>
          <w:rFonts w:cs="新細明體"/>
        </w:rPr>
        <w:t xml:space="preserve">      </w:t>
      </w:r>
      <w:r w:rsidRPr="00244466">
        <w:rPr>
          <w:rFonts w:cs="新細明體" w:hint="eastAsia"/>
        </w:rPr>
        <w:t>第三章</w:t>
      </w:r>
      <w:r>
        <w:rPr>
          <w:rFonts w:cs="新細明體" w:hint="eastAsia"/>
        </w:rPr>
        <w:t xml:space="preserve">　　</w:t>
      </w:r>
      <w:r w:rsidRPr="00244466">
        <w:rPr>
          <w:rFonts w:cs="新細明體" w:hint="eastAsia"/>
        </w:rPr>
        <w:t>道路挖掘之收費</w:t>
      </w:r>
    </w:p>
    <w:p w:rsidR="006C11C7" w:rsidRDefault="006C11C7" w:rsidP="00844298">
      <w:pPr>
        <w:snapToGrid w:val="0"/>
        <w:spacing w:line="460" w:lineRule="exact"/>
        <w:ind w:left="840" w:hangingChars="300" w:hanging="840"/>
        <w:rPr>
          <w:rFonts w:cs="新細明體"/>
        </w:rPr>
      </w:pPr>
      <w:r w:rsidRPr="00371BE1">
        <w:rPr>
          <w:rFonts w:cs="新細明體" w:hint="eastAsia"/>
        </w:rPr>
        <w:t>第</w:t>
      </w:r>
      <w:r>
        <w:rPr>
          <w:rFonts w:cs="新細明體" w:hint="eastAsia"/>
        </w:rPr>
        <w:t>八</w:t>
      </w:r>
      <w:r w:rsidRPr="00371BE1">
        <w:rPr>
          <w:rFonts w:cs="新細明體" w:hint="eastAsia"/>
        </w:rPr>
        <w:t xml:space="preserve">條　</w:t>
      </w:r>
      <w:r w:rsidRPr="00B4316A">
        <w:rPr>
          <w:rFonts w:cs="新細明體" w:hint="eastAsia"/>
        </w:rPr>
        <w:t>申請緊急性挖掘者，應於搶修完竣後，繳納道路挖掘附加路面修復費（以下簡稱修復費）。</w:t>
      </w:r>
    </w:p>
    <w:p w:rsidR="006C11C7" w:rsidRDefault="006C11C7" w:rsidP="00844298">
      <w:pPr>
        <w:snapToGrid w:val="0"/>
        <w:spacing w:line="460" w:lineRule="exact"/>
        <w:ind w:left="840" w:hangingChars="300" w:hanging="840"/>
        <w:rPr>
          <w:rFonts w:cs="新細明體"/>
        </w:rPr>
      </w:pPr>
      <w:r>
        <w:rPr>
          <w:rFonts w:cs="新細明體"/>
        </w:rPr>
        <w:t xml:space="preserve">        </w:t>
      </w:r>
      <w:r w:rsidRPr="00B4316A">
        <w:rPr>
          <w:rFonts w:cs="新細明體" w:hint="eastAsia"/>
        </w:rPr>
        <w:t>前項修復費如附表。</w:t>
      </w:r>
    </w:p>
    <w:p w:rsidR="006C11C7" w:rsidRPr="00244466" w:rsidRDefault="006C11C7" w:rsidP="007F3500">
      <w:pPr>
        <w:widowControl/>
        <w:adjustRightInd w:val="0"/>
        <w:snapToGrid w:val="0"/>
        <w:spacing w:line="460" w:lineRule="exact"/>
        <w:ind w:left="840" w:hangingChars="300" w:hanging="840"/>
        <w:rPr>
          <w:rFonts w:cs="新細明體"/>
        </w:rPr>
      </w:pPr>
      <w:r w:rsidRPr="00244466">
        <w:rPr>
          <w:rFonts w:cs="新細明體" w:hint="eastAsia"/>
        </w:rPr>
        <w:t>第九條</w:t>
      </w:r>
      <w:r>
        <w:rPr>
          <w:rFonts w:cs="新細明體" w:hint="eastAsia"/>
        </w:rPr>
        <w:t xml:space="preserve">　　</w:t>
      </w:r>
      <w:r w:rsidRPr="00244466">
        <w:rPr>
          <w:rFonts w:cs="新細明體" w:hint="eastAsia"/>
        </w:rPr>
        <w:t>申請計畫性及一般性挖掘者，由建設局按附表核算修復費並一次收取，完工後按實作面積計算，多退少補。</w:t>
      </w:r>
    </w:p>
    <w:p w:rsidR="006C11C7" w:rsidRPr="00244466" w:rsidRDefault="006C11C7" w:rsidP="007F3500">
      <w:pPr>
        <w:widowControl/>
        <w:adjustRightInd w:val="0"/>
        <w:snapToGrid w:val="0"/>
        <w:spacing w:line="460" w:lineRule="exact"/>
        <w:ind w:leftChars="300" w:left="840" w:firstLineChars="200" w:firstLine="560"/>
        <w:rPr>
          <w:rFonts w:cs="新細明體"/>
        </w:rPr>
      </w:pPr>
      <w:r w:rsidRPr="00244466">
        <w:rPr>
          <w:rFonts w:cs="新細明體" w:hint="eastAsia"/>
        </w:rPr>
        <w:t>政府機關施作之道路工程、重劃區鄰接之道路工程或其他特殊情形經建設局核准自行刨除修復道路者，免繳納修復費。</w:t>
      </w:r>
    </w:p>
    <w:p w:rsidR="006C11C7" w:rsidRPr="00244466" w:rsidRDefault="006C11C7" w:rsidP="007F3500">
      <w:pPr>
        <w:widowControl/>
        <w:adjustRightInd w:val="0"/>
        <w:snapToGrid w:val="0"/>
        <w:spacing w:line="460" w:lineRule="exact"/>
        <w:ind w:left="840" w:hangingChars="300" w:hanging="840"/>
        <w:rPr>
          <w:rFonts w:cs="新細明體"/>
        </w:rPr>
      </w:pPr>
      <w:r w:rsidRPr="00244466">
        <w:rPr>
          <w:rFonts w:cs="新細明體" w:hint="eastAsia"/>
        </w:rPr>
        <w:t>第十條</w:t>
      </w:r>
      <w:r>
        <w:rPr>
          <w:rFonts w:cs="新細明體" w:hint="eastAsia"/>
        </w:rPr>
        <w:t xml:space="preserve">　　</w:t>
      </w:r>
      <w:r w:rsidRPr="00244466">
        <w:rPr>
          <w:rFonts w:cs="新細明體" w:hint="eastAsia"/>
        </w:rPr>
        <w:t>採用非明挖技術方式施工並符合公路法第三十條之一第五項第二款規定者，得經建設局核准免繳納修復費。</w:t>
      </w:r>
    </w:p>
    <w:p w:rsidR="006C11C7" w:rsidRPr="00244466" w:rsidRDefault="006C11C7" w:rsidP="007F3500">
      <w:pPr>
        <w:widowControl/>
        <w:adjustRightInd w:val="0"/>
        <w:snapToGrid w:val="0"/>
        <w:spacing w:line="460" w:lineRule="exact"/>
        <w:ind w:left="1120" w:hangingChars="400" w:hanging="1120"/>
        <w:rPr>
          <w:rFonts w:cs="新細明體"/>
        </w:rPr>
      </w:pPr>
      <w:r w:rsidRPr="00244466">
        <w:rPr>
          <w:rFonts w:cs="新細明體" w:hint="eastAsia"/>
        </w:rPr>
        <w:t>第十一條</w:t>
      </w:r>
      <w:r>
        <w:rPr>
          <w:rFonts w:cs="新細明體" w:hint="eastAsia"/>
        </w:rPr>
        <w:t xml:space="preserve">　　</w:t>
      </w:r>
      <w:r w:rsidRPr="00244466">
        <w:rPr>
          <w:rFonts w:cs="新細明體" w:hint="eastAsia"/>
        </w:rPr>
        <w:t>修復費應設立專戶儲存。受委託之區公所代為收取者，由區公所繳入專戶。</w:t>
      </w:r>
    </w:p>
    <w:p w:rsidR="006C11C7" w:rsidRPr="00244466" w:rsidRDefault="006C11C7" w:rsidP="007F3500">
      <w:pPr>
        <w:widowControl/>
        <w:adjustRightInd w:val="0"/>
        <w:snapToGrid w:val="0"/>
        <w:spacing w:line="460" w:lineRule="exact"/>
        <w:ind w:left="1120" w:hangingChars="400" w:hanging="1120"/>
        <w:rPr>
          <w:rFonts w:cs="新細明體"/>
        </w:rPr>
      </w:pPr>
      <w:r w:rsidRPr="00244466">
        <w:rPr>
          <w:rFonts w:cs="新細明體" w:hint="eastAsia"/>
        </w:rPr>
        <w:t>第十二條</w:t>
      </w:r>
      <w:r>
        <w:rPr>
          <w:rFonts w:cs="新細明體" w:hint="eastAsia"/>
        </w:rPr>
        <w:t xml:space="preserve">　　</w:t>
      </w:r>
      <w:r w:rsidRPr="00244466">
        <w:rPr>
          <w:rFonts w:cs="新細明體" w:hint="eastAsia"/>
        </w:rPr>
        <w:t>修復費之用途如下：</w:t>
      </w:r>
    </w:p>
    <w:p w:rsidR="006C11C7" w:rsidRPr="00244466" w:rsidRDefault="006C11C7" w:rsidP="007F3500">
      <w:pPr>
        <w:widowControl/>
        <w:adjustRightInd w:val="0"/>
        <w:snapToGrid w:val="0"/>
        <w:spacing w:line="460" w:lineRule="exact"/>
        <w:ind w:leftChars="600" w:left="2240" w:hangingChars="200" w:hanging="560"/>
        <w:rPr>
          <w:rFonts w:cs="新細明體"/>
        </w:rPr>
      </w:pPr>
      <w:r w:rsidRPr="00244466">
        <w:rPr>
          <w:rFonts w:cs="新細明體" w:hint="eastAsia"/>
        </w:rPr>
        <w:t>一、代辦各類管線挖掘工程之路面修復。</w:t>
      </w:r>
    </w:p>
    <w:p w:rsidR="006C11C7" w:rsidRPr="00244466" w:rsidRDefault="006C11C7" w:rsidP="007F3500">
      <w:pPr>
        <w:widowControl/>
        <w:adjustRightInd w:val="0"/>
        <w:snapToGrid w:val="0"/>
        <w:spacing w:line="460" w:lineRule="exact"/>
        <w:ind w:leftChars="600" w:left="2240" w:hangingChars="200" w:hanging="560"/>
        <w:rPr>
          <w:rFonts w:cs="新細明體"/>
        </w:rPr>
      </w:pPr>
      <w:r w:rsidRPr="00244466">
        <w:rPr>
          <w:rFonts w:cs="新細明體" w:hint="eastAsia"/>
        </w:rPr>
        <w:t>二、市區道路刨除、翻修、封層工程。</w:t>
      </w:r>
    </w:p>
    <w:p w:rsidR="006C11C7" w:rsidRPr="00244466" w:rsidRDefault="006C11C7" w:rsidP="007F3500">
      <w:pPr>
        <w:widowControl/>
        <w:adjustRightInd w:val="0"/>
        <w:snapToGrid w:val="0"/>
        <w:spacing w:line="460" w:lineRule="exact"/>
        <w:ind w:leftChars="600" w:left="2240" w:hangingChars="200" w:hanging="560"/>
        <w:rPr>
          <w:rFonts w:cs="新細明體"/>
        </w:rPr>
      </w:pPr>
      <w:r w:rsidRPr="00244466">
        <w:rPr>
          <w:rFonts w:cs="新細明體" w:hint="eastAsia"/>
        </w:rPr>
        <w:t>三、道路人孔、手孔蓋升降、標線繪製等交通改善工程。</w:t>
      </w:r>
    </w:p>
    <w:p w:rsidR="006C11C7" w:rsidRPr="00244466" w:rsidRDefault="006C11C7" w:rsidP="007F3500">
      <w:pPr>
        <w:widowControl/>
        <w:adjustRightInd w:val="0"/>
        <w:snapToGrid w:val="0"/>
        <w:spacing w:line="460" w:lineRule="exact"/>
        <w:ind w:leftChars="600" w:left="2240" w:hangingChars="200" w:hanging="560"/>
        <w:rPr>
          <w:rFonts w:cs="新細明體"/>
        </w:rPr>
      </w:pPr>
      <w:r w:rsidRPr="00244466">
        <w:rPr>
          <w:rFonts w:cs="新細明體" w:hint="eastAsia"/>
        </w:rPr>
        <w:t>四、各項代辦工程之管理費。</w:t>
      </w:r>
    </w:p>
    <w:p w:rsidR="006C11C7" w:rsidRPr="00244466" w:rsidRDefault="006C11C7" w:rsidP="007F3500">
      <w:pPr>
        <w:widowControl/>
        <w:adjustRightInd w:val="0"/>
        <w:snapToGrid w:val="0"/>
        <w:spacing w:line="460" w:lineRule="exact"/>
        <w:ind w:leftChars="600" w:left="2240" w:hangingChars="200" w:hanging="560"/>
        <w:rPr>
          <w:rFonts w:cs="新細明體"/>
        </w:rPr>
      </w:pPr>
      <w:r w:rsidRPr="00244466">
        <w:rPr>
          <w:rFonts w:cs="新細明體" w:hint="eastAsia"/>
        </w:rPr>
        <w:t>五、辦理道路及交通安全維護管理所需設備費、業務費及人事費。</w:t>
      </w:r>
    </w:p>
    <w:p w:rsidR="006C11C7" w:rsidRPr="00244466" w:rsidRDefault="006C11C7" w:rsidP="007F3500">
      <w:pPr>
        <w:widowControl/>
        <w:adjustRightInd w:val="0"/>
        <w:snapToGrid w:val="0"/>
        <w:spacing w:line="460" w:lineRule="exact"/>
        <w:ind w:leftChars="600" w:left="2240" w:hangingChars="200" w:hanging="560"/>
        <w:rPr>
          <w:rFonts w:cs="新細明體"/>
        </w:rPr>
      </w:pPr>
      <w:r w:rsidRPr="00244466">
        <w:rPr>
          <w:rFonts w:cs="新細明體" w:hint="eastAsia"/>
        </w:rPr>
        <w:t>六、其他有關道路及其附屬設施之維護管理。</w:t>
      </w:r>
    </w:p>
    <w:p w:rsidR="006C11C7" w:rsidRPr="00244466" w:rsidRDefault="006C11C7" w:rsidP="00AB1098">
      <w:pPr>
        <w:widowControl/>
        <w:adjustRightInd w:val="0"/>
        <w:snapToGrid w:val="0"/>
        <w:spacing w:beforeLines="50" w:afterLines="50" w:line="460" w:lineRule="exact"/>
        <w:ind w:left="1120" w:hangingChars="400" w:hanging="1120"/>
        <w:rPr>
          <w:rFonts w:cs="新細明體"/>
        </w:rPr>
      </w:pPr>
      <w:r>
        <w:rPr>
          <w:rFonts w:cs="新細明體"/>
        </w:rPr>
        <w:t xml:space="preserve">        </w:t>
      </w:r>
      <w:r w:rsidRPr="00244466">
        <w:rPr>
          <w:rFonts w:cs="新細明體" w:hint="eastAsia"/>
        </w:rPr>
        <w:t>第四章</w:t>
      </w:r>
      <w:r>
        <w:rPr>
          <w:rFonts w:cs="新細明體" w:hint="eastAsia"/>
        </w:rPr>
        <w:t xml:space="preserve">　　</w:t>
      </w:r>
      <w:r w:rsidRPr="00244466">
        <w:rPr>
          <w:rFonts w:cs="新細明體" w:hint="eastAsia"/>
        </w:rPr>
        <w:t>道路挖掘之施工</w:t>
      </w:r>
    </w:p>
    <w:p w:rsidR="006C11C7" w:rsidRDefault="006C11C7" w:rsidP="00844298">
      <w:pPr>
        <w:snapToGrid w:val="0"/>
        <w:spacing w:line="460" w:lineRule="exact"/>
        <w:ind w:left="840" w:hangingChars="300" w:hanging="840"/>
        <w:rPr>
          <w:rFonts w:cs="新細明體"/>
        </w:rPr>
      </w:pPr>
      <w:r w:rsidRPr="00371BE1">
        <w:rPr>
          <w:rFonts w:cs="新細明體" w:hint="eastAsia"/>
        </w:rPr>
        <w:t xml:space="preserve">第十三條　</w:t>
      </w:r>
      <w:r w:rsidRPr="00B4316A">
        <w:rPr>
          <w:rFonts w:cs="新細明體" w:hint="eastAsia"/>
        </w:rPr>
        <w:t>申請道路挖掘經建設局審查合格者，於申請人預繳修復費後，核發許可證。但民生管線案件及特殊情形經建設局許可者，得先核發許可證，其修復費繳納方式及期限，由建設局另定之。</w:t>
      </w:r>
      <w:r w:rsidRPr="00AF1B10">
        <w:rPr>
          <w:rFonts w:cs="新細明體"/>
          <w:b/>
          <w:szCs w:val="24"/>
        </w:rPr>
        <w:t xml:space="preserve"> </w:t>
      </w:r>
    </w:p>
    <w:p w:rsidR="006C11C7" w:rsidRPr="00244466" w:rsidRDefault="006C11C7" w:rsidP="007F3500">
      <w:pPr>
        <w:widowControl/>
        <w:adjustRightInd w:val="0"/>
        <w:snapToGrid w:val="0"/>
        <w:spacing w:line="460" w:lineRule="exact"/>
        <w:ind w:left="1120" w:hangingChars="400" w:hanging="1120"/>
        <w:rPr>
          <w:rFonts w:cs="新細明體"/>
        </w:rPr>
      </w:pPr>
      <w:r w:rsidRPr="00244466">
        <w:rPr>
          <w:rFonts w:cs="新細明體" w:hint="eastAsia"/>
        </w:rPr>
        <w:t>第十四條</w:t>
      </w:r>
      <w:r>
        <w:rPr>
          <w:rFonts w:cs="新細明體" w:hint="eastAsia"/>
        </w:rPr>
        <w:t xml:space="preserve">　　</w:t>
      </w:r>
      <w:r w:rsidRPr="00244466">
        <w:rPr>
          <w:rFonts w:cs="新細明體" w:hint="eastAsia"/>
        </w:rPr>
        <w:t>申請人領取許可證後，應依許可期限、位置及面積施工。</w:t>
      </w:r>
    </w:p>
    <w:p w:rsidR="006C11C7" w:rsidRPr="00244466" w:rsidRDefault="006C11C7" w:rsidP="007F3500">
      <w:pPr>
        <w:widowControl/>
        <w:adjustRightInd w:val="0"/>
        <w:snapToGrid w:val="0"/>
        <w:spacing w:line="460" w:lineRule="exact"/>
        <w:ind w:leftChars="400" w:left="1120" w:firstLineChars="200" w:firstLine="560"/>
        <w:rPr>
          <w:rFonts w:cs="新細明體"/>
        </w:rPr>
      </w:pPr>
      <w:r w:rsidRPr="00244466">
        <w:rPr>
          <w:rFonts w:cs="新細明體" w:hint="eastAsia"/>
        </w:rPr>
        <w:t>申請人因故未能在期限內施工或完工，應於期限屆滿前向建設局申請改期、展期或註銷施工許可，並以一次為限；逾期未申請者，許可證失其效力，已繳交修復費按實際施作面積核退。</w:t>
      </w:r>
    </w:p>
    <w:p w:rsidR="006C11C7" w:rsidRPr="007C4930" w:rsidRDefault="006C11C7" w:rsidP="0084795E">
      <w:pPr>
        <w:snapToGrid w:val="0"/>
        <w:spacing w:line="460" w:lineRule="exact"/>
        <w:ind w:left="840" w:hangingChars="300" w:hanging="840"/>
        <w:rPr>
          <w:rFonts w:cs="新細明體"/>
        </w:rPr>
      </w:pPr>
      <w:r w:rsidRPr="007C4930">
        <w:rPr>
          <w:rFonts w:cs="新細明體" w:hint="eastAsia"/>
        </w:rPr>
        <w:t xml:space="preserve">第十五條　</w:t>
      </w:r>
      <w:r w:rsidRPr="00B4316A">
        <w:rPr>
          <w:rFonts w:cs="新細明體" w:hint="eastAsia"/>
        </w:rPr>
        <w:t>道路挖掘或管線佈設，應於上午八時三十分至下午五時三十分內施工，並完成回填及路面修復工作；未及回填時，應於管溝上加蓋相當強度之鐵板，並加強安全警示措施。但主要道路應於下午四時前收工。</w:t>
      </w:r>
    </w:p>
    <w:p w:rsidR="006C11C7" w:rsidRPr="00B4316A" w:rsidRDefault="006C11C7" w:rsidP="0084795E">
      <w:pPr>
        <w:adjustRightInd w:val="0"/>
        <w:snapToGrid w:val="0"/>
        <w:spacing w:line="240" w:lineRule="atLeast"/>
        <w:ind w:leftChars="21" w:left="339" w:hangingChars="100" w:hanging="280"/>
        <w:jc w:val="both"/>
        <w:rPr>
          <w:rFonts w:cs="新細明體"/>
        </w:rPr>
      </w:pPr>
      <w:r>
        <w:rPr>
          <w:rFonts w:cs="新細明體"/>
        </w:rPr>
        <w:t xml:space="preserve">           </w:t>
      </w:r>
      <w:r w:rsidRPr="00B4316A">
        <w:rPr>
          <w:rFonts w:cs="新細明體" w:hint="eastAsia"/>
        </w:rPr>
        <w:t>前項挖掘情形特殊並經建設局核准者，得於其他時段施工。</w:t>
      </w:r>
    </w:p>
    <w:p w:rsidR="006C11C7" w:rsidRPr="007C4930" w:rsidRDefault="006C11C7" w:rsidP="0084795E">
      <w:pPr>
        <w:snapToGrid w:val="0"/>
        <w:spacing w:line="460" w:lineRule="exact"/>
        <w:ind w:left="840" w:hangingChars="300" w:hanging="840"/>
        <w:rPr>
          <w:rFonts w:cs="新細明體"/>
        </w:rPr>
      </w:pPr>
      <w:r w:rsidRPr="00AF1B10">
        <w:rPr>
          <w:rFonts w:cs="新細明體"/>
        </w:rPr>
        <w:t xml:space="preserve">      </w:t>
      </w:r>
      <w:r>
        <w:rPr>
          <w:rFonts w:cs="新細明體"/>
        </w:rPr>
        <w:t xml:space="preserve">      </w:t>
      </w:r>
      <w:r w:rsidRPr="00B4316A">
        <w:rPr>
          <w:rFonts w:cs="新細明體" w:hint="eastAsia"/>
        </w:rPr>
        <w:t>第一項之主要道路由建設局公告之。</w:t>
      </w:r>
    </w:p>
    <w:p w:rsidR="006C11C7" w:rsidRPr="00244466" w:rsidRDefault="006C11C7" w:rsidP="007F3500">
      <w:pPr>
        <w:widowControl/>
        <w:adjustRightInd w:val="0"/>
        <w:snapToGrid w:val="0"/>
        <w:spacing w:line="460" w:lineRule="exact"/>
        <w:ind w:left="1120" w:hangingChars="400" w:hanging="1120"/>
        <w:rPr>
          <w:rFonts w:cs="新細明體"/>
        </w:rPr>
      </w:pPr>
      <w:r w:rsidRPr="00244466">
        <w:rPr>
          <w:rFonts w:cs="新細明體" w:hint="eastAsia"/>
        </w:rPr>
        <w:t>第十六條</w:t>
      </w:r>
      <w:r>
        <w:rPr>
          <w:rFonts w:cs="新細明體" w:hint="eastAsia"/>
        </w:rPr>
        <w:t xml:space="preserve">　　</w:t>
      </w:r>
      <w:r w:rsidRPr="00244466">
        <w:rPr>
          <w:rFonts w:cs="新細明體" w:hint="eastAsia"/>
        </w:rPr>
        <w:t>申請人於道路挖掘工程竣工後，應填具申報書、竣工圖說及相關證明文件，向建設局申報竣工。</w:t>
      </w:r>
    </w:p>
    <w:p w:rsidR="006C11C7" w:rsidRPr="00244466" w:rsidRDefault="006C11C7" w:rsidP="007F3500">
      <w:pPr>
        <w:widowControl/>
        <w:adjustRightInd w:val="0"/>
        <w:snapToGrid w:val="0"/>
        <w:spacing w:line="460" w:lineRule="exact"/>
        <w:ind w:left="1120" w:hangingChars="400" w:hanging="1120"/>
        <w:rPr>
          <w:rFonts w:cs="新細明體"/>
        </w:rPr>
      </w:pPr>
      <w:r w:rsidRPr="00244466">
        <w:rPr>
          <w:rFonts w:cs="新細明體" w:hint="eastAsia"/>
        </w:rPr>
        <w:t>第十七條</w:t>
      </w:r>
      <w:r>
        <w:rPr>
          <w:rFonts w:cs="新細明體" w:hint="eastAsia"/>
        </w:rPr>
        <w:t xml:space="preserve">　　</w:t>
      </w:r>
      <w:r w:rsidRPr="00244466">
        <w:rPr>
          <w:rFonts w:cs="新細明體" w:hint="eastAsia"/>
        </w:rPr>
        <w:t>管線工程之管溝路面臨時修復，最遲應於次日內完成。</w:t>
      </w:r>
    </w:p>
    <w:p w:rsidR="006C11C7" w:rsidRPr="00244466" w:rsidRDefault="006C11C7" w:rsidP="00035CB0">
      <w:pPr>
        <w:widowControl/>
        <w:adjustRightInd w:val="0"/>
        <w:snapToGrid w:val="0"/>
        <w:spacing w:line="460" w:lineRule="exact"/>
        <w:ind w:leftChars="400" w:left="1120" w:firstLineChars="200" w:firstLine="560"/>
        <w:jc w:val="both"/>
        <w:rPr>
          <w:rFonts w:cs="新細明體"/>
        </w:rPr>
      </w:pPr>
      <w:r w:rsidRPr="00244466">
        <w:rPr>
          <w:rFonts w:cs="新細明體" w:hint="eastAsia"/>
        </w:rPr>
        <w:t>前項臨時修復應由申請人依原有路面種類、厚度立即復原，並負責保固一年。</w:t>
      </w:r>
    </w:p>
    <w:p w:rsidR="006C11C7" w:rsidRPr="00244466" w:rsidRDefault="006C11C7" w:rsidP="00035CB0">
      <w:pPr>
        <w:widowControl/>
        <w:adjustRightInd w:val="0"/>
        <w:snapToGrid w:val="0"/>
        <w:spacing w:line="460" w:lineRule="exact"/>
        <w:ind w:leftChars="400" w:left="1120" w:firstLineChars="200" w:firstLine="560"/>
        <w:jc w:val="both"/>
        <w:rPr>
          <w:rFonts w:cs="新細明體"/>
        </w:rPr>
      </w:pPr>
      <w:r w:rsidRPr="00244466">
        <w:rPr>
          <w:rFonts w:cs="新細明體" w:hint="eastAsia"/>
        </w:rPr>
        <w:t>前項保固期間發生塌陷或裂痕等情事，得由建設局通知限期修復，逾期未修復者得代為修復，所需費用由申請人負擔。</w:t>
      </w:r>
    </w:p>
    <w:p w:rsidR="006C11C7" w:rsidRPr="00244466" w:rsidRDefault="006C11C7" w:rsidP="00035CB0">
      <w:pPr>
        <w:widowControl/>
        <w:adjustRightInd w:val="0"/>
        <w:snapToGrid w:val="0"/>
        <w:spacing w:line="460" w:lineRule="exact"/>
        <w:ind w:left="1120" w:hangingChars="400" w:hanging="1120"/>
        <w:jc w:val="both"/>
        <w:rPr>
          <w:rFonts w:cs="新細明體"/>
        </w:rPr>
      </w:pPr>
      <w:r w:rsidRPr="00244466">
        <w:rPr>
          <w:rFonts w:cs="新細明體" w:hint="eastAsia"/>
        </w:rPr>
        <w:t>第十八條</w:t>
      </w:r>
      <w:r>
        <w:rPr>
          <w:rFonts w:cs="新細明體" w:hint="eastAsia"/>
        </w:rPr>
        <w:t xml:space="preserve">　　</w:t>
      </w:r>
      <w:r w:rsidRPr="00244466">
        <w:rPr>
          <w:rFonts w:cs="新細明體" w:hint="eastAsia"/>
        </w:rPr>
        <w:t>緊急性挖掘由申請人自行施工。其安全措施、回填竣工及臨時修復事項，依前三條規定辦理。</w:t>
      </w:r>
    </w:p>
    <w:p w:rsidR="006C11C7" w:rsidRDefault="006C11C7" w:rsidP="0084795E">
      <w:pPr>
        <w:snapToGrid w:val="0"/>
        <w:spacing w:line="460" w:lineRule="exact"/>
        <w:ind w:left="840" w:hangingChars="300" w:hanging="840"/>
        <w:rPr>
          <w:rFonts w:cs="新細明體"/>
        </w:rPr>
      </w:pPr>
      <w:r w:rsidRPr="00371BE1">
        <w:rPr>
          <w:rFonts w:cs="新細明體" w:hint="eastAsia"/>
        </w:rPr>
        <w:t xml:space="preserve">第十九條　</w:t>
      </w:r>
      <w:r w:rsidRPr="00B4316A">
        <w:rPr>
          <w:rFonts w:cs="新細明體" w:hint="eastAsia"/>
        </w:rPr>
        <w:t>申請計畫性挖掘者限於當年四月至九月間施工，其他時間禁止挖掘道路。但符合第二十二條各款規定之一者，不在此限。</w:t>
      </w:r>
    </w:p>
    <w:p w:rsidR="006C11C7" w:rsidRPr="00244466" w:rsidRDefault="006C11C7" w:rsidP="007F3500">
      <w:pPr>
        <w:widowControl/>
        <w:adjustRightInd w:val="0"/>
        <w:snapToGrid w:val="0"/>
        <w:spacing w:line="460" w:lineRule="exact"/>
        <w:ind w:left="1120" w:hangingChars="400" w:hanging="1120"/>
        <w:rPr>
          <w:rFonts w:cs="新細明體"/>
        </w:rPr>
      </w:pPr>
      <w:r w:rsidRPr="00244466">
        <w:rPr>
          <w:rFonts w:cs="新細明體" w:hint="eastAsia"/>
        </w:rPr>
        <w:t>第二十條</w:t>
      </w:r>
      <w:r>
        <w:rPr>
          <w:rFonts w:cs="新細明體" w:hint="eastAsia"/>
        </w:rPr>
        <w:t xml:space="preserve">　　</w:t>
      </w:r>
      <w:r w:rsidRPr="00244466">
        <w:rPr>
          <w:rFonts w:cs="新細明體" w:hint="eastAsia"/>
        </w:rPr>
        <w:t>建設局核發許可證後，如涉及私有土地產權問題時，申請人應即停工並負責協調解決後始得復工。</w:t>
      </w:r>
    </w:p>
    <w:p w:rsidR="006C11C7" w:rsidRPr="00244466" w:rsidRDefault="006C11C7" w:rsidP="007F3500">
      <w:pPr>
        <w:widowControl/>
        <w:adjustRightInd w:val="0"/>
        <w:snapToGrid w:val="0"/>
        <w:spacing w:line="460" w:lineRule="exact"/>
        <w:ind w:leftChars="400" w:left="1120" w:firstLineChars="200" w:firstLine="560"/>
        <w:rPr>
          <w:rFonts w:cs="新細明體"/>
        </w:rPr>
      </w:pPr>
      <w:r w:rsidRPr="00244466">
        <w:rPr>
          <w:rFonts w:cs="新細明體" w:hint="eastAsia"/>
        </w:rPr>
        <w:t>前項情形，建設局得撤銷或廢止許可證。</w:t>
      </w:r>
    </w:p>
    <w:p w:rsidR="006C11C7" w:rsidRPr="00244466" w:rsidRDefault="006C11C7" w:rsidP="007F3500">
      <w:pPr>
        <w:widowControl/>
        <w:adjustRightInd w:val="0"/>
        <w:snapToGrid w:val="0"/>
        <w:spacing w:line="460" w:lineRule="exact"/>
        <w:ind w:left="1400" w:hangingChars="500" w:hanging="1400"/>
        <w:rPr>
          <w:rFonts w:cs="新細明體"/>
        </w:rPr>
      </w:pPr>
      <w:r w:rsidRPr="00244466">
        <w:rPr>
          <w:rFonts w:cs="新細明體" w:hint="eastAsia"/>
        </w:rPr>
        <w:t>第二十一條</w:t>
      </w:r>
      <w:r>
        <w:rPr>
          <w:rFonts w:cs="新細明體" w:hint="eastAsia"/>
        </w:rPr>
        <w:t xml:space="preserve">　　</w:t>
      </w:r>
      <w:r w:rsidRPr="00244466">
        <w:rPr>
          <w:rFonts w:cs="新細明體" w:hint="eastAsia"/>
        </w:rPr>
        <w:t>道路在下列期間內禁止挖掘：</w:t>
      </w:r>
    </w:p>
    <w:p w:rsidR="006C11C7" w:rsidRPr="00244466" w:rsidRDefault="006C11C7" w:rsidP="007F3500">
      <w:pPr>
        <w:widowControl/>
        <w:adjustRightInd w:val="0"/>
        <w:snapToGrid w:val="0"/>
        <w:spacing w:line="460" w:lineRule="exact"/>
        <w:ind w:leftChars="700" w:left="2520" w:hangingChars="200" w:hanging="560"/>
        <w:rPr>
          <w:rFonts w:cs="新細明體"/>
        </w:rPr>
      </w:pPr>
      <w:r w:rsidRPr="00244466">
        <w:rPr>
          <w:rFonts w:cs="新細明體" w:hint="eastAsia"/>
        </w:rPr>
        <w:t>一、新建或擴寬自驗收合格日起三年內。</w:t>
      </w:r>
    </w:p>
    <w:p w:rsidR="006C11C7" w:rsidRPr="00244466" w:rsidRDefault="006C11C7" w:rsidP="007F3500">
      <w:pPr>
        <w:widowControl/>
        <w:adjustRightInd w:val="0"/>
        <w:snapToGrid w:val="0"/>
        <w:spacing w:line="460" w:lineRule="exact"/>
        <w:ind w:leftChars="700" w:left="2520" w:hangingChars="200" w:hanging="560"/>
        <w:rPr>
          <w:rFonts w:cs="新細明體"/>
        </w:rPr>
      </w:pPr>
      <w:r w:rsidRPr="00244466">
        <w:rPr>
          <w:rFonts w:cs="新細明體" w:hint="eastAsia"/>
        </w:rPr>
        <w:t>二、翻修或改善自驗收合格日起一年內。</w:t>
      </w:r>
    </w:p>
    <w:p w:rsidR="006C11C7" w:rsidRPr="00244466" w:rsidRDefault="006C11C7" w:rsidP="007F3500">
      <w:pPr>
        <w:widowControl/>
        <w:adjustRightInd w:val="0"/>
        <w:snapToGrid w:val="0"/>
        <w:spacing w:line="460" w:lineRule="exact"/>
        <w:ind w:leftChars="700" w:left="2520" w:hangingChars="200" w:hanging="560"/>
        <w:rPr>
          <w:rFonts w:cs="新細明體"/>
        </w:rPr>
      </w:pPr>
      <w:r w:rsidRPr="00244466">
        <w:rPr>
          <w:rFonts w:cs="新細明體" w:hint="eastAsia"/>
        </w:rPr>
        <w:t>三、重要慶典期間。</w:t>
      </w:r>
    </w:p>
    <w:p w:rsidR="006C11C7" w:rsidRPr="00244466" w:rsidRDefault="006C11C7" w:rsidP="007F3500">
      <w:pPr>
        <w:widowControl/>
        <w:adjustRightInd w:val="0"/>
        <w:snapToGrid w:val="0"/>
        <w:spacing w:line="460" w:lineRule="exact"/>
        <w:ind w:leftChars="700" w:left="2520" w:hangingChars="200" w:hanging="560"/>
        <w:rPr>
          <w:rFonts w:cs="新細明體"/>
        </w:rPr>
      </w:pPr>
      <w:r w:rsidRPr="00244466">
        <w:rPr>
          <w:rFonts w:cs="新細明體" w:hint="eastAsia"/>
        </w:rPr>
        <w:t>四、公告禁止挖掘期間。</w:t>
      </w:r>
    </w:p>
    <w:p w:rsidR="006C11C7" w:rsidRPr="00244466" w:rsidRDefault="006C11C7" w:rsidP="007F3500">
      <w:pPr>
        <w:widowControl/>
        <w:adjustRightInd w:val="0"/>
        <w:snapToGrid w:val="0"/>
        <w:spacing w:line="460" w:lineRule="exact"/>
        <w:ind w:leftChars="700" w:left="2520" w:hangingChars="200" w:hanging="560"/>
        <w:rPr>
          <w:rFonts w:cs="新細明體"/>
        </w:rPr>
      </w:pPr>
      <w:r w:rsidRPr="00244466">
        <w:rPr>
          <w:rFonts w:cs="新細明體" w:hint="eastAsia"/>
        </w:rPr>
        <w:t>五、經建設局公告劃定為共同管道實施計畫之道路範圍或共同管道建設完成之道路。</w:t>
      </w:r>
    </w:p>
    <w:p w:rsidR="006C11C7" w:rsidRPr="00244466" w:rsidRDefault="006C11C7" w:rsidP="007F3500">
      <w:pPr>
        <w:widowControl/>
        <w:adjustRightInd w:val="0"/>
        <w:snapToGrid w:val="0"/>
        <w:spacing w:line="460" w:lineRule="exact"/>
        <w:ind w:left="1400" w:hangingChars="500" w:hanging="1400"/>
        <w:rPr>
          <w:rFonts w:cs="新細明體"/>
        </w:rPr>
      </w:pPr>
      <w:r w:rsidRPr="00244466">
        <w:rPr>
          <w:rFonts w:cs="新細明體" w:hint="eastAsia"/>
        </w:rPr>
        <w:t>第二十二條</w:t>
      </w:r>
      <w:r>
        <w:rPr>
          <w:rFonts w:cs="新細明體" w:hint="eastAsia"/>
        </w:rPr>
        <w:t xml:space="preserve">　　</w:t>
      </w:r>
      <w:r w:rsidRPr="00244466">
        <w:rPr>
          <w:rFonts w:cs="新細明體" w:hint="eastAsia"/>
        </w:rPr>
        <w:t>前條規定於下列情形經核准者不適用之：</w:t>
      </w:r>
    </w:p>
    <w:p w:rsidR="006C11C7" w:rsidRPr="00244466" w:rsidRDefault="006C11C7" w:rsidP="007F3500">
      <w:pPr>
        <w:widowControl/>
        <w:adjustRightInd w:val="0"/>
        <w:snapToGrid w:val="0"/>
        <w:spacing w:line="460" w:lineRule="exact"/>
        <w:ind w:leftChars="700" w:left="2520" w:hangingChars="200" w:hanging="560"/>
        <w:rPr>
          <w:rFonts w:cs="新細明體"/>
        </w:rPr>
      </w:pPr>
      <w:r w:rsidRPr="00244466">
        <w:rPr>
          <w:rFonts w:cs="新細明體" w:hint="eastAsia"/>
        </w:rPr>
        <w:t>一、與國家或臺中市重要建設有關之管線工程。</w:t>
      </w:r>
    </w:p>
    <w:p w:rsidR="006C11C7" w:rsidRPr="00244466" w:rsidRDefault="006C11C7" w:rsidP="007F3500">
      <w:pPr>
        <w:widowControl/>
        <w:adjustRightInd w:val="0"/>
        <w:snapToGrid w:val="0"/>
        <w:spacing w:line="460" w:lineRule="exact"/>
        <w:ind w:leftChars="700" w:left="2520" w:hangingChars="200" w:hanging="560"/>
        <w:rPr>
          <w:rFonts w:cs="新細明體"/>
        </w:rPr>
      </w:pPr>
      <w:r w:rsidRPr="00244466">
        <w:rPr>
          <w:rFonts w:cs="新細明體" w:hint="eastAsia"/>
        </w:rPr>
        <w:t>二、既有管線之修理工程。</w:t>
      </w:r>
    </w:p>
    <w:p w:rsidR="006C11C7" w:rsidRPr="00244466" w:rsidRDefault="006C11C7" w:rsidP="007F3500">
      <w:pPr>
        <w:widowControl/>
        <w:adjustRightInd w:val="0"/>
        <w:snapToGrid w:val="0"/>
        <w:spacing w:line="460" w:lineRule="exact"/>
        <w:ind w:leftChars="700" w:left="2520" w:hangingChars="200" w:hanging="560"/>
        <w:rPr>
          <w:rFonts w:cs="新細明體"/>
        </w:rPr>
      </w:pPr>
      <w:r w:rsidRPr="00244466">
        <w:rPr>
          <w:rFonts w:cs="新細明體" w:hint="eastAsia"/>
        </w:rPr>
        <w:t>三、重大軍事管線工程。</w:t>
      </w:r>
    </w:p>
    <w:p w:rsidR="006C11C7" w:rsidRPr="00244466" w:rsidRDefault="006C11C7" w:rsidP="007F3500">
      <w:pPr>
        <w:widowControl/>
        <w:adjustRightInd w:val="0"/>
        <w:snapToGrid w:val="0"/>
        <w:spacing w:line="460" w:lineRule="exact"/>
        <w:ind w:leftChars="700" w:left="2520" w:hangingChars="200" w:hanging="560"/>
        <w:rPr>
          <w:rFonts w:cs="新細明體"/>
        </w:rPr>
      </w:pPr>
      <w:r w:rsidRPr="00244466">
        <w:rPr>
          <w:rFonts w:cs="新細明體" w:hint="eastAsia"/>
        </w:rPr>
        <w:t>四、沿該道路橫向或直向至人</w:t>
      </w:r>
      <w:r w:rsidRPr="00244466">
        <w:rPr>
          <w:rFonts w:cs="新細明體"/>
        </w:rPr>
        <w:t>(</w:t>
      </w:r>
      <w:r w:rsidRPr="00244466">
        <w:rPr>
          <w:rFonts w:cs="新細明體" w:hint="eastAsia"/>
        </w:rPr>
        <w:t>手</w:t>
      </w:r>
      <w:r w:rsidRPr="00244466">
        <w:rPr>
          <w:rFonts w:cs="新細明體"/>
        </w:rPr>
        <w:t>)</w:t>
      </w:r>
      <w:r w:rsidRPr="00244466">
        <w:rPr>
          <w:rFonts w:cs="新細明體" w:hint="eastAsia"/>
        </w:rPr>
        <w:t>孔之用戶聯接管線工程及其附帶直向人行道聯接管線工程。</w:t>
      </w:r>
    </w:p>
    <w:p w:rsidR="006C11C7" w:rsidRPr="00244466" w:rsidRDefault="006C11C7" w:rsidP="007F3500">
      <w:pPr>
        <w:widowControl/>
        <w:adjustRightInd w:val="0"/>
        <w:snapToGrid w:val="0"/>
        <w:spacing w:line="460" w:lineRule="exact"/>
        <w:ind w:leftChars="700" w:left="2520" w:hangingChars="200" w:hanging="560"/>
        <w:rPr>
          <w:rFonts w:cs="新細明體"/>
        </w:rPr>
      </w:pPr>
      <w:r w:rsidRPr="00244466">
        <w:rPr>
          <w:rFonts w:cs="新細明體" w:hint="eastAsia"/>
        </w:rPr>
        <w:t>五、道路交通號誌之有關管線工程。</w:t>
      </w:r>
    </w:p>
    <w:p w:rsidR="006C11C7" w:rsidRPr="00244466" w:rsidRDefault="006C11C7" w:rsidP="007F3500">
      <w:pPr>
        <w:widowControl/>
        <w:adjustRightInd w:val="0"/>
        <w:snapToGrid w:val="0"/>
        <w:spacing w:line="460" w:lineRule="exact"/>
        <w:ind w:leftChars="700" w:left="2520" w:hangingChars="200" w:hanging="560"/>
        <w:rPr>
          <w:rFonts w:cs="新細明體"/>
        </w:rPr>
      </w:pPr>
      <w:r w:rsidRPr="00244466">
        <w:rPr>
          <w:rFonts w:cs="新細明體" w:hint="eastAsia"/>
        </w:rPr>
        <w:t>六、為完成區段性之管線系統所須辦理之管線工程。</w:t>
      </w:r>
    </w:p>
    <w:p w:rsidR="006C11C7" w:rsidRPr="00244466" w:rsidRDefault="006C11C7" w:rsidP="007F3500">
      <w:pPr>
        <w:widowControl/>
        <w:adjustRightInd w:val="0"/>
        <w:snapToGrid w:val="0"/>
        <w:spacing w:line="460" w:lineRule="exact"/>
        <w:ind w:left="1400" w:hangingChars="500" w:hanging="1400"/>
        <w:rPr>
          <w:rFonts w:cs="新細明體"/>
        </w:rPr>
      </w:pPr>
      <w:r w:rsidRPr="00244466">
        <w:rPr>
          <w:rFonts w:cs="新細明體" w:hint="eastAsia"/>
        </w:rPr>
        <w:t>第二十三條</w:t>
      </w:r>
      <w:r>
        <w:rPr>
          <w:rFonts w:cs="新細明體" w:hint="eastAsia"/>
        </w:rPr>
        <w:t xml:space="preserve">　　</w:t>
      </w:r>
      <w:r w:rsidRPr="00244466">
        <w:rPr>
          <w:rFonts w:cs="新細明體" w:hint="eastAsia"/>
        </w:rPr>
        <w:t>管線管理機關</w:t>
      </w:r>
      <w:r w:rsidRPr="00244466">
        <w:rPr>
          <w:rFonts w:cs="新細明體"/>
        </w:rPr>
        <w:t>(</w:t>
      </w:r>
      <w:r w:rsidRPr="00244466">
        <w:rPr>
          <w:rFonts w:cs="新細明體" w:hint="eastAsia"/>
        </w:rPr>
        <w:t>構</w:t>
      </w:r>
      <w:r w:rsidRPr="00244466">
        <w:rPr>
          <w:rFonts w:cs="新細明體"/>
        </w:rPr>
        <w:t>)</w:t>
      </w:r>
      <w:r w:rsidRPr="00244466">
        <w:rPr>
          <w:rFonts w:cs="新細明體" w:hint="eastAsia"/>
        </w:rPr>
        <w:t>應將所屬地下管線資料及平面、斷面位置圖送交建設局建置公共設施管線資料庫。</w:t>
      </w:r>
    </w:p>
    <w:p w:rsidR="006C11C7" w:rsidRPr="00244466" w:rsidRDefault="006C11C7" w:rsidP="007F3500">
      <w:pPr>
        <w:widowControl/>
        <w:adjustRightInd w:val="0"/>
        <w:snapToGrid w:val="0"/>
        <w:spacing w:line="460" w:lineRule="exact"/>
        <w:ind w:left="1400" w:hangingChars="500" w:hanging="1400"/>
        <w:rPr>
          <w:rFonts w:cs="新細明體"/>
        </w:rPr>
      </w:pPr>
      <w:r w:rsidRPr="00244466">
        <w:rPr>
          <w:rFonts w:cs="新細明體" w:hint="eastAsia"/>
        </w:rPr>
        <w:t>第二十四條</w:t>
      </w:r>
      <w:r>
        <w:rPr>
          <w:rFonts w:cs="新細明體" w:hint="eastAsia"/>
        </w:rPr>
        <w:t xml:space="preserve">　　</w:t>
      </w:r>
      <w:r w:rsidRPr="00244466">
        <w:rPr>
          <w:rFonts w:cs="新細明體" w:hint="eastAsia"/>
        </w:rPr>
        <w:t>管線管理機關</w:t>
      </w:r>
      <w:r w:rsidRPr="00244466">
        <w:rPr>
          <w:rFonts w:cs="新細明體"/>
        </w:rPr>
        <w:t>(</w:t>
      </w:r>
      <w:r w:rsidRPr="00244466">
        <w:rPr>
          <w:rFonts w:cs="新細明體" w:hint="eastAsia"/>
        </w:rPr>
        <w:t>構</w:t>
      </w:r>
      <w:r w:rsidRPr="00244466">
        <w:rPr>
          <w:rFonts w:cs="新細明體"/>
        </w:rPr>
        <w:t>)</w:t>
      </w:r>
      <w:r w:rsidRPr="00244466">
        <w:rPr>
          <w:rFonts w:cs="新細明體" w:hint="eastAsia"/>
        </w:rPr>
        <w:t>於道路上設置附屬設施，應填具申請書檢附施工圖說，向建設局申請核准後，始得申請道路挖掘。</w:t>
      </w:r>
    </w:p>
    <w:p w:rsidR="006C11C7" w:rsidRPr="00244466" w:rsidRDefault="006C11C7" w:rsidP="007F3500">
      <w:pPr>
        <w:widowControl/>
        <w:adjustRightInd w:val="0"/>
        <w:snapToGrid w:val="0"/>
        <w:spacing w:line="460" w:lineRule="exact"/>
        <w:ind w:left="1400" w:hangingChars="500" w:hanging="1400"/>
        <w:rPr>
          <w:rFonts w:cs="新細明體"/>
        </w:rPr>
      </w:pPr>
      <w:r w:rsidRPr="00244466">
        <w:rPr>
          <w:rFonts w:cs="新細明體" w:hint="eastAsia"/>
        </w:rPr>
        <w:t>第二十五條</w:t>
      </w:r>
      <w:r>
        <w:rPr>
          <w:rFonts w:cs="新細明體" w:hint="eastAsia"/>
        </w:rPr>
        <w:t xml:space="preserve">　　</w:t>
      </w:r>
      <w:r w:rsidRPr="00244466">
        <w:rPr>
          <w:rFonts w:cs="新細明體" w:hint="eastAsia"/>
        </w:rPr>
        <w:t>施工單位挖掘道路致地下管線</w:t>
      </w:r>
      <w:r w:rsidRPr="00244466">
        <w:rPr>
          <w:rFonts w:cs="新細明體"/>
        </w:rPr>
        <w:t>(</w:t>
      </w:r>
      <w:r w:rsidRPr="00244466">
        <w:rPr>
          <w:rFonts w:cs="新細明體" w:hint="eastAsia"/>
        </w:rPr>
        <w:t>路</w:t>
      </w:r>
      <w:r w:rsidRPr="00244466">
        <w:rPr>
          <w:rFonts w:cs="新細明體"/>
        </w:rPr>
        <w:t>)</w:t>
      </w:r>
      <w:r w:rsidRPr="00244466">
        <w:rPr>
          <w:rFonts w:cs="新細明體" w:hint="eastAsia"/>
        </w:rPr>
        <w:t>損壞時，應即通知該管線管理機關</w:t>
      </w:r>
      <w:r w:rsidRPr="00244466">
        <w:rPr>
          <w:rFonts w:cs="新細明體"/>
        </w:rPr>
        <w:t>(</w:t>
      </w:r>
      <w:r w:rsidRPr="00244466">
        <w:rPr>
          <w:rFonts w:cs="新細明體" w:hint="eastAsia"/>
        </w:rPr>
        <w:t>構</w:t>
      </w:r>
      <w:r w:rsidRPr="00244466">
        <w:rPr>
          <w:rFonts w:cs="新細明體"/>
        </w:rPr>
        <w:t>)</w:t>
      </w:r>
      <w:r w:rsidRPr="00244466">
        <w:rPr>
          <w:rFonts w:cs="新細明體" w:hint="eastAsia"/>
        </w:rPr>
        <w:t>派員搶修，並通報建設局。</w:t>
      </w:r>
    </w:p>
    <w:p w:rsidR="006C11C7" w:rsidRPr="00244466" w:rsidRDefault="006C11C7" w:rsidP="00AB1098">
      <w:pPr>
        <w:widowControl/>
        <w:adjustRightInd w:val="0"/>
        <w:snapToGrid w:val="0"/>
        <w:spacing w:beforeLines="50" w:afterLines="50" w:line="460" w:lineRule="exact"/>
        <w:ind w:left="1400" w:hangingChars="500" w:hanging="1400"/>
        <w:rPr>
          <w:rFonts w:cs="新細明體"/>
        </w:rPr>
      </w:pPr>
      <w:r>
        <w:rPr>
          <w:rFonts w:cs="新細明體"/>
        </w:rPr>
        <w:t xml:space="preserve">         </w:t>
      </w:r>
      <w:r w:rsidRPr="00244466">
        <w:rPr>
          <w:rFonts w:cs="新細明體" w:hint="eastAsia"/>
        </w:rPr>
        <w:t>第五章</w:t>
      </w:r>
      <w:r>
        <w:rPr>
          <w:rFonts w:cs="新細明體" w:hint="eastAsia"/>
        </w:rPr>
        <w:t xml:space="preserve">　　</w:t>
      </w:r>
      <w:r w:rsidRPr="00244466">
        <w:rPr>
          <w:rFonts w:cs="新細明體" w:hint="eastAsia"/>
        </w:rPr>
        <w:t>道路挖掘管理</w:t>
      </w:r>
    </w:p>
    <w:p w:rsidR="006C11C7" w:rsidRPr="00371BE1" w:rsidRDefault="006C11C7" w:rsidP="0084795E">
      <w:pPr>
        <w:snapToGrid w:val="0"/>
        <w:spacing w:line="460" w:lineRule="exact"/>
        <w:ind w:left="840" w:hangingChars="300" w:hanging="840"/>
        <w:rPr>
          <w:rFonts w:cs="新細明體"/>
        </w:rPr>
      </w:pPr>
      <w:r w:rsidRPr="00371BE1">
        <w:rPr>
          <w:rFonts w:cs="新細明體" w:hint="eastAsia"/>
        </w:rPr>
        <w:t xml:space="preserve">第二十六條　</w:t>
      </w:r>
      <w:r w:rsidRPr="00B4316A">
        <w:rPr>
          <w:rFonts w:cs="新細明體" w:hint="eastAsia"/>
        </w:rPr>
        <w:t>未經申請核准擅自挖掘道路者，應依公路法、道路交通管理處罰條例、市區道路條例、臺中市道路管理自治條例及相關規定辦理，涉及刑事責任者，移送司法機關。</w:t>
      </w:r>
    </w:p>
    <w:p w:rsidR="006C11C7" w:rsidRDefault="006C11C7" w:rsidP="0084795E">
      <w:pPr>
        <w:snapToGrid w:val="0"/>
        <w:spacing w:line="460" w:lineRule="exact"/>
        <w:ind w:left="840" w:hangingChars="300" w:hanging="840"/>
        <w:rPr>
          <w:rFonts w:cs="新細明體"/>
        </w:rPr>
      </w:pPr>
      <w:r>
        <w:rPr>
          <w:rFonts w:cs="新細明體"/>
        </w:rPr>
        <w:t xml:space="preserve">            </w:t>
      </w:r>
      <w:r w:rsidRPr="00B4316A">
        <w:rPr>
          <w:rFonts w:cs="新細明體" w:hint="eastAsia"/>
        </w:rPr>
        <w:t>前項道路得由建設局先行修復，所需費用由違規挖掘者負擔。</w:t>
      </w:r>
    </w:p>
    <w:p w:rsidR="006C11C7" w:rsidRPr="00244466" w:rsidRDefault="006C11C7" w:rsidP="007F3500">
      <w:pPr>
        <w:widowControl/>
        <w:adjustRightInd w:val="0"/>
        <w:snapToGrid w:val="0"/>
        <w:spacing w:line="460" w:lineRule="exact"/>
        <w:ind w:left="1400" w:hangingChars="500" w:hanging="1400"/>
        <w:rPr>
          <w:rFonts w:cs="新細明體"/>
        </w:rPr>
      </w:pPr>
      <w:r w:rsidRPr="00244466">
        <w:rPr>
          <w:rFonts w:cs="新細明體" w:hint="eastAsia"/>
        </w:rPr>
        <w:t>第二十七條</w:t>
      </w:r>
      <w:r>
        <w:rPr>
          <w:rFonts w:cs="新細明體" w:hint="eastAsia"/>
        </w:rPr>
        <w:t xml:space="preserve">　　</w:t>
      </w:r>
      <w:r w:rsidRPr="00244466">
        <w:rPr>
          <w:rFonts w:cs="新細明體" w:hint="eastAsia"/>
        </w:rPr>
        <w:t>道路挖掘施工期間申請人應負責維護道路交通安全，如致生交通事故或國家賠償事件，由申請人負責。未依規定報請竣工查驗或查驗不合格者，亦同。</w:t>
      </w:r>
    </w:p>
    <w:p w:rsidR="006C11C7" w:rsidRDefault="006C11C7" w:rsidP="00AB1098">
      <w:pPr>
        <w:widowControl/>
        <w:adjustRightInd w:val="0"/>
        <w:snapToGrid w:val="0"/>
        <w:spacing w:beforeLines="50" w:afterLines="50" w:line="460" w:lineRule="exact"/>
        <w:ind w:left="1400" w:hangingChars="500" w:hanging="1400"/>
        <w:rPr>
          <w:rFonts w:cs="新細明體"/>
        </w:rPr>
      </w:pPr>
      <w:r>
        <w:rPr>
          <w:rFonts w:cs="新細明體"/>
        </w:rPr>
        <w:t xml:space="preserve">         </w:t>
      </w:r>
      <w:r w:rsidRPr="00244466">
        <w:rPr>
          <w:rFonts w:cs="新細明體" w:hint="eastAsia"/>
        </w:rPr>
        <w:t>第六章</w:t>
      </w:r>
      <w:r>
        <w:rPr>
          <w:rFonts w:cs="新細明體" w:hint="eastAsia"/>
        </w:rPr>
        <w:t xml:space="preserve">　　</w:t>
      </w:r>
      <w:r w:rsidRPr="00244466">
        <w:rPr>
          <w:rFonts w:cs="新細明體" w:hint="eastAsia"/>
        </w:rPr>
        <w:t>附則</w:t>
      </w:r>
    </w:p>
    <w:p w:rsidR="006C11C7" w:rsidRPr="00244466" w:rsidRDefault="006C11C7" w:rsidP="00AB1098">
      <w:pPr>
        <w:widowControl/>
        <w:adjustRightInd w:val="0"/>
        <w:snapToGrid w:val="0"/>
        <w:spacing w:beforeLines="50" w:afterLines="50" w:line="460" w:lineRule="exact"/>
        <w:ind w:left="1400" w:hangingChars="500" w:hanging="1400"/>
        <w:rPr>
          <w:rFonts w:cs="新細明體"/>
        </w:rPr>
      </w:pPr>
      <w:r w:rsidRPr="00244466">
        <w:rPr>
          <w:rFonts w:cs="新細明體" w:hint="eastAsia"/>
        </w:rPr>
        <w:t>第二十八條</w:t>
      </w:r>
      <w:r>
        <w:rPr>
          <w:rFonts w:cs="新細明體" w:hint="eastAsia"/>
        </w:rPr>
        <w:t xml:space="preserve">　　</w:t>
      </w:r>
      <w:r w:rsidRPr="00244466">
        <w:rPr>
          <w:rFonts w:cs="新細明體" w:hint="eastAsia"/>
        </w:rPr>
        <w:t>本辦法所需書表格式，由建設局另定之。</w:t>
      </w:r>
    </w:p>
    <w:p w:rsidR="006C11C7" w:rsidRPr="00244466" w:rsidRDefault="006C11C7" w:rsidP="007F3500">
      <w:pPr>
        <w:widowControl/>
        <w:adjustRightInd w:val="0"/>
        <w:snapToGrid w:val="0"/>
        <w:spacing w:line="460" w:lineRule="exact"/>
        <w:ind w:left="1400" w:hangingChars="500" w:hanging="1400"/>
        <w:rPr>
          <w:rFonts w:cs="新細明體"/>
        </w:rPr>
      </w:pPr>
      <w:r w:rsidRPr="00244466">
        <w:rPr>
          <w:rFonts w:cs="新細明體" w:hint="eastAsia"/>
        </w:rPr>
        <w:t>第二十九條</w:t>
      </w:r>
      <w:r>
        <w:rPr>
          <w:rFonts w:cs="新細明體" w:hint="eastAsia"/>
        </w:rPr>
        <w:t xml:space="preserve">　　</w:t>
      </w:r>
      <w:r w:rsidRPr="00244466">
        <w:rPr>
          <w:rFonts w:cs="新細明體" w:hint="eastAsia"/>
        </w:rPr>
        <w:t>本辦法自發布日施行。</w:t>
      </w:r>
    </w:p>
    <w:sectPr w:rsidR="006C11C7" w:rsidRPr="00244466" w:rsidSect="00902337">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11C7" w:rsidRDefault="006C11C7">
      <w:r>
        <w:separator/>
      </w:r>
    </w:p>
  </w:endnote>
  <w:endnote w:type="continuationSeparator" w:id="0">
    <w:p w:rsidR="006C11C7" w:rsidRDefault="006C11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11C7" w:rsidRDefault="006C11C7">
      <w:r>
        <w:separator/>
      </w:r>
    </w:p>
  </w:footnote>
  <w:footnote w:type="continuationSeparator" w:id="0">
    <w:p w:rsidR="006C11C7" w:rsidRDefault="006C11C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A2F5A"/>
    <w:multiLevelType w:val="hybridMultilevel"/>
    <w:tmpl w:val="91A884E2"/>
    <w:lvl w:ilvl="0" w:tplc="FFFFFFFF">
      <w:start w:val="1"/>
      <w:numFmt w:val="taiwaneseCountingThousand"/>
      <w:lvlText w:val="%1、"/>
      <w:lvlJc w:val="left"/>
      <w:pPr>
        <w:tabs>
          <w:tab w:val="num" w:pos="480"/>
        </w:tabs>
        <w:ind w:left="480" w:hanging="480"/>
      </w:pPr>
      <w:rPr>
        <w:rFonts w:cs="Times New Roman" w:hint="default"/>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1">
    <w:nsid w:val="407E6DC4"/>
    <w:multiLevelType w:val="hybridMultilevel"/>
    <w:tmpl w:val="85AC950A"/>
    <w:lvl w:ilvl="0" w:tplc="45F89A9A">
      <w:start w:val="1"/>
      <w:numFmt w:val="taiwaneseCountingThousand"/>
      <w:lvlText w:val="第%1條"/>
      <w:lvlJc w:val="left"/>
      <w:pPr>
        <w:tabs>
          <w:tab w:val="num" w:pos="852"/>
        </w:tabs>
        <w:ind w:left="852" w:hanging="852"/>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47747D14"/>
    <w:multiLevelType w:val="hybridMultilevel"/>
    <w:tmpl w:val="EF18F908"/>
    <w:lvl w:ilvl="0" w:tplc="C0AAC05A">
      <w:start w:val="6"/>
      <w:numFmt w:val="taiwaneseCountingThousand"/>
      <w:lvlText w:val="第%1章"/>
      <w:lvlJc w:val="left"/>
      <w:pPr>
        <w:tabs>
          <w:tab w:val="num" w:pos="1404"/>
        </w:tabs>
        <w:ind w:left="1404" w:hanging="1404"/>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4DAF73B4"/>
    <w:multiLevelType w:val="hybridMultilevel"/>
    <w:tmpl w:val="7E2031D0"/>
    <w:lvl w:ilvl="0" w:tplc="F0E4EBB8">
      <w:start w:val="1"/>
      <w:numFmt w:val="taiwaneseCountingThousand"/>
      <w:lvlText w:val="第%1條"/>
      <w:lvlJc w:val="left"/>
      <w:pPr>
        <w:tabs>
          <w:tab w:val="num" w:pos="852"/>
        </w:tabs>
        <w:ind w:left="852" w:hanging="852"/>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56694A2B"/>
    <w:multiLevelType w:val="hybridMultilevel"/>
    <w:tmpl w:val="F26A4EE6"/>
    <w:lvl w:ilvl="0" w:tplc="ACEED1AA">
      <w:start w:val="5"/>
      <w:numFmt w:val="taiwaneseCountingThousand"/>
      <w:lvlText w:val="第%1條"/>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60073605"/>
    <w:multiLevelType w:val="hybridMultilevel"/>
    <w:tmpl w:val="E1AC22C6"/>
    <w:lvl w:ilvl="0" w:tplc="13261E3A">
      <w:start w:val="1"/>
      <w:numFmt w:val="taiwaneseCountingThousand"/>
      <w:lvlText w:val="第%1條"/>
      <w:lvlJc w:val="left"/>
      <w:pPr>
        <w:tabs>
          <w:tab w:val="num" w:pos="852"/>
        </w:tabs>
        <w:ind w:left="852" w:hanging="852"/>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76085692"/>
    <w:multiLevelType w:val="hybridMultilevel"/>
    <w:tmpl w:val="62FCF848"/>
    <w:lvl w:ilvl="0" w:tplc="51CEA766">
      <w:start w:val="1"/>
      <w:numFmt w:val="taiwaneseCountingThousand"/>
      <w:lvlText w:val="第%1條"/>
      <w:lvlJc w:val="left"/>
      <w:pPr>
        <w:tabs>
          <w:tab w:val="num" w:pos="1128"/>
        </w:tabs>
        <w:ind w:left="1128" w:hanging="1128"/>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4"/>
  </w:num>
  <w:num w:numId="2">
    <w:abstractNumId w:val="0"/>
  </w:num>
  <w:num w:numId="3">
    <w:abstractNumId w:val="6"/>
  </w:num>
  <w:num w:numId="4">
    <w:abstractNumId w:val="3"/>
  </w:num>
  <w:num w:numId="5">
    <w:abstractNumId w:val="5"/>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57AFF"/>
    <w:rsid w:val="00004AA2"/>
    <w:rsid w:val="00006D66"/>
    <w:rsid w:val="00011CB0"/>
    <w:rsid w:val="000125F2"/>
    <w:rsid w:val="0003144C"/>
    <w:rsid w:val="00035CB0"/>
    <w:rsid w:val="000366FF"/>
    <w:rsid w:val="00036CFE"/>
    <w:rsid w:val="000414F5"/>
    <w:rsid w:val="00042A06"/>
    <w:rsid w:val="0004649A"/>
    <w:rsid w:val="00070C9B"/>
    <w:rsid w:val="00071082"/>
    <w:rsid w:val="00075ECA"/>
    <w:rsid w:val="00083B54"/>
    <w:rsid w:val="00090729"/>
    <w:rsid w:val="000A0DA1"/>
    <w:rsid w:val="000A1AC0"/>
    <w:rsid w:val="000A42DE"/>
    <w:rsid w:val="000C2A55"/>
    <w:rsid w:val="000C3529"/>
    <w:rsid w:val="000C65B4"/>
    <w:rsid w:val="000D0C3C"/>
    <w:rsid w:val="000D6B01"/>
    <w:rsid w:val="000E39F0"/>
    <w:rsid w:val="000F1835"/>
    <w:rsid w:val="000F5430"/>
    <w:rsid w:val="00100562"/>
    <w:rsid w:val="0011158A"/>
    <w:rsid w:val="00116741"/>
    <w:rsid w:val="00116E52"/>
    <w:rsid w:val="001170CA"/>
    <w:rsid w:val="00135CC0"/>
    <w:rsid w:val="0013655A"/>
    <w:rsid w:val="00142DE3"/>
    <w:rsid w:val="00145C79"/>
    <w:rsid w:val="00145E41"/>
    <w:rsid w:val="00157862"/>
    <w:rsid w:val="00175330"/>
    <w:rsid w:val="001857ED"/>
    <w:rsid w:val="001A5E72"/>
    <w:rsid w:val="001B36B4"/>
    <w:rsid w:val="001C02F6"/>
    <w:rsid w:val="001D1386"/>
    <w:rsid w:val="001E24F7"/>
    <w:rsid w:val="001F1C2A"/>
    <w:rsid w:val="00200ADF"/>
    <w:rsid w:val="002339A2"/>
    <w:rsid w:val="00234F6A"/>
    <w:rsid w:val="00244466"/>
    <w:rsid w:val="002562BE"/>
    <w:rsid w:val="002730E2"/>
    <w:rsid w:val="002752FE"/>
    <w:rsid w:val="002A7876"/>
    <w:rsid w:val="002C0049"/>
    <w:rsid w:val="002C1CF6"/>
    <w:rsid w:val="002D2146"/>
    <w:rsid w:val="002E1B95"/>
    <w:rsid w:val="002F4A68"/>
    <w:rsid w:val="00307A42"/>
    <w:rsid w:val="00313D38"/>
    <w:rsid w:val="003141F4"/>
    <w:rsid w:val="0031784B"/>
    <w:rsid w:val="00332608"/>
    <w:rsid w:val="00332776"/>
    <w:rsid w:val="0034084D"/>
    <w:rsid w:val="003433E3"/>
    <w:rsid w:val="0034464B"/>
    <w:rsid w:val="00357813"/>
    <w:rsid w:val="00357AFF"/>
    <w:rsid w:val="00361434"/>
    <w:rsid w:val="00366CD1"/>
    <w:rsid w:val="003678EB"/>
    <w:rsid w:val="00371BE1"/>
    <w:rsid w:val="00377504"/>
    <w:rsid w:val="0038524A"/>
    <w:rsid w:val="00393D51"/>
    <w:rsid w:val="00397DBA"/>
    <w:rsid w:val="003A7469"/>
    <w:rsid w:val="003B04B7"/>
    <w:rsid w:val="003B7834"/>
    <w:rsid w:val="003D6A08"/>
    <w:rsid w:val="003D7888"/>
    <w:rsid w:val="003E005E"/>
    <w:rsid w:val="003E7883"/>
    <w:rsid w:val="003F2577"/>
    <w:rsid w:val="003F7CB9"/>
    <w:rsid w:val="00402779"/>
    <w:rsid w:val="004138EB"/>
    <w:rsid w:val="0041455A"/>
    <w:rsid w:val="004149BD"/>
    <w:rsid w:val="0041696B"/>
    <w:rsid w:val="00420A1F"/>
    <w:rsid w:val="00424DE9"/>
    <w:rsid w:val="00430674"/>
    <w:rsid w:val="004333E6"/>
    <w:rsid w:val="0044629D"/>
    <w:rsid w:val="004514B4"/>
    <w:rsid w:val="00452CE1"/>
    <w:rsid w:val="0045452C"/>
    <w:rsid w:val="00454E48"/>
    <w:rsid w:val="00464D3B"/>
    <w:rsid w:val="004665C3"/>
    <w:rsid w:val="00481415"/>
    <w:rsid w:val="0048508F"/>
    <w:rsid w:val="00493911"/>
    <w:rsid w:val="00494246"/>
    <w:rsid w:val="00494522"/>
    <w:rsid w:val="004A5699"/>
    <w:rsid w:val="004A7058"/>
    <w:rsid w:val="004B04F5"/>
    <w:rsid w:val="004C0A0D"/>
    <w:rsid w:val="004C181B"/>
    <w:rsid w:val="004C6A79"/>
    <w:rsid w:val="004D3567"/>
    <w:rsid w:val="004E0ED7"/>
    <w:rsid w:val="004E1940"/>
    <w:rsid w:val="004E597F"/>
    <w:rsid w:val="004F76AF"/>
    <w:rsid w:val="00506184"/>
    <w:rsid w:val="00507B2B"/>
    <w:rsid w:val="005127EC"/>
    <w:rsid w:val="005213A6"/>
    <w:rsid w:val="0053482E"/>
    <w:rsid w:val="00534CC2"/>
    <w:rsid w:val="00536EBE"/>
    <w:rsid w:val="00537D15"/>
    <w:rsid w:val="005418F7"/>
    <w:rsid w:val="00551852"/>
    <w:rsid w:val="0055210D"/>
    <w:rsid w:val="00554327"/>
    <w:rsid w:val="00563D40"/>
    <w:rsid w:val="00566AE8"/>
    <w:rsid w:val="0057429B"/>
    <w:rsid w:val="00575BFE"/>
    <w:rsid w:val="00582331"/>
    <w:rsid w:val="005A1D11"/>
    <w:rsid w:val="005A4D77"/>
    <w:rsid w:val="005B52A9"/>
    <w:rsid w:val="005B7D67"/>
    <w:rsid w:val="005C13DD"/>
    <w:rsid w:val="005C29FB"/>
    <w:rsid w:val="005C7F64"/>
    <w:rsid w:val="005D2DC4"/>
    <w:rsid w:val="005D6D45"/>
    <w:rsid w:val="005F586D"/>
    <w:rsid w:val="00602AB5"/>
    <w:rsid w:val="00606C04"/>
    <w:rsid w:val="006071D6"/>
    <w:rsid w:val="00621085"/>
    <w:rsid w:val="0062204B"/>
    <w:rsid w:val="00630011"/>
    <w:rsid w:val="00632733"/>
    <w:rsid w:val="006346E8"/>
    <w:rsid w:val="006421A1"/>
    <w:rsid w:val="0064462C"/>
    <w:rsid w:val="006455E9"/>
    <w:rsid w:val="006511E6"/>
    <w:rsid w:val="00657A1E"/>
    <w:rsid w:val="00667751"/>
    <w:rsid w:val="00674D1C"/>
    <w:rsid w:val="00694217"/>
    <w:rsid w:val="00696967"/>
    <w:rsid w:val="006A0102"/>
    <w:rsid w:val="006A1AC5"/>
    <w:rsid w:val="006A3666"/>
    <w:rsid w:val="006B0573"/>
    <w:rsid w:val="006B58EF"/>
    <w:rsid w:val="006B6A7B"/>
    <w:rsid w:val="006C11C7"/>
    <w:rsid w:val="006C63CC"/>
    <w:rsid w:val="006D5F72"/>
    <w:rsid w:val="006D7771"/>
    <w:rsid w:val="006E479B"/>
    <w:rsid w:val="006E489E"/>
    <w:rsid w:val="006E65B5"/>
    <w:rsid w:val="006F17EB"/>
    <w:rsid w:val="00701631"/>
    <w:rsid w:val="007028AF"/>
    <w:rsid w:val="00702B08"/>
    <w:rsid w:val="00703FBC"/>
    <w:rsid w:val="0071397E"/>
    <w:rsid w:val="0071755B"/>
    <w:rsid w:val="007264AC"/>
    <w:rsid w:val="0073296F"/>
    <w:rsid w:val="00734490"/>
    <w:rsid w:val="00735E77"/>
    <w:rsid w:val="0074136C"/>
    <w:rsid w:val="00741740"/>
    <w:rsid w:val="00746E75"/>
    <w:rsid w:val="00750F17"/>
    <w:rsid w:val="00752192"/>
    <w:rsid w:val="00757FAE"/>
    <w:rsid w:val="007626E1"/>
    <w:rsid w:val="00764B72"/>
    <w:rsid w:val="007653CD"/>
    <w:rsid w:val="00765892"/>
    <w:rsid w:val="00767461"/>
    <w:rsid w:val="0078122D"/>
    <w:rsid w:val="00794DC5"/>
    <w:rsid w:val="007A20D8"/>
    <w:rsid w:val="007A3A72"/>
    <w:rsid w:val="007A5EE1"/>
    <w:rsid w:val="007C11D3"/>
    <w:rsid w:val="007C4930"/>
    <w:rsid w:val="007C5DEF"/>
    <w:rsid w:val="007E1FFC"/>
    <w:rsid w:val="007E37D0"/>
    <w:rsid w:val="007F327D"/>
    <w:rsid w:val="007F3500"/>
    <w:rsid w:val="007F4530"/>
    <w:rsid w:val="007F7076"/>
    <w:rsid w:val="007F7EB6"/>
    <w:rsid w:val="00800255"/>
    <w:rsid w:val="00812E6F"/>
    <w:rsid w:val="00844298"/>
    <w:rsid w:val="0084795E"/>
    <w:rsid w:val="008527DE"/>
    <w:rsid w:val="00852906"/>
    <w:rsid w:val="00852B34"/>
    <w:rsid w:val="008539DF"/>
    <w:rsid w:val="00854B60"/>
    <w:rsid w:val="0086798C"/>
    <w:rsid w:val="0087459C"/>
    <w:rsid w:val="00875418"/>
    <w:rsid w:val="00877809"/>
    <w:rsid w:val="00877936"/>
    <w:rsid w:val="00882B58"/>
    <w:rsid w:val="008902A4"/>
    <w:rsid w:val="008A774F"/>
    <w:rsid w:val="008C001B"/>
    <w:rsid w:val="008C31B3"/>
    <w:rsid w:val="008C4D46"/>
    <w:rsid w:val="008E2F6F"/>
    <w:rsid w:val="008E43CE"/>
    <w:rsid w:val="008F1D55"/>
    <w:rsid w:val="008F349C"/>
    <w:rsid w:val="008F705A"/>
    <w:rsid w:val="00902337"/>
    <w:rsid w:val="009108EF"/>
    <w:rsid w:val="00912637"/>
    <w:rsid w:val="009133C0"/>
    <w:rsid w:val="00920C33"/>
    <w:rsid w:val="009312FF"/>
    <w:rsid w:val="00932559"/>
    <w:rsid w:val="00932FDB"/>
    <w:rsid w:val="00933EE7"/>
    <w:rsid w:val="00935B2F"/>
    <w:rsid w:val="0094452B"/>
    <w:rsid w:val="009452D1"/>
    <w:rsid w:val="00953A67"/>
    <w:rsid w:val="00960E23"/>
    <w:rsid w:val="00962A16"/>
    <w:rsid w:val="00962D82"/>
    <w:rsid w:val="00967196"/>
    <w:rsid w:val="00980128"/>
    <w:rsid w:val="00980896"/>
    <w:rsid w:val="00983428"/>
    <w:rsid w:val="0098600A"/>
    <w:rsid w:val="00992590"/>
    <w:rsid w:val="0099416F"/>
    <w:rsid w:val="009A34F6"/>
    <w:rsid w:val="009A357B"/>
    <w:rsid w:val="009B4079"/>
    <w:rsid w:val="009B5BA2"/>
    <w:rsid w:val="009C32F4"/>
    <w:rsid w:val="009D6E02"/>
    <w:rsid w:val="009D70D4"/>
    <w:rsid w:val="009E21E3"/>
    <w:rsid w:val="009F02C3"/>
    <w:rsid w:val="009F46D0"/>
    <w:rsid w:val="00A006E7"/>
    <w:rsid w:val="00A00FAC"/>
    <w:rsid w:val="00A07BDB"/>
    <w:rsid w:val="00A136FF"/>
    <w:rsid w:val="00A163C6"/>
    <w:rsid w:val="00A22D23"/>
    <w:rsid w:val="00A35F80"/>
    <w:rsid w:val="00A3606D"/>
    <w:rsid w:val="00A51FA6"/>
    <w:rsid w:val="00A55C4C"/>
    <w:rsid w:val="00A57D2A"/>
    <w:rsid w:val="00A65B6C"/>
    <w:rsid w:val="00A6765E"/>
    <w:rsid w:val="00A84248"/>
    <w:rsid w:val="00A87A8F"/>
    <w:rsid w:val="00A91C17"/>
    <w:rsid w:val="00AA5DC2"/>
    <w:rsid w:val="00AB1098"/>
    <w:rsid w:val="00AC4C38"/>
    <w:rsid w:val="00AD2388"/>
    <w:rsid w:val="00AE71E1"/>
    <w:rsid w:val="00AF0542"/>
    <w:rsid w:val="00AF1B10"/>
    <w:rsid w:val="00B057B7"/>
    <w:rsid w:val="00B07A90"/>
    <w:rsid w:val="00B22FDF"/>
    <w:rsid w:val="00B4316A"/>
    <w:rsid w:val="00B5237A"/>
    <w:rsid w:val="00B529A3"/>
    <w:rsid w:val="00B5370A"/>
    <w:rsid w:val="00B63442"/>
    <w:rsid w:val="00B63C2E"/>
    <w:rsid w:val="00B641F5"/>
    <w:rsid w:val="00B74C56"/>
    <w:rsid w:val="00B758B6"/>
    <w:rsid w:val="00B81506"/>
    <w:rsid w:val="00B8179F"/>
    <w:rsid w:val="00B944EA"/>
    <w:rsid w:val="00B97664"/>
    <w:rsid w:val="00BA32B0"/>
    <w:rsid w:val="00BA7FC5"/>
    <w:rsid w:val="00BB71CE"/>
    <w:rsid w:val="00BC2634"/>
    <w:rsid w:val="00BC6A88"/>
    <w:rsid w:val="00BD794D"/>
    <w:rsid w:val="00BE0AA5"/>
    <w:rsid w:val="00BE0B9E"/>
    <w:rsid w:val="00BE6E2D"/>
    <w:rsid w:val="00BF4C7A"/>
    <w:rsid w:val="00C03971"/>
    <w:rsid w:val="00C0633A"/>
    <w:rsid w:val="00C063D0"/>
    <w:rsid w:val="00C06945"/>
    <w:rsid w:val="00C119D7"/>
    <w:rsid w:val="00C14E75"/>
    <w:rsid w:val="00C22CD6"/>
    <w:rsid w:val="00C45DBD"/>
    <w:rsid w:val="00C467FE"/>
    <w:rsid w:val="00C525D5"/>
    <w:rsid w:val="00C561F2"/>
    <w:rsid w:val="00C72041"/>
    <w:rsid w:val="00C728EA"/>
    <w:rsid w:val="00C735CC"/>
    <w:rsid w:val="00C756AF"/>
    <w:rsid w:val="00C757D6"/>
    <w:rsid w:val="00C77C7B"/>
    <w:rsid w:val="00C80E80"/>
    <w:rsid w:val="00C824D4"/>
    <w:rsid w:val="00C82FA5"/>
    <w:rsid w:val="00C955B7"/>
    <w:rsid w:val="00CA4052"/>
    <w:rsid w:val="00CC1622"/>
    <w:rsid w:val="00CD223A"/>
    <w:rsid w:val="00CD6CDD"/>
    <w:rsid w:val="00CD6E55"/>
    <w:rsid w:val="00CF7F7C"/>
    <w:rsid w:val="00D069C2"/>
    <w:rsid w:val="00D071AF"/>
    <w:rsid w:val="00D13DCB"/>
    <w:rsid w:val="00D17883"/>
    <w:rsid w:val="00D24859"/>
    <w:rsid w:val="00D30F22"/>
    <w:rsid w:val="00D35EE7"/>
    <w:rsid w:val="00D57C07"/>
    <w:rsid w:val="00D63E53"/>
    <w:rsid w:val="00D70927"/>
    <w:rsid w:val="00D72D5A"/>
    <w:rsid w:val="00D762F7"/>
    <w:rsid w:val="00D85D68"/>
    <w:rsid w:val="00D95C9A"/>
    <w:rsid w:val="00D979D4"/>
    <w:rsid w:val="00DA1340"/>
    <w:rsid w:val="00DA1ACC"/>
    <w:rsid w:val="00DA32FC"/>
    <w:rsid w:val="00DA4DB6"/>
    <w:rsid w:val="00DA7728"/>
    <w:rsid w:val="00DB1187"/>
    <w:rsid w:val="00DB77D4"/>
    <w:rsid w:val="00DC7EA0"/>
    <w:rsid w:val="00DD1DD0"/>
    <w:rsid w:val="00DD40AE"/>
    <w:rsid w:val="00DD78DB"/>
    <w:rsid w:val="00DE52CC"/>
    <w:rsid w:val="00E04280"/>
    <w:rsid w:val="00E25BF5"/>
    <w:rsid w:val="00E34398"/>
    <w:rsid w:val="00E41F66"/>
    <w:rsid w:val="00E63BC0"/>
    <w:rsid w:val="00E82D9B"/>
    <w:rsid w:val="00E82F02"/>
    <w:rsid w:val="00E91A04"/>
    <w:rsid w:val="00E93904"/>
    <w:rsid w:val="00E93980"/>
    <w:rsid w:val="00E96315"/>
    <w:rsid w:val="00EA2DBF"/>
    <w:rsid w:val="00EB0556"/>
    <w:rsid w:val="00ED0958"/>
    <w:rsid w:val="00EE28C7"/>
    <w:rsid w:val="00EE2C70"/>
    <w:rsid w:val="00EE4BB1"/>
    <w:rsid w:val="00EF1412"/>
    <w:rsid w:val="00EF4D4A"/>
    <w:rsid w:val="00F063B5"/>
    <w:rsid w:val="00F11AE5"/>
    <w:rsid w:val="00F40C90"/>
    <w:rsid w:val="00F47992"/>
    <w:rsid w:val="00F57D42"/>
    <w:rsid w:val="00F84855"/>
    <w:rsid w:val="00F87241"/>
    <w:rsid w:val="00F87E6B"/>
    <w:rsid w:val="00F957F0"/>
    <w:rsid w:val="00FA3413"/>
    <w:rsid w:val="00FA7C32"/>
    <w:rsid w:val="00FB0060"/>
    <w:rsid w:val="00FD65DE"/>
    <w:rsid w:val="00FE2C90"/>
    <w:rsid w:val="00FE2F45"/>
    <w:rsid w:val="00FF01D3"/>
    <w:rsid w:val="00FF7479"/>
    <w:rsid w:val="00FF77E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FFC"/>
    <w:pPr>
      <w:widowControl w:val="0"/>
    </w:pPr>
    <w:rPr>
      <w:rFonts w:ascii="標楷體" w:eastAsia="標楷體" w:hAnsi="標楷體"/>
      <w:kern w:val="0"/>
      <w:sz w:val="28"/>
      <w:szCs w:val="28"/>
    </w:rPr>
  </w:style>
  <w:style w:type="paragraph" w:styleId="Heading1">
    <w:name w:val="heading 1"/>
    <w:basedOn w:val="Normal"/>
    <w:link w:val="Heading1Char"/>
    <w:uiPriority w:val="99"/>
    <w:qFormat/>
    <w:rsid w:val="000D0C3C"/>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E77"/>
    <w:rPr>
      <w:rFonts w:asciiTheme="majorHAnsi" w:eastAsiaTheme="majorEastAsia" w:hAnsiTheme="majorHAnsi" w:cstheme="majorBidi"/>
      <w:b/>
      <w:bCs/>
      <w:kern w:val="52"/>
      <w:sz w:val="52"/>
      <w:szCs w:val="52"/>
    </w:rPr>
  </w:style>
  <w:style w:type="character" w:customStyle="1" w:styleId="unnamed1">
    <w:name w:val="unnamed1"/>
    <w:basedOn w:val="DefaultParagraphFont"/>
    <w:uiPriority w:val="99"/>
    <w:rsid w:val="00357AFF"/>
    <w:rPr>
      <w:rFonts w:cs="Times New Roman"/>
    </w:rPr>
  </w:style>
  <w:style w:type="character" w:customStyle="1" w:styleId="unnamed1style3">
    <w:name w:val="unnamed1 style3"/>
    <w:basedOn w:val="DefaultParagraphFont"/>
    <w:uiPriority w:val="99"/>
    <w:rsid w:val="00357AFF"/>
    <w:rPr>
      <w:rFonts w:cs="Times New Roman"/>
    </w:rPr>
  </w:style>
  <w:style w:type="character" w:customStyle="1" w:styleId="style31">
    <w:name w:val="style31"/>
    <w:uiPriority w:val="99"/>
    <w:rsid w:val="00357AFF"/>
    <w:rPr>
      <w:sz w:val="24"/>
    </w:rPr>
  </w:style>
  <w:style w:type="character" w:customStyle="1" w:styleId="css04-1style3">
    <w:name w:val="css04-1 style3"/>
    <w:basedOn w:val="DefaultParagraphFont"/>
    <w:uiPriority w:val="99"/>
    <w:rsid w:val="00357AFF"/>
    <w:rPr>
      <w:rFonts w:cs="Times New Roman"/>
    </w:rPr>
  </w:style>
  <w:style w:type="character" w:customStyle="1" w:styleId="unnamed21">
    <w:name w:val="unnamed21"/>
    <w:uiPriority w:val="99"/>
    <w:rsid w:val="000D0C3C"/>
    <w:rPr>
      <w:b/>
      <w:color w:val="990000"/>
    </w:rPr>
  </w:style>
  <w:style w:type="paragraph" w:customStyle="1" w:styleId="a">
    <w:name w:val="a"/>
    <w:basedOn w:val="Normal"/>
    <w:uiPriority w:val="99"/>
    <w:rsid w:val="000D0C3C"/>
    <w:pPr>
      <w:widowControl/>
      <w:spacing w:before="100" w:beforeAutospacing="1" w:after="100" w:afterAutospacing="1"/>
    </w:pPr>
    <w:rPr>
      <w:rFonts w:ascii="新細明體" w:eastAsia="新細明體" w:hAnsi="新細明體" w:cs="新細明體"/>
      <w:sz w:val="24"/>
      <w:szCs w:val="24"/>
    </w:rPr>
  </w:style>
  <w:style w:type="paragraph" w:customStyle="1" w:styleId="a0">
    <w:name w:val="a0"/>
    <w:basedOn w:val="Normal"/>
    <w:uiPriority w:val="99"/>
    <w:rsid w:val="000D0C3C"/>
    <w:pPr>
      <w:widowControl/>
      <w:spacing w:before="100" w:beforeAutospacing="1" w:after="100" w:afterAutospacing="1"/>
    </w:pPr>
    <w:rPr>
      <w:rFonts w:ascii="新細明體" w:eastAsia="新細明體" w:hAnsi="新細明體" w:cs="新細明體"/>
      <w:sz w:val="24"/>
      <w:szCs w:val="24"/>
    </w:rPr>
  </w:style>
  <w:style w:type="paragraph" w:customStyle="1" w:styleId="a1">
    <w:name w:val="a1"/>
    <w:basedOn w:val="Normal"/>
    <w:uiPriority w:val="99"/>
    <w:rsid w:val="000D0C3C"/>
    <w:pPr>
      <w:widowControl/>
      <w:spacing w:before="100" w:beforeAutospacing="1" w:after="100" w:afterAutospacing="1"/>
    </w:pPr>
    <w:rPr>
      <w:rFonts w:ascii="新細明體" w:eastAsia="新細明體" w:hAnsi="新細明體" w:cs="新細明體"/>
      <w:sz w:val="24"/>
      <w:szCs w:val="24"/>
    </w:rPr>
  </w:style>
  <w:style w:type="paragraph" w:customStyle="1" w:styleId="-0">
    <w:name w:val="-0"/>
    <w:basedOn w:val="Normal"/>
    <w:uiPriority w:val="99"/>
    <w:rsid w:val="000D0C3C"/>
    <w:pPr>
      <w:widowControl/>
      <w:spacing w:before="100" w:beforeAutospacing="1" w:after="100" w:afterAutospacing="1"/>
    </w:pPr>
    <w:rPr>
      <w:rFonts w:ascii="新細明體" w:eastAsia="新細明體" w:hAnsi="新細明體" w:cs="新細明體"/>
      <w:sz w:val="24"/>
      <w:szCs w:val="24"/>
    </w:rPr>
  </w:style>
  <w:style w:type="paragraph" w:customStyle="1" w:styleId="a4">
    <w:name w:val="a4"/>
    <w:basedOn w:val="Normal"/>
    <w:uiPriority w:val="99"/>
    <w:rsid w:val="000D0C3C"/>
    <w:pPr>
      <w:widowControl/>
      <w:spacing w:before="100" w:beforeAutospacing="1" w:after="100" w:afterAutospacing="1"/>
    </w:pPr>
    <w:rPr>
      <w:rFonts w:ascii="新細明體" w:eastAsia="新細明體" w:hAnsi="新細明體" w:cs="新細明體"/>
      <w:sz w:val="24"/>
      <w:szCs w:val="24"/>
    </w:rPr>
  </w:style>
  <w:style w:type="paragraph" w:customStyle="1" w:styleId="-">
    <w:name w:val="-"/>
    <w:basedOn w:val="Normal"/>
    <w:uiPriority w:val="99"/>
    <w:rsid w:val="000D0C3C"/>
    <w:pPr>
      <w:widowControl/>
      <w:spacing w:before="100" w:beforeAutospacing="1" w:after="100" w:afterAutospacing="1"/>
    </w:pPr>
    <w:rPr>
      <w:rFonts w:ascii="新細明體" w:eastAsia="新細明體" w:hAnsi="新細明體" w:cs="新細明體"/>
      <w:sz w:val="24"/>
      <w:szCs w:val="24"/>
    </w:rPr>
  </w:style>
  <w:style w:type="paragraph" w:customStyle="1" w:styleId="-1">
    <w:name w:val="-1"/>
    <w:basedOn w:val="Normal"/>
    <w:uiPriority w:val="99"/>
    <w:rsid w:val="000D0C3C"/>
    <w:pPr>
      <w:widowControl/>
      <w:spacing w:before="100" w:beforeAutospacing="1" w:after="100" w:afterAutospacing="1"/>
    </w:pPr>
    <w:rPr>
      <w:rFonts w:ascii="新細明體" w:eastAsia="新細明體" w:hAnsi="新細明體" w:cs="新細明體"/>
      <w:sz w:val="24"/>
      <w:szCs w:val="24"/>
    </w:rPr>
  </w:style>
  <w:style w:type="paragraph" w:styleId="NormalWeb">
    <w:name w:val="Normal (Web)"/>
    <w:basedOn w:val="Normal"/>
    <w:uiPriority w:val="99"/>
    <w:rsid w:val="000D0C3C"/>
    <w:pPr>
      <w:widowControl/>
      <w:spacing w:before="100" w:beforeAutospacing="1" w:after="100" w:afterAutospacing="1"/>
    </w:pPr>
    <w:rPr>
      <w:rFonts w:ascii="新細明體" w:eastAsia="新細明體" w:hAnsi="新細明體" w:cs="新細明體"/>
      <w:sz w:val="24"/>
      <w:szCs w:val="24"/>
    </w:rPr>
  </w:style>
  <w:style w:type="paragraph" w:styleId="HTMLPreformatted">
    <w:name w:val="HTML Preformatted"/>
    <w:basedOn w:val="Normal"/>
    <w:link w:val="HTMLPreformattedChar"/>
    <w:uiPriority w:val="99"/>
    <w:rsid w:val="00B529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character" w:customStyle="1" w:styleId="HTMLPreformattedChar">
    <w:name w:val="HTML Preformatted Char"/>
    <w:basedOn w:val="DefaultParagraphFont"/>
    <w:link w:val="HTMLPreformatted"/>
    <w:uiPriority w:val="99"/>
    <w:semiHidden/>
    <w:rsid w:val="00C84E77"/>
    <w:rPr>
      <w:rFonts w:ascii="Courier New" w:eastAsia="標楷體" w:hAnsi="Courier New" w:cs="Courier New"/>
      <w:kern w:val="0"/>
      <w:sz w:val="20"/>
      <w:szCs w:val="20"/>
    </w:rPr>
  </w:style>
  <w:style w:type="character" w:customStyle="1" w:styleId="apple-style-span">
    <w:name w:val="apple-style-span"/>
    <w:basedOn w:val="DefaultParagraphFont"/>
    <w:uiPriority w:val="99"/>
    <w:rsid w:val="00B529A3"/>
    <w:rPr>
      <w:rFonts w:cs="Times New Roman"/>
    </w:rPr>
  </w:style>
  <w:style w:type="character" w:customStyle="1" w:styleId="apple-converted-space">
    <w:name w:val="apple-converted-space"/>
    <w:basedOn w:val="DefaultParagraphFont"/>
    <w:uiPriority w:val="99"/>
    <w:rsid w:val="00B529A3"/>
    <w:rPr>
      <w:rFonts w:cs="Times New Roman"/>
    </w:rPr>
  </w:style>
  <w:style w:type="paragraph" w:styleId="BlockText">
    <w:name w:val="Block Text"/>
    <w:basedOn w:val="Normal"/>
    <w:uiPriority w:val="99"/>
    <w:rsid w:val="00C467FE"/>
    <w:pPr>
      <w:kinsoku w:val="0"/>
      <w:overflowPunct w:val="0"/>
      <w:adjustRightInd w:val="0"/>
      <w:snapToGrid w:val="0"/>
      <w:spacing w:line="180" w:lineRule="auto"/>
      <w:ind w:left="1202" w:rightChars="75" w:right="180" w:hanging="482"/>
    </w:pPr>
    <w:rPr>
      <w:rFonts w:ascii="Times New Roman" w:eastAsia="新細明體" w:hAnsi="Times New Roman"/>
      <w:kern w:val="2"/>
      <w:sz w:val="24"/>
      <w:szCs w:val="24"/>
    </w:rPr>
  </w:style>
  <w:style w:type="paragraph" w:styleId="Header">
    <w:name w:val="header"/>
    <w:basedOn w:val="Normal"/>
    <w:link w:val="HeaderChar"/>
    <w:uiPriority w:val="99"/>
    <w:rsid w:val="006E65B5"/>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rsid w:val="00C84E77"/>
    <w:rPr>
      <w:rFonts w:ascii="標楷體" w:eastAsia="標楷體" w:hAnsi="標楷體"/>
      <w:kern w:val="0"/>
      <w:sz w:val="20"/>
      <w:szCs w:val="20"/>
    </w:rPr>
  </w:style>
  <w:style w:type="paragraph" w:styleId="Footer">
    <w:name w:val="footer"/>
    <w:basedOn w:val="Normal"/>
    <w:link w:val="FooterChar"/>
    <w:uiPriority w:val="99"/>
    <w:rsid w:val="006E65B5"/>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rsid w:val="00C84E77"/>
    <w:rPr>
      <w:rFonts w:ascii="標楷體" w:eastAsia="標楷體" w:hAnsi="標楷體"/>
      <w:kern w:val="0"/>
      <w:sz w:val="20"/>
      <w:szCs w:val="20"/>
    </w:rPr>
  </w:style>
  <w:style w:type="paragraph" w:customStyle="1" w:styleId="a2">
    <w:name w:val="草案條文"/>
    <w:basedOn w:val="Normal"/>
    <w:uiPriority w:val="99"/>
    <w:rsid w:val="006E65B5"/>
    <w:pPr>
      <w:ind w:left="283" w:hangingChars="118" w:hanging="283"/>
      <w:jc w:val="both"/>
    </w:pPr>
    <w:rPr>
      <w:color w:val="000000"/>
      <w:kern w:val="2"/>
      <w:sz w:val="24"/>
      <w:szCs w:val="24"/>
    </w:rPr>
  </w:style>
  <w:style w:type="paragraph" w:styleId="BalloonText">
    <w:name w:val="Balloon Text"/>
    <w:basedOn w:val="Normal"/>
    <w:link w:val="BalloonTextChar"/>
    <w:uiPriority w:val="99"/>
    <w:semiHidden/>
    <w:rsid w:val="00A65B6C"/>
    <w:rPr>
      <w:rFonts w:ascii="Arial" w:eastAsia="新細明體" w:hAnsi="Arial"/>
      <w:sz w:val="18"/>
      <w:szCs w:val="18"/>
    </w:rPr>
  </w:style>
  <w:style w:type="character" w:customStyle="1" w:styleId="BalloonTextChar">
    <w:name w:val="Balloon Text Char"/>
    <w:basedOn w:val="DefaultParagraphFont"/>
    <w:link w:val="BalloonText"/>
    <w:uiPriority w:val="99"/>
    <w:semiHidden/>
    <w:rsid w:val="00C84E77"/>
    <w:rPr>
      <w:rFonts w:asciiTheme="majorHAnsi" w:eastAsiaTheme="majorEastAsia" w:hAnsiTheme="majorHAnsi" w:cstheme="majorBidi"/>
      <w:kern w:val="0"/>
      <w:sz w:val="0"/>
      <w:szCs w:val="0"/>
    </w:rPr>
  </w:style>
  <w:style w:type="character" w:customStyle="1" w:styleId="dialogtext1">
    <w:name w:val="dialog_text1"/>
    <w:basedOn w:val="DefaultParagraphFont"/>
    <w:uiPriority w:val="99"/>
    <w:rsid w:val="00FD65DE"/>
    <w:rPr>
      <w:rFonts w:ascii="s?u" w:hAnsi="s?u" w:cs="Times New Roman"/>
      <w:color w:val="000000"/>
      <w:sz w:val="20"/>
      <w:szCs w:val="20"/>
    </w:rPr>
  </w:style>
  <w:style w:type="paragraph" w:customStyle="1" w:styleId="a3">
    <w:name w:val="分項段落"/>
    <w:basedOn w:val="Normal"/>
    <w:next w:val="Normal"/>
    <w:uiPriority w:val="99"/>
    <w:rsid w:val="00D24859"/>
    <w:pPr>
      <w:autoSpaceDE w:val="0"/>
      <w:autoSpaceDN w:val="0"/>
      <w:adjustRightInd w:val="0"/>
    </w:pPr>
    <w:rPr>
      <w:rFonts w:hAnsi="Calibri"/>
      <w:sz w:val="24"/>
      <w:szCs w:val="24"/>
    </w:rPr>
  </w:style>
</w:styles>
</file>

<file path=word/webSettings.xml><?xml version="1.0" encoding="utf-8"?>
<w:webSettings xmlns:r="http://schemas.openxmlformats.org/officeDocument/2006/relationships" xmlns:w="http://schemas.openxmlformats.org/wordprocessingml/2006/main">
  <w:divs>
    <w:div w:id="17793323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5</Pages>
  <Words>396</Words>
  <Characters>2261</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臺中市市區道路管理自治條例</dc:title>
  <dc:subject/>
  <dc:creator>tccgod</dc:creator>
  <cp:keywords/>
  <dc:description/>
  <cp:lastModifiedBy>f71108</cp:lastModifiedBy>
  <cp:revision>7</cp:revision>
  <cp:lastPrinted>2012-12-18T08:59:00Z</cp:lastPrinted>
  <dcterms:created xsi:type="dcterms:W3CDTF">2014-12-25T01:18:00Z</dcterms:created>
  <dcterms:modified xsi:type="dcterms:W3CDTF">2014-12-25T07:56:00Z</dcterms:modified>
</cp:coreProperties>
</file>