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DE1" w:rsidRPr="007E7726" w:rsidRDefault="00D50DE1" w:rsidP="007E7726">
      <w:pPr>
        <w:kinsoku w:val="0"/>
        <w:overflowPunct w:val="0"/>
        <w:autoSpaceDE w:val="0"/>
        <w:autoSpaceDN w:val="0"/>
        <w:spacing w:before="100" w:beforeAutospacing="1" w:after="100" w:afterAutospacing="1" w:line="440" w:lineRule="exact"/>
        <w:jc w:val="center"/>
        <w:rPr>
          <w:rFonts w:ascii="標楷體" w:eastAsia="標楷體" w:hAnsi="標楷體"/>
          <w:sz w:val="36"/>
          <w:szCs w:val="40"/>
        </w:rPr>
      </w:pPr>
      <w:r w:rsidRPr="007E7726">
        <w:rPr>
          <w:rFonts w:ascii="標楷體" w:eastAsia="標楷體" w:hAnsi="標楷體" w:hint="eastAsia"/>
          <w:sz w:val="36"/>
          <w:szCs w:val="40"/>
        </w:rPr>
        <w:t>臺中市政府</w:t>
      </w:r>
      <w:r>
        <w:rPr>
          <w:rFonts w:ascii="標楷體" w:eastAsia="標楷體" w:hAnsi="標楷體" w:hint="eastAsia"/>
          <w:sz w:val="36"/>
          <w:szCs w:val="40"/>
        </w:rPr>
        <w:t>地政局</w:t>
      </w:r>
      <w:r w:rsidRPr="007E7726">
        <w:rPr>
          <w:rFonts w:ascii="標楷體" w:eastAsia="標楷體" w:hAnsi="標楷體" w:hint="eastAsia"/>
          <w:sz w:val="36"/>
          <w:szCs w:val="40"/>
        </w:rPr>
        <w:t>事務管理檢（查）核小組設置要點</w:t>
      </w:r>
    </w:p>
    <w:p w:rsidR="00D50DE1" w:rsidRPr="00D1291C" w:rsidRDefault="00D50DE1" w:rsidP="007E7726">
      <w:pPr>
        <w:kinsoku w:val="0"/>
        <w:overflowPunct w:val="0"/>
        <w:autoSpaceDE w:val="0"/>
        <w:autoSpaceDN w:val="0"/>
        <w:spacing w:before="100" w:beforeAutospacing="1" w:after="100" w:afterAutospacing="1" w:line="440" w:lineRule="exact"/>
        <w:ind w:left="560" w:hangingChars="200" w:hanging="560"/>
        <w:rPr>
          <w:rFonts w:ascii="標楷體" w:eastAsia="標楷體" w:hAnsi="標楷體"/>
          <w:sz w:val="28"/>
          <w:szCs w:val="28"/>
        </w:rPr>
      </w:pPr>
      <w:r w:rsidRPr="00D1291C">
        <w:rPr>
          <w:rFonts w:ascii="標楷體" w:eastAsia="標楷體" w:hAnsi="標楷體" w:hint="eastAsia"/>
          <w:sz w:val="28"/>
          <w:szCs w:val="28"/>
        </w:rPr>
        <w:t>一、臺</w:t>
      </w:r>
      <w:r>
        <w:rPr>
          <w:rFonts w:ascii="標楷體" w:eastAsia="標楷體" w:hAnsi="標楷體" w:hint="eastAsia"/>
          <w:sz w:val="28"/>
          <w:szCs w:val="28"/>
        </w:rPr>
        <w:t>中</w:t>
      </w:r>
      <w:r w:rsidRPr="00D1291C">
        <w:rPr>
          <w:rFonts w:ascii="標楷體" w:eastAsia="標楷體" w:hAnsi="標楷體" w:hint="eastAsia"/>
          <w:sz w:val="28"/>
          <w:szCs w:val="28"/>
        </w:rPr>
        <w:t>市政府</w:t>
      </w:r>
      <w:r>
        <w:rPr>
          <w:rFonts w:ascii="標楷體" w:eastAsia="標楷體" w:hAnsi="標楷體" w:hint="eastAsia"/>
          <w:sz w:val="28"/>
          <w:szCs w:val="28"/>
        </w:rPr>
        <w:t>地政</w:t>
      </w:r>
      <w:r w:rsidRPr="00D1291C">
        <w:rPr>
          <w:rFonts w:ascii="標楷體" w:eastAsia="標楷體" w:hAnsi="標楷體" w:hint="eastAsia"/>
          <w:sz w:val="28"/>
          <w:szCs w:val="28"/>
        </w:rPr>
        <w:t>局</w:t>
      </w:r>
      <w:r>
        <w:rPr>
          <w:rFonts w:ascii="標楷體" w:eastAsia="標楷體" w:hAnsi="標楷體" w:hint="eastAsia"/>
          <w:sz w:val="28"/>
          <w:szCs w:val="28"/>
        </w:rPr>
        <w:t>（</w:t>
      </w:r>
      <w:r w:rsidRPr="00D1291C">
        <w:rPr>
          <w:rFonts w:ascii="標楷體" w:eastAsia="標楷體" w:hAnsi="標楷體" w:hint="eastAsia"/>
          <w:sz w:val="28"/>
          <w:szCs w:val="28"/>
        </w:rPr>
        <w:t>以下簡稱本局</w:t>
      </w:r>
      <w:r>
        <w:rPr>
          <w:rFonts w:ascii="標楷體" w:eastAsia="標楷體" w:hAnsi="標楷體" w:hint="eastAsia"/>
          <w:sz w:val="28"/>
          <w:szCs w:val="28"/>
        </w:rPr>
        <w:t>）</w:t>
      </w:r>
      <w:r w:rsidRPr="00D1291C">
        <w:rPr>
          <w:rFonts w:ascii="標楷體" w:eastAsia="標楷體" w:hAnsi="標楷體" w:hint="eastAsia"/>
          <w:sz w:val="28"/>
          <w:szCs w:val="28"/>
        </w:rPr>
        <w:t>為加強事務管理、提高行政效率，特依據「出納管理手冊」、「車輛管理手冊」、「物品管理手冊」、</w:t>
      </w:r>
      <w:r w:rsidRPr="00C64412">
        <w:rPr>
          <w:rFonts w:ascii="標楷體" w:eastAsia="標楷體" w:hAnsi="標楷體" w:hint="eastAsia"/>
          <w:sz w:val="28"/>
          <w:szCs w:val="28"/>
        </w:rPr>
        <w:t>「臺中市市有財產管理自治條例」及參照「國有公用財產管理手冊」</w:t>
      </w:r>
      <w:r>
        <w:rPr>
          <w:rFonts w:ascii="標楷體" w:eastAsia="標楷體" w:hAnsi="標楷體" w:hint="eastAsia"/>
          <w:sz w:val="28"/>
          <w:szCs w:val="28"/>
        </w:rPr>
        <w:t>，</w:t>
      </w:r>
      <w:r w:rsidRPr="00D1291C">
        <w:rPr>
          <w:rFonts w:ascii="標楷體" w:eastAsia="標楷體" w:hAnsi="標楷體" w:hint="eastAsia"/>
          <w:sz w:val="28"/>
          <w:szCs w:val="28"/>
        </w:rPr>
        <w:t>設置「臺</w:t>
      </w:r>
      <w:r>
        <w:rPr>
          <w:rFonts w:ascii="標楷體" w:eastAsia="標楷體" w:hAnsi="標楷體" w:hint="eastAsia"/>
          <w:sz w:val="28"/>
          <w:szCs w:val="28"/>
        </w:rPr>
        <w:t>中</w:t>
      </w:r>
      <w:r w:rsidRPr="00D1291C">
        <w:rPr>
          <w:rFonts w:ascii="標楷體" w:eastAsia="標楷體" w:hAnsi="標楷體" w:hint="eastAsia"/>
          <w:sz w:val="28"/>
          <w:szCs w:val="28"/>
        </w:rPr>
        <w:t>市政府</w:t>
      </w:r>
      <w:r>
        <w:rPr>
          <w:rFonts w:ascii="標楷體" w:eastAsia="標楷體" w:hAnsi="標楷體" w:hint="eastAsia"/>
          <w:sz w:val="28"/>
          <w:szCs w:val="28"/>
        </w:rPr>
        <w:t>地政</w:t>
      </w:r>
      <w:r w:rsidRPr="00D1291C">
        <w:rPr>
          <w:rFonts w:ascii="標楷體" w:eastAsia="標楷體" w:hAnsi="標楷體" w:hint="eastAsia"/>
          <w:sz w:val="28"/>
          <w:szCs w:val="28"/>
        </w:rPr>
        <w:t>局事務管理檢</w:t>
      </w:r>
      <w:r>
        <w:rPr>
          <w:rFonts w:ascii="標楷體" w:eastAsia="標楷體" w:hAnsi="標楷體" w:hint="eastAsia"/>
          <w:sz w:val="28"/>
          <w:szCs w:val="28"/>
        </w:rPr>
        <w:t>（</w:t>
      </w:r>
      <w:r w:rsidRPr="00D1291C">
        <w:rPr>
          <w:rFonts w:ascii="標楷體" w:eastAsia="標楷體" w:hAnsi="標楷體" w:hint="eastAsia"/>
          <w:sz w:val="28"/>
          <w:szCs w:val="28"/>
        </w:rPr>
        <w:t>查</w:t>
      </w:r>
      <w:r>
        <w:rPr>
          <w:rFonts w:ascii="標楷體" w:eastAsia="標楷體" w:hAnsi="標楷體" w:hint="eastAsia"/>
          <w:sz w:val="28"/>
          <w:szCs w:val="28"/>
        </w:rPr>
        <w:t>）</w:t>
      </w:r>
      <w:r w:rsidRPr="00D1291C">
        <w:rPr>
          <w:rFonts w:ascii="標楷體" w:eastAsia="標楷體" w:hAnsi="標楷體" w:hint="eastAsia"/>
          <w:sz w:val="28"/>
          <w:szCs w:val="28"/>
        </w:rPr>
        <w:t>核小組」</w:t>
      </w:r>
      <w:r>
        <w:rPr>
          <w:rFonts w:ascii="標楷體" w:eastAsia="標楷體" w:hAnsi="標楷體" w:hint="eastAsia"/>
          <w:sz w:val="28"/>
          <w:szCs w:val="28"/>
        </w:rPr>
        <w:t>（</w:t>
      </w:r>
      <w:r w:rsidRPr="00D1291C">
        <w:rPr>
          <w:rFonts w:ascii="標楷體" w:eastAsia="標楷體" w:hAnsi="標楷體" w:hint="eastAsia"/>
          <w:sz w:val="28"/>
          <w:szCs w:val="28"/>
        </w:rPr>
        <w:t>以下簡稱本小組</w:t>
      </w:r>
      <w:r>
        <w:rPr>
          <w:rFonts w:ascii="標楷體" w:eastAsia="標楷體" w:hAnsi="標楷體" w:hint="eastAsia"/>
          <w:sz w:val="28"/>
          <w:szCs w:val="28"/>
        </w:rPr>
        <w:t>）</w:t>
      </w:r>
      <w:r w:rsidRPr="00D1291C">
        <w:rPr>
          <w:rFonts w:ascii="標楷體" w:eastAsia="標楷體" w:hAnsi="標楷體" w:hint="eastAsia"/>
          <w:sz w:val="28"/>
          <w:szCs w:val="28"/>
        </w:rPr>
        <w:t>。</w:t>
      </w:r>
    </w:p>
    <w:p w:rsidR="00D50DE1" w:rsidRPr="00D1291C" w:rsidRDefault="00D50DE1" w:rsidP="007E7726">
      <w:pPr>
        <w:kinsoku w:val="0"/>
        <w:overflowPunct w:val="0"/>
        <w:autoSpaceDE w:val="0"/>
        <w:autoSpaceDN w:val="0"/>
        <w:spacing w:before="100" w:beforeAutospacing="1" w:after="100" w:afterAutospacing="1" w:line="440" w:lineRule="exact"/>
        <w:ind w:left="560" w:hangingChars="200" w:hanging="560"/>
        <w:rPr>
          <w:rFonts w:ascii="標楷體" w:eastAsia="標楷體" w:hAnsi="標楷體"/>
          <w:sz w:val="28"/>
          <w:szCs w:val="28"/>
        </w:rPr>
      </w:pPr>
      <w:r w:rsidRPr="00D1291C">
        <w:rPr>
          <w:rFonts w:ascii="標楷體" w:eastAsia="標楷體" w:hAnsi="標楷體" w:hint="eastAsia"/>
          <w:sz w:val="28"/>
          <w:szCs w:val="28"/>
        </w:rPr>
        <w:t>二、本小組檢</w:t>
      </w:r>
      <w:r>
        <w:rPr>
          <w:rFonts w:ascii="標楷體" w:eastAsia="標楷體" w:hAnsi="標楷體" w:hint="eastAsia"/>
          <w:sz w:val="28"/>
          <w:szCs w:val="28"/>
        </w:rPr>
        <w:t>（</w:t>
      </w:r>
      <w:r w:rsidRPr="00D1291C">
        <w:rPr>
          <w:rFonts w:ascii="標楷體" w:eastAsia="標楷體" w:hAnsi="標楷體" w:hint="eastAsia"/>
          <w:sz w:val="28"/>
          <w:szCs w:val="28"/>
        </w:rPr>
        <w:t>查</w:t>
      </w:r>
      <w:r>
        <w:rPr>
          <w:rFonts w:ascii="標楷體" w:eastAsia="標楷體" w:hAnsi="標楷體" w:hint="eastAsia"/>
          <w:sz w:val="28"/>
          <w:szCs w:val="28"/>
        </w:rPr>
        <w:t>）</w:t>
      </w:r>
      <w:r w:rsidRPr="00D1291C">
        <w:rPr>
          <w:rFonts w:ascii="標楷體" w:eastAsia="標楷體" w:hAnsi="標楷體" w:hint="eastAsia"/>
          <w:sz w:val="28"/>
          <w:szCs w:val="28"/>
        </w:rPr>
        <w:t>核下列事項：</w:t>
      </w:r>
    </w:p>
    <w:p w:rsidR="00D50DE1" w:rsidRPr="00D1291C" w:rsidRDefault="00D50DE1" w:rsidP="00C64412">
      <w:pPr>
        <w:kinsoku w:val="0"/>
        <w:overflowPunct w:val="0"/>
        <w:autoSpaceDE w:val="0"/>
        <w:autoSpaceDN w:val="0"/>
        <w:spacing w:before="100" w:beforeAutospacing="1" w:after="100" w:afterAutospacing="1" w:line="320" w:lineRule="exact"/>
        <w:rPr>
          <w:rFonts w:ascii="標楷體" w:eastAsia="標楷體" w:hAnsi="標楷體"/>
          <w:sz w:val="28"/>
          <w:szCs w:val="28"/>
        </w:rPr>
      </w:pPr>
      <w:r>
        <w:rPr>
          <w:rFonts w:ascii="標楷體" w:eastAsia="標楷體" w:hAnsi="標楷體" w:hint="eastAsia"/>
          <w:sz w:val="28"/>
          <w:szCs w:val="28"/>
        </w:rPr>
        <w:t>（</w:t>
      </w:r>
      <w:r w:rsidRPr="00D1291C">
        <w:rPr>
          <w:rFonts w:ascii="標楷體" w:eastAsia="標楷體" w:hAnsi="標楷體" w:hint="eastAsia"/>
          <w:sz w:val="28"/>
          <w:szCs w:val="28"/>
        </w:rPr>
        <w:t>一</w:t>
      </w:r>
      <w:r>
        <w:rPr>
          <w:rFonts w:ascii="標楷體" w:eastAsia="標楷體" w:hAnsi="標楷體" w:hint="eastAsia"/>
          <w:sz w:val="28"/>
          <w:szCs w:val="28"/>
        </w:rPr>
        <w:t>）出納</w:t>
      </w:r>
      <w:r w:rsidRPr="00D1291C">
        <w:rPr>
          <w:rFonts w:ascii="標楷體" w:eastAsia="標楷體" w:hAnsi="標楷體" w:hint="eastAsia"/>
          <w:sz w:val="28"/>
          <w:szCs w:val="28"/>
        </w:rPr>
        <w:t>管理之檢核。</w:t>
      </w:r>
    </w:p>
    <w:p w:rsidR="00D50DE1" w:rsidRPr="00D1291C" w:rsidRDefault="00D50DE1" w:rsidP="00C64412">
      <w:pPr>
        <w:kinsoku w:val="0"/>
        <w:overflowPunct w:val="0"/>
        <w:autoSpaceDE w:val="0"/>
        <w:autoSpaceDN w:val="0"/>
        <w:spacing w:before="100" w:beforeAutospacing="1" w:after="100" w:afterAutospacing="1" w:line="320" w:lineRule="exact"/>
        <w:rPr>
          <w:rFonts w:ascii="標楷體" w:eastAsia="標楷體" w:hAnsi="標楷體"/>
          <w:sz w:val="28"/>
          <w:szCs w:val="28"/>
        </w:rPr>
      </w:pPr>
      <w:r>
        <w:rPr>
          <w:rFonts w:ascii="標楷體" w:eastAsia="標楷體" w:hAnsi="標楷體" w:hint="eastAsia"/>
          <w:sz w:val="28"/>
          <w:szCs w:val="28"/>
        </w:rPr>
        <w:t>（二）</w:t>
      </w:r>
      <w:r w:rsidRPr="00D1291C">
        <w:rPr>
          <w:rFonts w:ascii="標楷體" w:eastAsia="標楷體" w:hAnsi="標楷體" w:hint="eastAsia"/>
          <w:sz w:val="28"/>
          <w:szCs w:val="28"/>
        </w:rPr>
        <w:t>車輛管理之檢核。</w:t>
      </w:r>
    </w:p>
    <w:p w:rsidR="00D50DE1" w:rsidRDefault="00D50DE1" w:rsidP="00C64412">
      <w:pPr>
        <w:kinsoku w:val="0"/>
        <w:overflowPunct w:val="0"/>
        <w:autoSpaceDE w:val="0"/>
        <w:autoSpaceDN w:val="0"/>
        <w:spacing w:before="100" w:beforeAutospacing="1" w:after="100" w:afterAutospacing="1" w:line="320" w:lineRule="exact"/>
        <w:rPr>
          <w:rFonts w:ascii="標楷體" w:eastAsia="標楷體" w:hAnsi="標楷體"/>
          <w:sz w:val="28"/>
          <w:szCs w:val="28"/>
        </w:rPr>
      </w:pPr>
      <w:r>
        <w:rPr>
          <w:rFonts w:ascii="標楷體" w:eastAsia="標楷體" w:hAnsi="標楷體" w:hint="eastAsia"/>
          <w:sz w:val="28"/>
          <w:szCs w:val="28"/>
        </w:rPr>
        <w:t>（三）</w:t>
      </w:r>
      <w:r w:rsidRPr="00D1291C">
        <w:rPr>
          <w:rFonts w:ascii="標楷體" w:eastAsia="標楷體" w:hAnsi="標楷體" w:hint="eastAsia"/>
          <w:sz w:val="28"/>
          <w:szCs w:val="28"/>
        </w:rPr>
        <w:t>物品管理之檢核。</w:t>
      </w:r>
    </w:p>
    <w:p w:rsidR="00D50DE1" w:rsidRPr="006A0083" w:rsidRDefault="00D50DE1" w:rsidP="00C64412">
      <w:pPr>
        <w:kinsoku w:val="0"/>
        <w:overflowPunct w:val="0"/>
        <w:autoSpaceDE w:val="0"/>
        <w:autoSpaceDN w:val="0"/>
        <w:spacing w:before="100" w:beforeAutospacing="1" w:after="100" w:afterAutospacing="1" w:line="32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四</w:t>
      </w:r>
      <w:r>
        <w:rPr>
          <w:rFonts w:ascii="標楷體" w:eastAsia="標楷體" w:hAnsi="標楷體"/>
          <w:sz w:val="28"/>
          <w:szCs w:val="28"/>
        </w:rPr>
        <w:t xml:space="preserve">) </w:t>
      </w:r>
      <w:r>
        <w:rPr>
          <w:rFonts w:ascii="標楷體" w:eastAsia="標楷體" w:hAnsi="標楷體" w:hint="eastAsia"/>
          <w:sz w:val="28"/>
          <w:szCs w:val="28"/>
        </w:rPr>
        <w:t>財產管理之檢核。</w:t>
      </w:r>
    </w:p>
    <w:p w:rsidR="00D50DE1" w:rsidRPr="00D1291C" w:rsidRDefault="00D50DE1" w:rsidP="007E7726">
      <w:pPr>
        <w:kinsoku w:val="0"/>
        <w:overflowPunct w:val="0"/>
        <w:autoSpaceDE w:val="0"/>
        <w:autoSpaceDN w:val="0"/>
        <w:spacing w:before="100" w:beforeAutospacing="1" w:after="100" w:afterAutospacing="1" w:line="440" w:lineRule="exact"/>
        <w:ind w:leftChars="232" w:left="557" w:firstLineChars="100" w:firstLine="280"/>
        <w:rPr>
          <w:rFonts w:ascii="標楷體" w:eastAsia="標楷體" w:hAnsi="標楷體"/>
          <w:sz w:val="28"/>
          <w:szCs w:val="28"/>
        </w:rPr>
      </w:pPr>
      <w:r>
        <w:rPr>
          <w:rFonts w:ascii="標楷體" w:eastAsia="標楷體" w:hAnsi="標楷體"/>
          <w:sz w:val="28"/>
          <w:szCs w:val="28"/>
        </w:rPr>
        <w:t xml:space="preserve">  </w:t>
      </w:r>
      <w:r w:rsidRPr="00D1291C">
        <w:rPr>
          <w:rFonts w:ascii="標楷體" w:eastAsia="標楷體" w:hAnsi="標楷體" w:hint="eastAsia"/>
          <w:sz w:val="28"/>
          <w:szCs w:val="28"/>
        </w:rPr>
        <w:t>檢</w:t>
      </w:r>
      <w:r>
        <w:rPr>
          <w:rFonts w:ascii="標楷體" w:eastAsia="標楷體" w:hAnsi="標楷體" w:hint="eastAsia"/>
          <w:sz w:val="28"/>
          <w:szCs w:val="28"/>
        </w:rPr>
        <w:t>（</w:t>
      </w:r>
      <w:r w:rsidRPr="00D1291C">
        <w:rPr>
          <w:rFonts w:ascii="標楷體" w:eastAsia="標楷體" w:hAnsi="標楷體" w:hint="eastAsia"/>
          <w:sz w:val="28"/>
          <w:szCs w:val="28"/>
        </w:rPr>
        <w:t>查</w:t>
      </w:r>
      <w:r>
        <w:rPr>
          <w:rFonts w:ascii="標楷體" w:eastAsia="標楷體" w:hAnsi="標楷體" w:hint="eastAsia"/>
          <w:sz w:val="28"/>
          <w:szCs w:val="28"/>
        </w:rPr>
        <w:t>）</w:t>
      </w:r>
      <w:r w:rsidRPr="00D1291C">
        <w:rPr>
          <w:rFonts w:ascii="標楷體" w:eastAsia="標楷體" w:hAnsi="標楷體" w:hint="eastAsia"/>
          <w:sz w:val="28"/>
          <w:szCs w:val="28"/>
        </w:rPr>
        <w:t>核內容依附件</w:t>
      </w:r>
      <w:r>
        <w:rPr>
          <w:rFonts w:ascii="標楷體" w:eastAsia="標楷體" w:hAnsi="標楷體" w:hint="eastAsia"/>
          <w:sz w:val="28"/>
          <w:szCs w:val="28"/>
        </w:rPr>
        <w:t>一</w:t>
      </w:r>
      <w:r w:rsidRPr="00D1291C">
        <w:rPr>
          <w:rFonts w:ascii="標楷體" w:eastAsia="標楷體" w:hAnsi="標楷體" w:hint="eastAsia"/>
          <w:sz w:val="28"/>
          <w:szCs w:val="28"/>
        </w:rPr>
        <w:t>、附件</w:t>
      </w:r>
      <w:r>
        <w:rPr>
          <w:rFonts w:ascii="標楷體" w:eastAsia="標楷體" w:hAnsi="標楷體" w:hint="eastAsia"/>
          <w:sz w:val="28"/>
          <w:szCs w:val="28"/>
        </w:rPr>
        <w:t>二</w:t>
      </w:r>
      <w:r w:rsidRPr="00D1291C">
        <w:rPr>
          <w:rFonts w:ascii="標楷體" w:eastAsia="標楷體" w:hAnsi="標楷體" w:hint="eastAsia"/>
          <w:sz w:val="28"/>
          <w:szCs w:val="28"/>
        </w:rPr>
        <w:t>、附件</w:t>
      </w:r>
      <w:r>
        <w:rPr>
          <w:rFonts w:ascii="標楷體" w:eastAsia="標楷體" w:hAnsi="標楷體" w:hint="eastAsia"/>
          <w:sz w:val="28"/>
          <w:szCs w:val="28"/>
        </w:rPr>
        <w:t>三</w:t>
      </w:r>
      <w:r w:rsidRPr="00D1291C">
        <w:rPr>
          <w:rFonts w:ascii="標楷體" w:eastAsia="標楷體" w:hAnsi="標楷體" w:hint="eastAsia"/>
          <w:sz w:val="28"/>
          <w:szCs w:val="28"/>
        </w:rPr>
        <w:t>、附件</w:t>
      </w:r>
      <w:r>
        <w:rPr>
          <w:rFonts w:ascii="標楷體" w:eastAsia="標楷體" w:hAnsi="標楷體" w:hint="eastAsia"/>
          <w:sz w:val="28"/>
          <w:szCs w:val="28"/>
        </w:rPr>
        <w:t>四</w:t>
      </w:r>
      <w:r w:rsidRPr="00D1291C">
        <w:rPr>
          <w:rFonts w:ascii="標楷體" w:eastAsia="標楷體" w:hAnsi="標楷體" w:hint="eastAsia"/>
          <w:sz w:val="28"/>
          <w:szCs w:val="28"/>
        </w:rPr>
        <w:t>工作檢</w:t>
      </w:r>
      <w:r>
        <w:rPr>
          <w:rFonts w:ascii="標楷體" w:eastAsia="標楷體" w:hAnsi="標楷體" w:hint="eastAsia"/>
          <w:sz w:val="28"/>
          <w:szCs w:val="28"/>
        </w:rPr>
        <w:t>（</w:t>
      </w:r>
      <w:r w:rsidRPr="00D1291C">
        <w:rPr>
          <w:rFonts w:ascii="標楷體" w:eastAsia="標楷體" w:hAnsi="標楷體" w:hint="eastAsia"/>
          <w:sz w:val="28"/>
          <w:szCs w:val="28"/>
        </w:rPr>
        <w:t>查</w:t>
      </w:r>
      <w:r>
        <w:rPr>
          <w:rFonts w:ascii="標楷體" w:eastAsia="標楷體" w:hAnsi="標楷體" w:hint="eastAsia"/>
          <w:sz w:val="28"/>
          <w:szCs w:val="28"/>
        </w:rPr>
        <w:t>）</w:t>
      </w:r>
      <w:r w:rsidRPr="00D1291C">
        <w:rPr>
          <w:rFonts w:ascii="標楷體" w:eastAsia="標楷體" w:hAnsi="標楷體" w:hint="eastAsia"/>
          <w:sz w:val="28"/>
          <w:szCs w:val="28"/>
        </w:rPr>
        <w:t>核表執行之。</w:t>
      </w:r>
    </w:p>
    <w:p w:rsidR="00D50DE1" w:rsidRPr="00D1291C" w:rsidRDefault="00D50DE1" w:rsidP="007E7726">
      <w:pPr>
        <w:kinsoku w:val="0"/>
        <w:overflowPunct w:val="0"/>
        <w:autoSpaceDE w:val="0"/>
        <w:autoSpaceDN w:val="0"/>
        <w:spacing w:before="100" w:beforeAutospacing="1" w:after="100" w:afterAutospacing="1" w:line="440" w:lineRule="exact"/>
        <w:ind w:left="560" w:hangingChars="200" w:hanging="560"/>
        <w:rPr>
          <w:rFonts w:ascii="標楷體" w:eastAsia="標楷體" w:hAnsi="標楷體"/>
          <w:sz w:val="28"/>
          <w:szCs w:val="28"/>
        </w:rPr>
      </w:pPr>
      <w:r w:rsidRPr="00D1291C">
        <w:rPr>
          <w:rFonts w:ascii="標楷體" w:eastAsia="標楷體" w:hAnsi="標楷體" w:hint="eastAsia"/>
          <w:sz w:val="28"/>
          <w:szCs w:val="28"/>
        </w:rPr>
        <w:t>三、本小組置召集人一人，由本局</w:t>
      </w:r>
      <w:r>
        <w:rPr>
          <w:rFonts w:ascii="標楷體" w:eastAsia="標楷體" w:hAnsi="標楷體" w:hint="eastAsia"/>
          <w:sz w:val="28"/>
          <w:szCs w:val="28"/>
        </w:rPr>
        <w:t>主任秘書</w:t>
      </w:r>
      <w:r w:rsidRPr="00D1291C">
        <w:rPr>
          <w:rFonts w:ascii="標楷體" w:eastAsia="標楷體" w:hAnsi="標楷體" w:hint="eastAsia"/>
          <w:sz w:val="28"/>
          <w:szCs w:val="28"/>
        </w:rPr>
        <w:t>兼任之，</w:t>
      </w:r>
      <w:r>
        <w:rPr>
          <w:rFonts w:ascii="標楷體" w:eastAsia="標楷體" w:hAnsi="標楷體" w:hint="eastAsia"/>
          <w:sz w:val="28"/>
          <w:szCs w:val="28"/>
        </w:rPr>
        <w:t>其餘委員四人，由本局就下列單位人員派</w:t>
      </w:r>
      <w:r w:rsidRPr="00D1291C">
        <w:rPr>
          <w:rFonts w:ascii="標楷體" w:eastAsia="標楷體" w:hAnsi="標楷體" w:hint="eastAsia"/>
          <w:sz w:val="28"/>
          <w:szCs w:val="28"/>
        </w:rPr>
        <w:t>兼</w:t>
      </w:r>
      <w:r>
        <w:rPr>
          <w:rFonts w:ascii="標楷體" w:eastAsia="標楷體" w:hAnsi="標楷體" w:hint="eastAsia"/>
          <w:sz w:val="28"/>
          <w:szCs w:val="28"/>
        </w:rPr>
        <w:t>之</w:t>
      </w:r>
      <w:r w:rsidRPr="00D1291C">
        <w:rPr>
          <w:rFonts w:ascii="標楷體" w:eastAsia="標楷體" w:hAnsi="標楷體" w:hint="eastAsia"/>
          <w:sz w:val="28"/>
          <w:szCs w:val="28"/>
        </w:rPr>
        <w:t>：</w:t>
      </w:r>
    </w:p>
    <w:p w:rsidR="00D50DE1" w:rsidRDefault="00D50DE1" w:rsidP="00C64412">
      <w:pPr>
        <w:kinsoku w:val="0"/>
        <w:overflowPunct w:val="0"/>
        <w:autoSpaceDE w:val="0"/>
        <w:autoSpaceDN w:val="0"/>
        <w:spacing w:before="100" w:beforeAutospacing="1" w:after="100" w:afterAutospacing="1" w:line="320" w:lineRule="exact"/>
        <w:ind w:left="840" w:hangingChars="300" w:hanging="840"/>
        <w:rPr>
          <w:rFonts w:ascii="標楷體" w:eastAsia="標楷體" w:hAnsi="標楷體"/>
          <w:sz w:val="28"/>
          <w:szCs w:val="28"/>
        </w:rPr>
      </w:pPr>
      <w:r>
        <w:rPr>
          <w:rFonts w:ascii="標楷體" w:eastAsia="標楷體" w:hAnsi="標楷體" w:hint="eastAsia"/>
          <w:sz w:val="28"/>
          <w:szCs w:val="28"/>
        </w:rPr>
        <w:t>（</w:t>
      </w:r>
      <w:r w:rsidRPr="00D1291C">
        <w:rPr>
          <w:rFonts w:ascii="標楷體" w:eastAsia="標楷體" w:hAnsi="標楷體" w:hint="eastAsia"/>
          <w:sz w:val="28"/>
          <w:szCs w:val="28"/>
        </w:rPr>
        <w:t>一</w:t>
      </w:r>
      <w:r>
        <w:rPr>
          <w:rFonts w:ascii="標楷體" w:eastAsia="標楷體" w:hAnsi="標楷體" w:hint="eastAsia"/>
          <w:sz w:val="28"/>
          <w:szCs w:val="28"/>
        </w:rPr>
        <w:t>）本局會計室</w:t>
      </w:r>
    </w:p>
    <w:p w:rsidR="00D50DE1" w:rsidRDefault="00D50DE1" w:rsidP="00C64412">
      <w:pPr>
        <w:kinsoku w:val="0"/>
        <w:overflowPunct w:val="0"/>
        <w:autoSpaceDE w:val="0"/>
        <w:autoSpaceDN w:val="0"/>
        <w:spacing w:before="100" w:beforeAutospacing="1" w:after="100" w:afterAutospacing="1" w:line="320" w:lineRule="exact"/>
        <w:ind w:left="840" w:hangingChars="300" w:hanging="840"/>
        <w:rPr>
          <w:rFonts w:ascii="標楷體" w:eastAsia="標楷體" w:hAnsi="標楷體"/>
          <w:sz w:val="28"/>
          <w:szCs w:val="28"/>
        </w:rPr>
      </w:pPr>
      <w:r>
        <w:rPr>
          <w:rFonts w:ascii="標楷體" w:eastAsia="標楷體" w:hAnsi="標楷體" w:hint="eastAsia"/>
          <w:sz w:val="28"/>
          <w:szCs w:val="28"/>
        </w:rPr>
        <w:t>（二）本局政風室</w:t>
      </w:r>
    </w:p>
    <w:p w:rsidR="00D50DE1" w:rsidRDefault="00D50DE1" w:rsidP="00C64412">
      <w:pPr>
        <w:kinsoku w:val="0"/>
        <w:overflowPunct w:val="0"/>
        <w:autoSpaceDE w:val="0"/>
        <w:autoSpaceDN w:val="0"/>
        <w:spacing w:before="100" w:beforeAutospacing="1" w:after="100" w:afterAutospacing="1" w:line="320" w:lineRule="exact"/>
        <w:ind w:left="840" w:hangingChars="300" w:hanging="840"/>
        <w:rPr>
          <w:rFonts w:ascii="標楷體" w:eastAsia="標楷體" w:hAnsi="標楷體"/>
          <w:sz w:val="28"/>
          <w:szCs w:val="28"/>
        </w:rPr>
      </w:pPr>
      <w:r>
        <w:rPr>
          <w:rFonts w:ascii="標楷體" w:eastAsia="標楷體" w:hAnsi="標楷體" w:hint="eastAsia"/>
          <w:sz w:val="28"/>
          <w:szCs w:val="28"/>
        </w:rPr>
        <w:t>（三）本局人事室</w:t>
      </w:r>
    </w:p>
    <w:p w:rsidR="00D50DE1" w:rsidRDefault="00D50DE1" w:rsidP="00C64412">
      <w:pPr>
        <w:kinsoku w:val="0"/>
        <w:overflowPunct w:val="0"/>
        <w:autoSpaceDE w:val="0"/>
        <w:autoSpaceDN w:val="0"/>
        <w:spacing w:before="100" w:beforeAutospacing="1" w:after="100" w:afterAutospacing="1" w:line="320" w:lineRule="exact"/>
        <w:ind w:left="840" w:hangingChars="300" w:hanging="840"/>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四</w:t>
      </w:r>
      <w:r>
        <w:rPr>
          <w:rFonts w:ascii="標楷體" w:eastAsia="標楷體" w:hAnsi="標楷體"/>
          <w:sz w:val="28"/>
          <w:szCs w:val="28"/>
        </w:rPr>
        <w:t xml:space="preserve">) </w:t>
      </w:r>
      <w:r>
        <w:rPr>
          <w:rFonts w:ascii="標楷體" w:eastAsia="標楷體" w:hAnsi="標楷體" w:hint="eastAsia"/>
          <w:sz w:val="28"/>
          <w:szCs w:val="28"/>
        </w:rPr>
        <w:t>本局秘書室</w:t>
      </w:r>
    </w:p>
    <w:p w:rsidR="00D50DE1" w:rsidRPr="00D1291C" w:rsidRDefault="00D50DE1" w:rsidP="00637CB1">
      <w:pPr>
        <w:kinsoku w:val="0"/>
        <w:overflowPunct w:val="0"/>
        <w:autoSpaceDE w:val="0"/>
        <w:autoSpaceDN w:val="0"/>
        <w:spacing w:before="100" w:beforeAutospacing="1" w:after="100" w:afterAutospacing="1" w:line="440" w:lineRule="exact"/>
        <w:ind w:left="560" w:hangingChars="200" w:hanging="560"/>
        <w:rPr>
          <w:rFonts w:ascii="標楷體" w:eastAsia="標楷體" w:hAnsi="標楷體"/>
          <w:sz w:val="28"/>
          <w:szCs w:val="28"/>
        </w:rPr>
      </w:pPr>
      <w:r w:rsidRPr="00D1291C">
        <w:rPr>
          <w:rFonts w:ascii="標楷體" w:eastAsia="標楷體" w:hAnsi="標楷體" w:hint="eastAsia"/>
          <w:sz w:val="28"/>
          <w:szCs w:val="28"/>
        </w:rPr>
        <w:t>四、本小組對各類事務管理之檢</w:t>
      </w:r>
      <w:r>
        <w:rPr>
          <w:rFonts w:ascii="標楷體" w:eastAsia="標楷體" w:hAnsi="標楷體" w:hint="eastAsia"/>
          <w:sz w:val="28"/>
          <w:szCs w:val="28"/>
        </w:rPr>
        <w:t>（</w:t>
      </w:r>
      <w:r w:rsidRPr="00D1291C">
        <w:rPr>
          <w:rFonts w:ascii="標楷體" w:eastAsia="標楷體" w:hAnsi="標楷體" w:hint="eastAsia"/>
          <w:sz w:val="28"/>
          <w:szCs w:val="28"/>
        </w:rPr>
        <w:t>查</w:t>
      </w:r>
      <w:r>
        <w:rPr>
          <w:rFonts w:ascii="標楷體" w:eastAsia="標楷體" w:hAnsi="標楷體" w:hint="eastAsia"/>
          <w:sz w:val="28"/>
          <w:szCs w:val="28"/>
        </w:rPr>
        <w:t>）</w:t>
      </w:r>
      <w:r w:rsidRPr="00D1291C">
        <w:rPr>
          <w:rFonts w:ascii="標楷體" w:eastAsia="標楷體" w:hAnsi="標楷體" w:hint="eastAsia"/>
          <w:sz w:val="28"/>
          <w:szCs w:val="28"/>
        </w:rPr>
        <w:t>核每年查核一次，必要時得不定期查核，</w:t>
      </w:r>
      <w:r>
        <w:rPr>
          <w:rFonts w:ascii="標楷體" w:eastAsia="標楷體" w:hAnsi="標楷體" w:hint="eastAsia"/>
          <w:sz w:val="28"/>
          <w:szCs w:val="28"/>
        </w:rPr>
        <w:t>並</w:t>
      </w:r>
      <w:r w:rsidRPr="00D1291C">
        <w:rPr>
          <w:rFonts w:ascii="標楷體" w:eastAsia="標楷體" w:hAnsi="標楷體" w:hint="eastAsia"/>
          <w:sz w:val="28"/>
          <w:szCs w:val="28"/>
        </w:rPr>
        <w:t>檢討各類事務管理工作之執行情形，</w:t>
      </w:r>
      <w:r>
        <w:rPr>
          <w:rFonts w:ascii="標楷體" w:eastAsia="標楷體" w:hAnsi="標楷體" w:hint="eastAsia"/>
          <w:sz w:val="28"/>
          <w:szCs w:val="28"/>
        </w:rPr>
        <w:t>由委員填具事務查核表</w:t>
      </w:r>
      <w:r>
        <w:rPr>
          <w:rFonts w:ascii="標楷體" w:eastAsia="標楷體" w:hAnsi="標楷體"/>
          <w:sz w:val="28"/>
          <w:szCs w:val="28"/>
        </w:rPr>
        <w:t>(</w:t>
      </w:r>
      <w:r>
        <w:rPr>
          <w:rFonts w:ascii="標楷體" w:eastAsia="標楷體" w:hAnsi="標楷體" w:hint="eastAsia"/>
          <w:sz w:val="28"/>
          <w:szCs w:val="28"/>
        </w:rPr>
        <w:t>如附表一至附表四</w:t>
      </w:r>
      <w:r>
        <w:rPr>
          <w:rFonts w:ascii="標楷體" w:eastAsia="標楷體" w:hAnsi="標楷體"/>
          <w:sz w:val="28"/>
          <w:szCs w:val="28"/>
        </w:rPr>
        <w:t>)</w:t>
      </w:r>
      <w:r>
        <w:rPr>
          <w:rFonts w:ascii="標楷體" w:eastAsia="標楷體" w:hAnsi="標楷體" w:hint="eastAsia"/>
          <w:sz w:val="28"/>
          <w:szCs w:val="28"/>
        </w:rPr>
        <w:t>，</w:t>
      </w:r>
      <w:r w:rsidRPr="00D1291C">
        <w:rPr>
          <w:rFonts w:ascii="標楷體" w:eastAsia="標楷體" w:hAnsi="標楷體" w:hint="eastAsia"/>
          <w:sz w:val="28"/>
          <w:szCs w:val="28"/>
        </w:rPr>
        <w:t>檢</w:t>
      </w:r>
      <w:r>
        <w:rPr>
          <w:rFonts w:ascii="標楷體" w:eastAsia="標楷體" w:hAnsi="標楷體" w:hint="eastAsia"/>
          <w:sz w:val="28"/>
          <w:szCs w:val="28"/>
        </w:rPr>
        <w:t>（</w:t>
      </w:r>
      <w:r w:rsidRPr="00D1291C">
        <w:rPr>
          <w:rFonts w:ascii="標楷體" w:eastAsia="標楷體" w:hAnsi="標楷體" w:hint="eastAsia"/>
          <w:sz w:val="28"/>
          <w:szCs w:val="28"/>
        </w:rPr>
        <w:t>查</w:t>
      </w:r>
      <w:r>
        <w:rPr>
          <w:rFonts w:ascii="標楷體" w:eastAsia="標楷體" w:hAnsi="標楷體" w:hint="eastAsia"/>
          <w:sz w:val="28"/>
          <w:szCs w:val="28"/>
        </w:rPr>
        <w:t>）</w:t>
      </w:r>
      <w:r w:rsidRPr="00D1291C">
        <w:rPr>
          <w:rFonts w:ascii="標楷體" w:eastAsia="標楷體" w:hAnsi="標楷體" w:hint="eastAsia"/>
          <w:sz w:val="28"/>
          <w:szCs w:val="28"/>
        </w:rPr>
        <w:t>核結果應陳報局長。</w:t>
      </w:r>
    </w:p>
    <w:p w:rsidR="00D50DE1" w:rsidRPr="00D1291C" w:rsidRDefault="00D50DE1" w:rsidP="007E7726">
      <w:pPr>
        <w:kinsoku w:val="0"/>
        <w:overflowPunct w:val="0"/>
        <w:autoSpaceDE w:val="0"/>
        <w:autoSpaceDN w:val="0"/>
        <w:spacing w:before="100" w:beforeAutospacing="1" w:after="100" w:afterAutospacing="1" w:line="440" w:lineRule="exact"/>
        <w:ind w:left="560" w:hangingChars="200" w:hanging="560"/>
        <w:rPr>
          <w:rFonts w:ascii="標楷體" w:eastAsia="標楷體" w:hAnsi="標楷體"/>
          <w:sz w:val="28"/>
          <w:szCs w:val="28"/>
        </w:rPr>
      </w:pPr>
      <w:r w:rsidRPr="00D1291C">
        <w:rPr>
          <w:rFonts w:ascii="標楷體" w:eastAsia="標楷體" w:hAnsi="標楷體" w:hint="eastAsia"/>
          <w:sz w:val="28"/>
          <w:szCs w:val="28"/>
        </w:rPr>
        <w:t>五、本小組檢</w:t>
      </w:r>
      <w:r>
        <w:rPr>
          <w:rFonts w:ascii="標楷體" w:eastAsia="標楷體" w:hAnsi="標楷體" w:hint="eastAsia"/>
          <w:sz w:val="28"/>
          <w:szCs w:val="28"/>
        </w:rPr>
        <w:t>（</w:t>
      </w:r>
      <w:r w:rsidRPr="00D1291C">
        <w:rPr>
          <w:rFonts w:ascii="標楷體" w:eastAsia="標楷體" w:hAnsi="標楷體" w:hint="eastAsia"/>
          <w:sz w:val="28"/>
          <w:szCs w:val="28"/>
        </w:rPr>
        <w:t>查</w:t>
      </w:r>
      <w:r>
        <w:rPr>
          <w:rFonts w:ascii="標楷體" w:eastAsia="標楷體" w:hAnsi="標楷體" w:hint="eastAsia"/>
          <w:sz w:val="28"/>
          <w:szCs w:val="28"/>
        </w:rPr>
        <w:t>）</w:t>
      </w:r>
      <w:r w:rsidRPr="00D1291C">
        <w:rPr>
          <w:rFonts w:ascii="標楷體" w:eastAsia="標楷體" w:hAnsi="標楷體" w:hint="eastAsia"/>
          <w:sz w:val="28"/>
          <w:szCs w:val="28"/>
        </w:rPr>
        <w:t>核兼職人員均為無給職。</w:t>
      </w:r>
    </w:p>
    <w:p w:rsidR="00D50DE1" w:rsidRPr="00D1291C" w:rsidRDefault="00D50DE1" w:rsidP="007E7726">
      <w:pPr>
        <w:kinsoku w:val="0"/>
        <w:overflowPunct w:val="0"/>
        <w:autoSpaceDE w:val="0"/>
        <w:autoSpaceDN w:val="0"/>
        <w:spacing w:before="100" w:beforeAutospacing="1" w:after="100" w:afterAutospacing="1" w:line="440" w:lineRule="exact"/>
        <w:ind w:left="560" w:hangingChars="200" w:hanging="560"/>
        <w:rPr>
          <w:rFonts w:ascii="標楷體" w:eastAsia="標楷體" w:hAnsi="標楷體"/>
          <w:sz w:val="28"/>
          <w:szCs w:val="28"/>
        </w:rPr>
      </w:pPr>
      <w:r w:rsidRPr="00D1291C">
        <w:rPr>
          <w:rFonts w:ascii="標楷體" w:eastAsia="標楷體" w:hAnsi="標楷體" w:hint="eastAsia"/>
          <w:sz w:val="28"/>
          <w:szCs w:val="28"/>
        </w:rPr>
        <w:t>六、本小組檢</w:t>
      </w:r>
      <w:r>
        <w:rPr>
          <w:rFonts w:ascii="標楷體" w:eastAsia="標楷體" w:hAnsi="標楷體" w:hint="eastAsia"/>
          <w:sz w:val="28"/>
          <w:szCs w:val="28"/>
        </w:rPr>
        <w:t>（</w:t>
      </w:r>
      <w:r w:rsidRPr="00D1291C">
        <w:rPr>
          <w:rFonts w:ascii="標楷體" w:eastAsia="標楷體" w:hAnsi="標楷體" w:hint="eastAsia"/>
          <w:sz w:val="28"/>
          <w:szCs w:val="28"/>
        </w:rPr>
        <w:t>查</w:t>
      </w:r>
      <w:r>
        <w:rPr>
          <w:rFonts w:ascii="標楷體" w:eastAsia="標楷體" w:hAnsi="標楷體" w:hint="eastAsia"/>
          <w:sz w:val="28"/>
          <w:szCs w:val="28"/>
        </w:rPr>
        <w:t>）</w:t>
      </w:r>
      <w:r w:rsidRPr="00D1291C">
        <w:rPr>
          <w:rFonts w:ascii="標楷體" w:eastAsia="標楷體" w:hAnsi="標楷體" w:hint="eastAsia"/>
          <w:sz w:val="28"/>
          <w:szCs w:val="28"/>
        </w:rPr>
        <w:t>核作業由召集人主持，各委員應親自出席，因故不克出席時，應指派其職務代理人代表出席。</w:t>
      </w:r>
    </w:p>
    <w:p w:rsidR="00D50DE1" w:rsidRPr="00D1291C" w:rsidRDefault="00D50DE1" w:rsidP="007E7726">
      <w:pPr>
        <w:kinsoku w:val="0"/>
        <w:overflowPunct w:val="0"/>
        <w:autoSpaceDE w:val="0"/>
        <w:autoSpaceDN w:val="0"/>
        <w:spacing w:before="100" w:beforeAutospacing="1" w:after="100" w:afterAutospacing="1" w:line="440" w:lineRule="exact"/>
        <w:ind w:left="560" w:hangingChars="200" w:hanging="560"/>
        <w:rPr>
          <w:rFonts w:ascii="標楷體" w:eastAsia="標楷體" w:hAnsi="標楷體"/>
          <w:sz w:val="28"/>
          <w:szCs w:val="28"/>
        </w:rPr>
        <w:sectPr w:rsidR="00D50DE1" w:rsidRPr="00D1291C" w:rsidSect="00FA75A6">
          <w:pgSz w:w="11906" w:h="16838" w:code="9"/>
          <w:pgMar w:top="1134" w:right="851" w:bottom="1134" w:left="1134" w:header="851" w:footer="992" w:gutter="0"/>
          <w:cols w:space="425"/>
          <w:docGrid w:type="lines" w:linePitch="360"/>
        </w:sectPr>
      </w:pPr>
      <w:r w:rsidRPr="00D1291C">
        <w:rPr>
          <w:rFonts w:ascii="標楷體" w:eastAsia="標楷體" w:hAnsi="標楷體" w:hint="eastAsia"/>
          <w:sz w:val="28"/>
          <w:szCs w:val="28"/>
        </w:rPr>
        <w:t>七、</w:t>
      </w:r>
      <w:r>
        <w:rPr>
          <w:rFonts w:ascii="標楷體" w:eastAsia="標楷體" w:hAnsi="標楷體" w:hint="eastAsia"/>
          <w:sz w:val="28"/>
          <w:szCs w:val="28"/>
        </w:rPr>
        <w:t>本要點奉局長核定後實施，修訂時亦同。</w:t>
      </w:r>
    </w:p>
    <w:p w:rsidR="00D50DE1" w:rsidRPr="001F564F" w:rsidRDefault="00D50DE1" w:rsidP="007E7726">
      <w:pPr>
        <w:kinsoku w:val="0"/>
        <w:overflowPunct w:val="0"/>
        <w:autoSpaceDE w:val="0"/>
        <w:autoSpaceDN w:val="0"/>
        <w:spacing w:before="100" w:beforeAutospacing="1" w:after="100" w:afterAutospacing="1" w:line="440" w:lineRule="exact"/>
        <w:rPr>
          <w:rFonts w:ascii="標楷體" w:eastAsia="標楷體" w:hAnsi="標楷體"/>
          <w:sz w:val="36"/>
          <w:szCs w:val="40"/>
        </w:rPr>
      </w:pPr>
      <w:r>
        <w:rPr>
          <w:noProof/>
        </w:rPr>
        <w:pict>
          <v:shapetype id="_x0000_t202" coordsize="21600,21600" o:spt="202" path="m,l,21600r21600,l21600,xe">
            <v:stroke joinstyle="miter"/>
            <v:path gradientshapeok="t" o:connecttype="rect"/>
          </v:shapetype>
          <v:shape id="_x0000_s1026" type="#_x0000_t202" style="position:absolute;margin-left:0;margin-top:-18pt;width:1in;height:22.15pt;z-index:-251660288" stroked="f">
            <v:textbox>
              <w:txbxContent>
                <w:p w:rsidR="00D50DE1" w:rsidRPr="00D1291C" w:rsidRDefault="00D50DE1">
                  <w:pPr>
                    <w:rPr>
                      <w:rFonts w:ascii="標楷體" w:eastAsia="標楷體" w:hAnsi="標楷體"/>
                    </w:rPr>
                  </w:pPr>
                  <w:r w:rsidRPr="00D1291C">
                    <w:rPr>
                      <w:rFonts w:ascii="標楷體" w:eastAsia="標楷體" w:hAnsi="標楷體" w:hint="eastAsia"/>
                    </w:rPr>
                    <w:t>附件一</w:t>
                  </w:r>
                </w:p>
              </w:txbxContent>
            </v:textbox>
          </v:shape>
        </w:pict>
      </w:r>
      <w:r w:rsidRPr="001F564F">
        <w:rPr>
          <w:rFonts w:ascii="標楷體" w:eastAsia="標楷體" w:hAnsi="標楷體" w:hint="eastAsia"/>
          <w:sz w:val="36"/>
          <w:szCs w:val="40"/>
        </w:rPr>
        <w:t>臺中市政府</w:t>
      </w:r>
      <w:r>
        <w:rPr>
          <w:rFonts w:ascii="標楷體" w:eastAsia="標楷體" w:hAnsi="標楷體" w:hint="eastAsia"/>
          <w:sz w:val="36"/>
          <w:szCs w:val="40"/>
        </w:rPr>
        <w:t>地政</w:t>
      </w:r>
      <w:r w:rsidRPr="001F564F">
        <w:rPr>
          <w:rFonts w:ascii="標楷體" w:eastAsia="標楷體" w:hAnsi="標楷體" w:hint="eastAsia"/>
          <w:sz w:val="36"/>
          <w:szCs w:val="40"/>
        </w:rPr>
        <w:t>局</w:t>
      </w:r>
      <w:r w:rsidRPr="001F564F">
        <w:rPr>
          <w:rFonts w:ascii="標楷體" w:eastAsia="標楷體" w:hAnsi="標楷體"/>
          <w:sz w:val="36"/>
          <w:szCs w:val="40"/>
        </w:rPr>
        <w:t xml:space="preserve">    </w:t>
      </w:r>
      <w:r w:rsidRPr="001F564F">
        <w:rPr>
          <w:rFonts w:ascii="標楷體" w:eastAsia="標楷體" w:hAnsi="標楷體" w:hint="eastAsia"/>
          <w:sz w:val="36"/>
          <w:szCs w:val="40"/>
        </w:rPr>
        <w:t>年度事務管理（出納管理）查核表</w:t>
      </w:r>
    </w:p>
    <w:p w:rsidR="00D50DE1" w:rsidRPr="001F564F" w:rsidRDefault="00D50DE1" w:rsidP="007E7726">
      <w:pPr>
        <w:kinsoku w:val="0"/>
        <w:overflowPunct w:val="0"/>
        <w:autoSpaceDE w:val="0"/>
        <w:autoSpaceDN w:val="0"/>
        <w:spacing w:before="100" w:beforeAutospacing="1" w:after="100" w:afterAutospacing="1" w:line="440" w:lineRule="exact"/>
        <w:jc w:val="right"/>
        <w:rPr>
          <w:rFonts w:ascii="標楷體" w:eastAsia="標楷體" w:hAnsi="標楷體"/>
          <w:szCs w:val="28"/>
        </w:rPr>
      </w:pPr>
      <w:r w:rsidRPr="001F564F">
        <w:rPr>
          <w:rFonts w:ascii="標楷體" w:eastAsia="標楷體" w:hAnsi="標楷體" w:hint="eastAsia"/>
          <w:szCs w:val="28"/>
        </w:rPr>
        <w:t>查核日期：</w:t>
      </w:r>
      <w:r w:rsidRPr="001F564F">
        <w:rPr>
          <w:rFonts w:ascii="標楷體" w:eastAsia="標楷體" w:hAnsi="標楷體"/>
          <w:szCs w:val="28"/>
        </w:rPr>
        <w:t xml:space="preserve">    </w:t>
      </w:r>
      <w:r w:rsidRPr="001F564F">
        <w:rPr>
          <w:rFonts w:ascii="標楷體" w:eastAsia="標楷體" w:hAnsi="標楷體" w:hint="eastAsia"/>
          <w:szCs w:val="28"/>
        </w:rPr>
        <w:t>年</w:t>
      </w:r>
      <w:r w:rsidRPr="001F564F">
        <w:rPr>
          <w:rFonts w:ascii="標楷體" w:eastAsia="標楷體" w:hAnsi="標楷體"/>
          <w:szCs w:val="28"/>
        </w:rPr>
        <w:t xml:space="preserve">    </w:t>
      </w:r>
      <w:r w:rsidRPr="001F564F">
        <w:rPr>
          <w:rFonts w:ascii="標楷體" w:eastAsia="標楷體" w:hAnsi="標楷體" w:hint="eastAsia"/>
          <w:szCs w:val="28"/>
        </w:rPr>
        <w:t>月</w:t>
      </w:r>
      <w:r w:rsidRPr="001F564F">
        <w:rPr>
          <w:rFonts w:ascii="標楷體" w:eastAsia="標楷體" w:hAnsi="標楷體"/>
          <w:szCs w:val="28"/>
        </w:rPr>
        <w:t xml:space="preserve">    </w:t>
      </w:r>
      <w:r w:rsidRPr="001F564F">
        <w:rPr>
          <w:rFonts w:ascii="標楷體" w:eastAsia="標楷體" w:hAnsi="標楷體" w:hint="eastAsia"/>
          <w:szCs w:val="28"/>
        </w:rPr>
        <w:t>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8"/>
        <w:gridCol w:w="6451"/>
        <w:gridCol w:w="540"/>
        <w:gridCol w:w="540"/>
        <w:gridCol w:w="1261"/>
        <w:gridCol w:w="1472"/>
      </w:tblGrid>
      <w:tr w:rsidR="00D50DE1" w:rsidRPr="00AB44FF">
        <w:tc>
          <w:tcPr>
            <w:tcW w:w="3228" w:type="pct"/>
            <w:gridSpan w:val="2"/>
            <w:vMerge w:val="restar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查核項目</w:t>
            </w:r>
          </w:p>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（依據出納管理手冊第</w:t>
            </w:r>
            <w:r w:rsidRPr="00AB44FF">
              <w:rPr>
                <w:rFonts w:ascii="標楷體" w:eastAsia="標楷體" w:hAnsi="標楷體"/>
                <w:szCs w:val="28"/>
              </w:rPr>
              <w:t>55</w:t>
            </w:r>
            <w:r w:rsidRPr="00AB44FF">
              <w:rPr>
                <w:rFonts w:ascii="標楷體" w:eastAsia="標楷體" w:hAnsi="標楷體" w:hint="eastAsia"/>
                <w:szCs w:val="28"/>
              </w:rPr>
              <w:t>條規定）</w:t>
            </w:r>
          </w:p>
        </w:tc>
        <w:tc>
          <w:tcPr>
            <w:tcW w:w="1088" w:type="pct"/>
            <w:gridSpan w:val="3"/>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查核情形</w:t>
            </w:r>
          </w:p>
        </w:tc>
        <w:tc>
          <w:tcPr>
            <w:tcW w:w="684" w:type="pct"/>
            <w:vMerge w:val="restar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改進意見</w:t>
            </w:r>
          </w:p>
        </w:tc>
      </w:tr>
      <w:tr w:rsidR="00D50DE1" w:rsidRPr="00AB44FF">
        <w:tc>
          <w:tcPr>
            <w:tcW w:w="3228" w:type="pct"/>
            <w:gridSpan w:val="2"/>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是</w:t>
            </w:r>
          </w:p>
        </w:tc>
        <w:tc>
          <w:tcPr>
            <w:tcW w:w="251" w:type="pc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否</w:t>
            </w:r>
          </w:p>
        </w:tc>
        <w:tc>
          <w:tcPr>
            <w:tcW w:w="586" w:type="pc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其他</w:t>
            </w:r>
          </w:p>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（說明）</w:t>
            </w:r>
          </w:p>
        </w:tc>
        <w:tc>
          <w:tcPr>
            <w:tcW w:w="684"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c>
          <w:tcPr>
            <w:tcW w:w="231" w:type="pct"/>
            <w:vMerge w:val="restar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出納管理查核項目</w:t>
            </w: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r w:rsidRPr="00AB44FF">
              <w:rPr>
                <w:rFonts w:ascii="標楷體" w:eastAsia="標楷體" w:hAnsi="標楷體"/>
                <w:szCs w:val="28"/>
              </w:rPr>
              <w:t>1.</w:t>
            </w:r>
            <w:r w:rsidRPr="00AB44FF">
              <w:rPr>
                <w:rFonts w:ascii="標楷體" w:eastAsia="標楷體" w:hAnsi="標楷體" w:hint="eastAsia"/>
                <w:szCs w:val="28"/>
              </w:rPr>
              <w:t>出納手續是否符合規定。</w:t>
            </w: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2.</w:t>
            </w:r>
            <w:r w:rsidRPr="00AB44FF">
              <w:rPr>
                <w:rFonts w:ascii="標楷體" w:eastAsia="標楷體" w:hAnsi="標楷體" w:hint="eastAsia"/>
                <w:szCs w:val="28"/>
              </w:rPr>
              <w:t>庫存現金數目，是否與會計紀錄符合，有無私自墊借或以單據抵現情事，有無與核定額度相符。</w:t>
            </w: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r w:rsidRPr="00AB44FF">
              <w:rPr>
                <w:rFonts w:ascii="標楷體" w:eastAsia="標楷體" w:hAnsi="標楷體"/>
                <w:szCs w:val="28"/>
              </w:rPr>
              <w:t>3.</w:t>
            </w:r>
            <w:r w:rsidRPr="00AB44FF">
              <w:rPr>
                <w:rFonts w:ascii="標楷體" w:eastAsia="標楷體" w:hAnsi="標楷體" w:hint="eastAsia"/>
                <w:szCs w:val="28"/>
              </w:rPr>
              <w:t>傳票送達後，辦理收付款項，是否迅速。</w:t>
            </w: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4.</w:t>
            </w:r>
            <w:r w:rsidRPr="00AB44FF">
              <w:rPr>
                <w:rFonts w:ascii="標楷體" w:eastAsia="標楷體" w:hAnsi="標楷體" w:hint="eastAsia"/>
                <w:szCs w:val="28"/>
              </w:rPr>
              <w:t>保管之票據、有價證券及其他保管品等，是否與帳面相符，是否每月提供經奉核之存庫保管品專戶之明細資料供採購（業務）單位勾稽用。</w:t>
            </w: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5.</w:t>
            </w:r>
            <w:r w:rsidRPr="00AB44FF">
              <w:rPr>
                <w:rFonts w:ascii="標楷體" w:eastAsia="標楷體" w:hAnsi="標楷體" w:hint="eastAsia"/>
                <w:szCs w:val="28"/>
              </w:rPr>
              <w:t>各種出納帳表，是否齊全，相關紀錄有否詳實完備。</w:t>
            </w: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6.</w:t>
            </w:r>
            <w:r w:rsidRPr="00AB44FF">
              <w:rPr>
                <w:rFonts w:ascii="標楷體" w:eastAsia="標楷體" w:hAnsi="標楷體" w:hint="eastAsia"/>
                <w:szCs w:val="28"/>
              </w:rPr>
              <w:t>收付款項，是否隨時登帳及依規定期限悉數辦理繳庫。</w:t>
            </w: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7.</w:t>
            </w:r>
            <w:r w:rsidRPr="00AB44FF">
              <w:rPr>
                <w:rFonts w:ascii="標楷體" w:eastAsia="標楷體" w:hAnsi="標楷體" w:hint="eastAsia"/>
                <w:szCs w:val="28"/>
              </w:rPr>
              <w:t>暫收款、收據貼印花及保管時間，是否能遵照規定辦理。</w:t>
            </w: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8.</w:t>
            </w:r>
            <w:r w:rsidRPr="00AB44FF">
              <w:rPr>
                <w:rFonts w:ascii="標楷體" w:eastAsia="標楷體" w:hAnsi="標楷體" w:hint="eastAsia"/>
                <w:szCs w:val="28"/>
              </w:rPr>
              <w:t>零用金支付之每案金額有無超過一定金額，保管是否妥善，有無隨時登記零用金備查簿，結存數與未報銷單據金額之總額，是否與零用金之金額相符。</w:t>
            </w: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9.</w:t>
            </w:r>
            <w:r w:rsidRPr="00AB44FF">
              <w:rPr>
                <w:rFonts w:ascii="標楷體" w:eastAsia="標楷體" w:hAnsi="標楷體" w:hint="eastAsia"/>
                <w:szCs w:val="28"/>
              </w:rPr>
              <w:t>自行收納之各項收入，有無依照規定保管、使用自行收納款項收據。</w:t>
            </w: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10.</w:t>
            </w:r>
            <w:r w:rsidRPr="00AB44FF">
              <w:rPr>
                <w:rFonts w:ascii="標楷體" w:eastAsia="標楷體" w:hAnsi="標楷體" w:hint="eastAsia"/>
                <w:szCs w:val="28"/>
              </w:rPr>
              <w:t>自行收納款項收據之使用是否良善。</w:t>
            </w: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ind w:left="360" w:hangingChars="150" w:hanging="360"/>
              <w:rPr>
                <w:rFonts w:ascii="標楷體" w:eastAsia="標楷體" w:hAnsi="標楷體"/>
                <w:szCs w:val="28"/>
              </w:rPr>
            </w:pPr>
            <w:r w:rsidRPr="00AB44FF">
              <w:rPr>
                <w:rFonts w:ascii="標楷體" w:eastAsia="標楷體" w:hAnsi="標楷體"/>
                <w:szCs w:val="28"/>
              </w:rPr>
              <w:t>11.</w:t>
            </w:r>
            <w:r w:rsidRPr="00AB44FF">
              <w:rPr>
                <w:rFonts w:ascii="標楷體" w:eastAsia="標楷體" w:hAnsi="標楷體" w:hint="eastAsia"/>
                <w:szCs w:val="28"/>
              </w:rPr>
              <w:t>現金、票據、有價證券及其他保管品等之出納有無依照規定程序處理，有無隨時登記，實際結存金額與帳面結存是否相符。</w:t>
            </w: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ind w:left="360" w:hangingChars="150" w:hanging="360"/>
              <w:rPr>
                <w:rFonts w:ascii="標楷體" w:eastAsia="標楷體" w:hAnsi="標楷體"/>
                <w:szCs w:val="28"/>
              </w:rPr>
            </w:pPr>
            <w:r w:rsidRPr="00AB44FF">
              <w:rPr>
                <w:rFonts w:ascii="標楷體" w:eastAsia="標楷體" w:hAnsi="標楷體"/>
                <w:szCs w:val="28"/>
              </w:rPr>
              <w:t>12.</w:t>
            </w:r>
            <w:r w:rsidRPr="00AB44FF">
              <w:rPr>
                <w:rFonts w:ascii="標楷體" w:eastAsia="標楷體" w:hAnsi="標楷體" w:hint="eastAsia"/>
                <w:szCs w:val="28"/>
              </w:rPr>
              <w:t>公庫或金融機構所送機關專戶存款對帳單及保管品對帳單有無與帳載數核對，如有差額，出納管理單位有無查明其發生原因是否正當，並編製「存款差額解釋表」等。對帳單回單有無儘速寄回原代庫機構。</w:t>
            </w: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ind w:left="360" w:hangingChars="150" w:hanging="360"/>
              <w:rPr>
                <w:rFonts w:ascii="標楷體" w:eastAsia="標楷體" w:hAnsi="標楷體"/>
                <w:szCs w:val="28"/>
              </w:rPr>
            </w:pPr>
            <w:r w:rsidRPr="00AB44FF">
              <w:rPr>
                <w:rFonts w:ascii="標楷體" w:eastAsia="標楷體" w:hAnsi="標楷體"/>
                <w:szCs w:val="28"/>
              </w:rPr>
              <w:t>13.</w:t>
            </w:r>
            <w:r w:rsidRPr="00AB44FF">
              <w:rPr>
                <w:rFonts w:ascii="標楷體" w:eastAsia="標楷體" w:hAnsi="標楷體" w:hint="eastAsia"/>
                <w:szCs w:val="28"/>
              </w:rPr>
              <w:t>出納管理人員有無任相同工作六年以上之情形，休假代理制度有無貫徹實施。</w:t>
            </w: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bl>
    <w:p w:rsidR="00D50DE1" w:rsidRPr="001F564F" w:rsidRDefault="00D50DE1" w:rsidP="007E7726">
      <w:pPr>
        <w:kinsoku w:val="0"/>
        <w:overflowPunct w:val="0"/>
        <w:autoSpaceDE w:val="0"/>
        <w:autoSpaceDN w:val="0"/>
        <w:spacing w:before="100" w:beforeAutospacing="1" w:after="100" w:afterAutospacing="1" w:line="440" w:lineRule="exact"/>
        <w:rPr>
          <w:rFonts w:ascii="標楷體" w:eastAsia="標楷體" w:hAnsi="標楷體"/>
          <w:szCs w:val="28"/>
        </w:rPr>
        <w:sectPr w:rsidR="00D50DE1" w:rsidRPr="001F564F" w:rsidSect="008A36FE">
          <w:pgSz w:w="11906" w:h="16838"/>
          <w:pgMar w:top="680" w:right="680" w:bottom="680" w:left="680" w:header="851" w:footer="992" w:gutter="0"/>
          <w:cols w:space="425"/>
          <w:docGrid w:type="lines" w:linePitch="360"/>
        </w:sectPr>
      </w:pPr>
      <w:r w:rsidRPr="001F564F">
        <w:rPr>
          <w:rFonts w:ascii="標楷體" w:eastAsia="標楷體" w:hAnsi="標楷體"/>
          <w:szCs w:val="28"/>
        </w:rPr>
        <w:t xml:space="preserve"> </w:t>
      </w:r>
      <w:r>
        <w:rPr>
          <w:noProof/>
        </w:rPr>
        <w:pict>
          <v:shape id="_x0000_s1027" type="#_x0000_t202" style="position:absolute;margin-left:369pt;margin-top:105pt;width:1in;height:22.15pt;z-index:251655168;mso-position-horizontal-relative:text;mso-position-vertical-relative:text">
            <v:textbox style="mso-next-textbox:#_x0000_s1027">
              <w:txbxContent>
                <w:p w:rsidR="00D50DE1" w:rsidRPr="00D1291C" w:rsidRDefault="00D50DE1" w:rsidP="00D1291C">
                  <w:pPr>
                    <w:rPr>
                      <w:rFonts w:ascii="標楷體" w:eastAsia="標楷體" w:hAnsi="標楷體"/>
                    </w:rPr>
                  </w:pPr>
                  <w:r>
                    <w:rPr>
                      <w:rFonts w:ascii="標楷體" w:eastAsia="標楷體" w:hAnsi="標楷體" w:hint="eastAsia"/>
                    </w:rPr>
                    <w:t>附件四</w:t>
                  </w:r>
                </w:p>
              </w:txbxContent>
            </v:textbox>
          </v:shape>
        </w:pict>
      </w:r>
      <w:r w:rsidRPr="001F564F">
        <w:rPr>
          <w:rFonts w:ascii="標楷體" w:eastAsia="標楷體" w:hAnsi="標楷體" w:hint="eastAsia"/>
          <w:szCs w:val="28"/>
        </w:rPr>
        <w:t>查核小組</w:t>
      </w:r>
      <w:r w:rsidRPr="001F564F">
        <w:rPr>
          <w:rFonts w:ascii="標楷體" w:eastAsia="標楷體" w:hAnsi="標楷體"/>
          <w:szCs w:val="28"/>
        </w:rPr>
        <w:t xml:space="preserve">                         </w:t>
      </w:r>
      <w:r w:rsidRPr="001F564F">
        <w:rPr>
          <w:rFonts w:ascii="標楷體" w:eastAsia="標楷體" w:hAnsi="標楷體" w:hint="eastAsia"/>
          <w:szCs w:val="28"/>
        </w:rPr>
        <w:t>局長</w:t>
      </w:r>
      <w:r>
        <w:rPr>
          <w:noProof/>
        </w:rPr>
        <w:pict>
          <v:group id="_x0000_s1028" editas="canvas" style="position:absolute;margin-left:0;margin-top:-277.2pt;width:522pt;height:315pt;z-index:-251659264;mso-position-horizontal-relative:text;mso-position-vertical-relative:text" coordorigin="2222,-192"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2222;top:-192;width:7200;height:4320" o:preferrelative="f">
              <v:fill o:detectmouseclick="t"/>
              <v:path o:extrusionok="t" o:connecttype="none"/>
              <o:lock v:ext="edit" text="t"/>
            </v:shape>
          </v:group>
        </w:pict>
      </w:r>
    </w:p>
    <w:p w:rsidR="00D50DE1" w:rsidRPr="001F564F" w:rsidRDefault="00D50DE1" w:rsidP="007E7726">
      <w:pPr>
        <w:kinsoku w:val="0"/>
        <w:overflowPunct w:val="0"/>
        <w:autoSpaceDE w:val="0"/>
        <w:autoSpaceDN w:val="0"/>
        <w:spacing w:before="100" w:beforeAutospacing="1" w:after="100" w:afterAutospacing="1" w:line="440" w:lineRule="exact"/>
        <w:jc w:val="center"/>
        <w:rPr>
          <w:rFonts w:ascii="標楷體" w:eastAsia="標楷體" w:hAnsi="標楷體"/>
          <w:sz w:val="36"/>
          <w:szCs w:val="40"/>
        </w:rPr>
      </w:pPr>
      <w:r>
        <w:rPr>
          <w:noProof/>
        </w:rPr>
        <w:pict>
          <v:shape id="_x0000_s1030" type="#_x0000_t202" style="position:absolute;left:0;text-align:left;margin-left:0;margin-top:-17.85pt;width:1in;height:22.15pt;z-index:-251658240" stroked="f">
            <v:textbox>
              <w:txbxContent>
                <w:p w:rsidR="00D50DE1" w:rsidRPr="00D1291C" w:rsidRDefault="00D50DE1" w:rsidP="00D1291C">
                  <w:pPr>
                    <w:rPr>
                      <w:rFonts w:ascii="標楷體" w:eastAsia="標楷體" w:hAnsi="標楷體"/>
                    </w:rPr>
                  </w:pPr>
                  <w:r>
                    <w:rPr>
                      <w:rFonts w:ascii="標楷體" w:eastAsia="標楷體" w:hAnsi="標楷體" w:hint="eastAsia"/>
                    </w:rPr>
                    <w:t>附件二</w:t>
                  </w:r>
                </w:p>
              </w:txbxContent>
            </v:textbox>
          </v:shape>
        </w:pict>
      </w:r>
      <w:r w:rsidRPr="001F564F">
        <w:rPr>
          <w:rFonts w:ascii="標楷體" w:eastAsia="標楷體" w:hAnsi="標楷體" w:hint="eastAsia"/>
          <w:sz w:val="36"/>
          <w:szCs w:val="40"/>
        </w:rPr>
        <w:t>臺中市政府</w:t>
      </w:r>
      <w:r>
        <w:rPr>
          <w:rFonts w:ascii="標楷體" w:eastAsia="標楷體" w:hAnsi="標楷體" w:hint="eastAsia"/>
          <w:sz w:val="36"/>
          <w:szCs w:val="40"/>
        </w:rPr>
        <w:t>地政</w:t>
      </w:r>
      <w:r w:rsidRPr="001F564F">
        <w:rPr>
          <w:rFonts w:ascii="標楷體" w:eastAsia="標楷體" w:hAnsi="標楷體" w:hint="eastAsia"/>
          <w:sz w:val="36"/>
          <w:szCs w:val="40"/>
        </w:rPr>
        <w:t>局</w:t>
      </w:r>
      <w:r w:rsidRPr="001F564F">
        <w:rPr>
          <w:rFonts w:ascii="標楷體" w:eastAsia="標楷體" w:hAnsi="標楷體"/>
          <w:sz w:val="36"/>
          <w:szCs w:val="40"/>
        </w:rPr>
        <w:t xml:space="preserve">    </w:t>
      </w:r>
      <w:r w:rsidRPr="001F564F">
        <w:rPr>
          <w:rFonts w:ascii="標楷體" w:eastAsia="標楷體" w:hAnsi="標楷體" w:hint="eastAsia"/>
          <w:sz w:val="36"/>
          <w:szCs w:val="40"/>
        </w:rPr>
        <w:t>年度事務管理（車輛管理）檢核表</w:t>
      </w:r>
    </w:p>
    <w:p w:rsidR="00D50DE1" w:rsidRPr="001F564F" w:rsidRDefault="00D50DE1" w:rsidP="007E7726">
      <w:pPr>
        <w:kinsoku w:val="0"/>
        <w:overflowPunct w:val="0"/>
        <w:autoSpaceDE w:val="0"/>
        <w:autoSpaceDN w:val="0"/>
        <w:spacing w:before="100" w:beforeAutospacing="1" w:after="100" w:afterAutospacing="1" w:line="440" w:lineRule="exact"/>
        <w:jc w:val="right"/>
        <w:rPr>
          <w:rFonts w:ascii="標楷體" w:eastAsia="標楷體" w:hAnsi="標楷體"/>
          <w:szCs w:val="28"/>
        </w:rPr>
      </w:pPr>
      <w:r w:rsidRPr="001F564F">
        <w:rPr>
          <w:rFonts w:ascii="標楷體" w:eastAsia="標楷體" w:hAnsi="標楷體" w:hint="eastAsia"/>
          <w:szCs w:val="28"/>
        </w:rPr>
        <w:t>查核日期：</w:t>
      </w:r>
      <w:r w:rsidRPr="001F564F">
        <w:rPr>
          <w:rFonts w:ascii="標楷體" w:eastAsia="標楷體" w:hAnsi="標楷體"/>
          <w:szCs w:val="28"/>
        </w:rPr>
        <w:t xml:space="preserve">    </w:t>
      </w:r>
      <w:r w:rsidRPr="001F564F">
        <w:rPr>
          <w:rFonts w:ascii="標楷體" w:eastAsia="標楷體" w:hAnsi="標楷體" w:hint="eastAsia"/>
          <w:szCs w:val="28"/>
        </w:rPr>
        <w:t>年</w:t>
      </w:r>
      <w:r w:rsidRPr="001F564F">
        <w:rPr>
          <w:rFonts w:ascii="標楷體" w:eastAsia="標楷體" w:hAnsi="標楷體"/>
          <w:szCs w:val="28"/>
        </w:rPr>
        <w:t xml:space="preserve">    </w:t>
      </w:r>
      <w:r w:rsidRPr="001F564F">
        <w:rPr>
          <w:rFonts w:ascii="標楷體" w:eastAsia="標楷體" w:hAnsi="標楷體" w:hint="eastAsia"/>
          <w:szCs w:val="28"/>
        </w:rPr>
        <w:t>月</w:t>
      </w:r>
      <w:r w:rsidRPr="001F564F">
        <w:rPr>
          <w:rFonts w:ascii="標楷體" w:eastAsia="標楷體" w:hAnsi="標楷體"/>
          <w:szCs w:val="28"/>
        </w:rPr>
        <w:t xml:space="preserve">    </w:t>
      </w:r>
      <w:r w:rsidRPr="001F564F">
        <w:rPr>
          <w:rFonts w:ascii="標楷體" w:eastAsia="標楷體" w:hAnsi="標楷體" w:hint="eastAsia"/>
          <w:szCs w:val="28"/>
        </w:rPr>
        <w:t>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7"/>
        <w:gridCol w:w="6451"/>
        <w:gridCol w:w="538"/>
        <w:gridCol w:w="540"/>
        <w:gridCol w:w="1266"/>
        <w:gridCol w:w="1470"/>
      </w:tblGrid>
      <w:tr w:rsidR="00D50DE1" w:rsidRPr="00AB44FF">
        <w:tc>
          <w:tcPr>
            <w:tcW w:w="3228" w:type="pct"/>
            <w:gridSpan w:val="2"/>
            <w:vMerge w:val="restar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檢核項目</w:t>
            </w:r>
          </w:p>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（依據車輛管理手冊相關規定）</w:t>
            </w:r>
          </w:p>
        </w:tc>
        <w:tc>
          <w:tcPr>
            <w:tcW w:w="1089" w:type="pct"/>
            <w:gridSpan w:val="3"/>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檢核情形</w:t>
            </w:r>
          </w:p>
        </w:tc>
        <w:tc>
          <w:tcPr>
            <w:tcW w:w="683" w:type="pct"/>
            <w:vMerge w:val="restar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改進意見</w:t>
            </w:r>
          </w:p>
        </w:tc>
      </w:tr>
      <w:tr w:rsidR="00D50DE1" w:rsidRPr="00AB44FF">
        <w:tc>
          <w:tcPr>
            <w:tcW w:w="3228" w:type="pct"/>
            <w:gridSpan w:val="2"/>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0" w:type="pc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是</w:t>
            </w:r>
          </w:p>
        </w:tc>
        <w:tc>
          <w:tcPr>
            <w:tcW w:w="251" w:type="pc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否</w:t>
            </w:r>
          </w:p>
        </w:tc>
        <w:tc>
          <w:tcPr>
            <w:tcW w:w="588" w:type="pc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其他</w:t>
            </w:r>
          </w:p>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（說明）</w:t>
            </w:r>
          </w:p>
        </w:tc>
        <w:tc>
          <w:tcPr>
            <w:tcW w:w="683"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851"/>
        </w:trPr>
        <w:tc>
          <w:tcPr>
            <w:tcW w:w="231" w:type="pct"/>
            <w:vMerge w:val="restar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車輛管理檢核項目</w:t>
            </w:r>
          </w:p>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1.</w:t>
            </w:r>
            <w:r w:rsidRPr="00AB44FF">
              <w:rPr>
                <w:rFonts w:ascii="標楷體" w:eastAsia="標楷體" w:hAnsi="標楷體" w:hint="eastAsia"/>
                <w:szCs w:val="28"/>
              </w:rPr>
              <w:t>各項登記表卡，是否完備。</w:t>
            </w:r>
          </w:p>
        </w:tc>
        <w:tc>
          <w:tcPr>
            <w:tcW w:w="250"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8"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3"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851"/>
        </w:trPr>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2.</w:t>
            </w:r>
            <w:r w:rsidRPr="00AB44FF">
              <w:rPr>
                <w:rFonts w:ascii="標楷體" w:eastAsia="標楷體" w:hAnsi="標楷體" w:hint="eastAsia"/>
                <w:szCs w:val="28"/>
              </w:rPr>
              <w:t>車輛調派，是否建立制度，切實執行。</w:t>
            </w:r>
          </w:p>
        </w:tc>
        <w:tc>
          <w:tcPr>
            <w:tcW w:w="250"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8"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3"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851"/>
        </w:trPr>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3.</w:t>
            </w:r>
            <w:r w:rsidRPr="00AB44FF">
              <w:rPr>
                <w:rFonts w:ascii="標楷體" w:eastAsia="標楷體" w:hAnsi="標楷體" w:hint="eastAsia"/>
                <w:szCs w:val="28"/>
              </w:rPr>
              <w:t>車輛用油（汽油、柴油），是否採共同供應契約方式辦理，並憑加油卡加油。</w:t>
            </w:r>
          </w:p>
        </w:tc>
        <w:tc>
          <w:tcPr>
            <w:tcW w:w="250"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8"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3"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851"/>
        </w:trPr>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4.</w:t>
            </w:r>
            <w:r w:rsidRPr="00AB44FF">
              <w:rPr>
                <w:rFonts w:ascii="標楷體" w:eastAsia="標楷體" w:hAnsi="標楷體" w:hint="eastAsia"/>
                <w:szCs w:val="28"/>
              </w:rPr>
              <w:t>油料管理，是否嚴密，里程紀錄有無稽核。</w:t>
            </w:r>
          </w:p>
        </w:tc>
        <w:tc>
          <w:tcPr>
            <w:tcW w:w="250"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8"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3"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851"/>
        </w:trPr>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5.</w:t>
            </w:r>
            <w:r w:rsidRPr="00AB44FF">
              <w:rPr>
                <w:rFonts w:ascii="標楷體" w:eastAsia="標楷體" w:hAnsi="標楷體" w:hint="eastAsia"/>
                <w:szCs w:val="28"/>
              </w:rPr>
              <w:t>車輛檢查，是否按時辦理，有無檢查紀錄或報告。</w:t>
            </w:r>
          </w:p>
        </w:tc>
        <w:tc>
          <w:tcPr>
            <w:tcW w:w="250"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8"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3"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851"/>
        </w:trPr>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6.</w:t>
            </w:r>
            <w:r w:rsidRPr="00AB44FF">
              <w:rPr>
                <w:rFonts w:ascii="標楷體" w:eastAsia="標楷體" w:hAnsi="標楷體" w:hint="eastAsia"/>
                <w:szCs w:val="28"/>
              </w:rPr>
              <w:t>車輛保養，是否按照規定切實實施，保養必要之工具，是否完全。</w:t>
            </w:r>
          </w:p>
        </w:tc>
        <w:tc>
          <w:tcPr>
            <w:tcW w:w="250"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8"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3"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851"/>
        </w:trPr>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7.</w:t>
            </w:r>
            <w:r w:rsidRPr="00AB44FF">
              <w:rPr>
                <w:rFonts w:ascii="標楷體" w:eastAsia="標楷體" w:hAnsi="標楷體" w:hint="eastAsia"/>
                <w:szCs w:val="28"/>
              </w:rPr>
              <w:t>車輛修理，是否嚴格控制，並按規定辦理。</w:t>
            </w:r>
          </w:p>
        </w:tc>
        <w:tc>
          <w:tcPr>
            <w:tcW w:w="250"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8"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3"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851"/>
        </w:trPr>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8.</w:t>
            </w:r>
            <w:r w:rsidRPr="00AB44FF">
              <w:rPr>
                <w:rFonts w:ascii="標楷體" w:eastAsia="標楷體" w:hAnsi="標楷體" w:hint="eastAsia"/>
                <w:szCs w:val="28"/>
              </w:rPr>
              <w:t>駕駛人是否依時填報各項規定表報。</w:t>
            </w:r>
          </w:p>
        </w:tc>
        <w:tc>
          <w:tcPr>
            <w:tcW w:w="250"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8"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3"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851"/>
        </w:trPr>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0"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8"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3"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851"/>
        </w:trPr>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0"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8"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3"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851"/>
        </w:trPr>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0"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8"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3"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851"/>
        </w:trPr>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0"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8"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3"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851"/>
        </w:trPr>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7"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0"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8"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3"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bl>
    <w:p w:rsidR="00D50DE1" w:rsidRPr="001F564F" w:rsidRDefault="00D50DE1" w:rsidP="007E7726">
      <w:pPr>
        <w:kinsoku w:val="0"/>
        <w:overflowPunct w:val="0"/>
        <w:autoSpaceDE w:val="0"/>
        <w:autoSpaceDN w:val="0"/>
        <w:spacing w:before="100" w:beforeAutospacing="1" w:after="100" w:afterAutospacing="1" w:line="440" w:lineRule="exact"/>
        <w:rPr>
          <w:rFonts w:ascii="標楷體" w:eastAsia="標楷體" w:hAnsi="標楷體"/>
          <w:szCs w:val="28"/>
        </w:rPr>
        <w:sectPr w:rsidR="00D50DE1" w:rsidRPr="001F564F" w:rsidSect="008A36FE">
          <w:pgSz w:w="11906" w:h="16838"/>
          <w:pgMar w:top="680" w:right="680" w:bottom="680" w:left="680" w:header="851" w:footer="992" w:gutter="0"/>
          <w:cols w:space="425"/>
          <w:docGrid w:type="lines" w:linePitch="360"/>
        </w:sectPr>
      </w:pPr>
      <w:r w:rsidRPr="001F564F">
        <w:rPr>
          <w:rFonts w:ascii="標楷體" w:eastAsia="標楷體" w:hAnsi="標楷體" w:hint="eastAsia"/>
          <w:szCs w:val="28"/>
        </w:rPr>
        <w:t>檢核小組</w:t>
      </w:r>
      <w:r w:rsidRPr="001F564F">
        <w:rPr>
          <w:rFonts w:ascii="標楷體" w:eastAsia="標楷體" w:hAnsi="標楷體"/>
          <w:szCs w:val="28"/>
        </w:rPr>
        <w:t xml:space="preserve">                         </w:t>
      </w:r>
      <w:r w:rsidRPr="001F564F">
        <w:rPr>
          <w:rFonts w:ascii="標楷體" w:eastAsia="標楷體" w:hAnsi="標楷體" w:hint="eastAsia"/>
          <w:szCs w:val="28"/>
        </w:rPr>
        <w:t>局長</w:t>
      </w:r>
    </w:p>
    <w:p w:rsidR="00D50DE1" w:rsidRPr="001F564F" w:rsidRDefault="00D50DE1" w:rsidP="007E7726">
      <w:pPr>
        <w:kinsoku w:val="0"/>
        <w:overflowPunct w:val="0"/>
        <w:autoSpaceDE w:val="0"/>
        <w:autoSpaceDN w:val="0"/>
        <w:spacing w:before="100" w:beforeAutospacing="1" w:after="100" w:afterAutospacing="1" w:line="440" w:lineRule="exact"/>
        <w:jc w:val="center"/>
        <w:rPr>
          <w:rFonts w:ascii="標楷體" w:eastAsia="標楷體" w:hAnsi="標楷體"/>
          <w:sz w:val="36"/>
          <w:szCs w:val="40"/>
        </w:rPr>
      </w:pPr>
      <w:r>
        <w:rPr>
          <w:noProof/>
        </w:rPr>
        <w:pict>
          <v:shape id="_x0000_s1031" type="#_x0000_t202" style="position:absolute;left:0;text-align:left;margin-left:0;margin-top:-18pt;width:1in;height:22.15pt;z-index:-251657216" stroked="f">
            <v:textbox>
              <w:txbxContent>
                <w:p w:rsidR="00D50DE1" w:rsidRPr="00D1291C" w:rsidRDefault="00D50DE1" w:rsidP="00180876">
                  <w:pPr>
                    <w:rPr>
                      <w:rFonts w:ascii="標楷體" w:eastAsia="標楷體" w:hAnsi="標楷體"/>
                    </w:rPr>
                  </w:pPr>
                  <w:r>
                    <w:rPr>
                      <w:rFonts w:ascii="標楷體" w:eastAsia="標楷體" w:hAnsi="標楷體" w:hint="eastAsia"/>
                    </w:rPr>
                    <w:t>附件三</w:t>
                  </w:r>
                </w:p>
              </w:txbxContent>
            </v:textbox>
          </v:shape>
        </w:pict>
      </w:r>
      <w:r w:rsidRPr="001F564F">
        <w:rPr>
          <w:rFonts w:ascii="標楷體" w:eastAsia="標楷體" w:hAnsi="標楷體" w:hint="eastAsia"/>
          <w:sz w:val="36"/>
          <w:szCs w:val="40"/>
        </w:rPr>
        <w:t>臺中市政府</w:t>
      </w:r>
      <w:r>
        <w:rPr>
          <w:rFonts w:ascii="標楷體" w:eastAsia="標楷體" w:hAnsi="標楷體" w:hint="eastAsia"/>
          <w:sz w:val="36"/>
          <w:szCs w:val="40"/>
        </w:rPr>
        <w:t>地政</w:t>
      </w:r>
      <w:r w:rsidRPr="001F564F">
        <w:rPr>
          <w:rFonts w:ascii="標楷體" w:eastAsia="標楷體" w:hAnsi="標楷體" w:hint="eastAsia"/>
          <w:sz w:val="36"/>
          <w:szCs w:val="40"/>
        </w:rPr>
        <w:t>局</w:t>
      </w:r>
      <w:r w:rsidRPr="001F564F">
        <w:rPr>
          <w:rFonts w:ascii="標楷體" w:eastAsia="標楷體" w:hAnsi="標楷體"/>
          <w:sz w:val="36"/>
          <w:szCs w:val="40"/>
        </w:rPr>
        <w:t xml:space="preserve">    </w:t>
      </w:r>
      <w:r w:rsidRPr="001F564F">
        <w:rPr>
          <w:rFonts w:ascii="標楷體" w:eastAsia="標楷體" w:hAnsi="標楷體" w:hint="eastAsia"/>
          <w:sz w:val="36"/>
          <w:szCs w:val="40"/>
        </w:rPr>
        <w:t>年度事務管理（物品管理）檢核表</w:t>
      </w:r>
    </w:p>
    <w:p w:rsidR="00D50DE1" w:rsidRPr="001F564F" w:rsidRDefault="00D50DE1" w:rsidP="007E7726">
      <w:pPr>
        <w:kinsoku w:val="0"/>
        <w:overflowPunct w:val="0"/>
        <w:autoSpaceDE w:val="0"/>
        <w:autoSpaceDN w:val="0"/>
        <w:spacing w:before="100" w:beforeAutospacing="1" w:after="100" w:afterAutospacing="1" w:line="440" w:lineRule="exact"/>
        <w:jc w:val="right"/>
        <w:rPr>
          <w:rFonts w:ascii="標楷體" w:eastAsia="標楷體" w:hAnsi="標楷體"/>
          <w:szCs w:val="28"/>
        </w:rPr>
      </w:pPr>
      <w:r w:rsidRPr="001F564F">
        <w:rPr>
          <w:rFonts w:ascii="標楷體" w:eastAsia="標楷體" w:hAnsi="標楷體" w:hint="eastAsia"/>
          <w:szCs w:val="28"/>
        </w:rPr>
        <w:t>查核日期：</w:t>
      </w:r>
      <w:r w:rsidRPr="001F564F">
        <w:rPr>
          <w:rFonts w:ascii="標楷體" w:eastAsia="標楷體" w:hAnsi="標楷體"/>
          <w:szCs w:val="28"/>
        </w:rPr>
        <w:t xml:space="preserve">    </w:t>
      </w:r>
      <w:r w:rsidRPr="001F564F">
        <w:rPr>
          <w:rFonts w:ascii="標楷體" w:eastAsia="標楷體" w:hAnsi="標楷體" w:hint="eastAsia"/>
          <w:szCs w:val="28"/>
        </w:rPr>
        <w:t>年</w:t>
      </w:r>
      <w:r w:rsidRPr="001F564F">
        <w:rPr>
          <w:rFonts w:ascii="標楷體" w:eastAsia="標楷體" w:hAnsi="標楷體"/>
          <w:szCs w:val="28"/>
        </w:rPr>
        <w:t xml:space="preserve">    </w:t>
      </w:r>
      <w:r w:rsidRPr="001F564F">
        <w:rPr>
          <w:rFonts w:ascii="標楷體" w:eastAsia="標楷體" w:hAnsi="標楷體" w:hint="eastAsia"/>
          <w:szCs w:val="28"/>
        </w:rPr>
        <w:t>月</w:t>
      </w:r>
      <w:r w:rsidRPr="001F564F">
        <w:rPr>
          <w:rFonts w:ascii="標楷體" w:eastAsia="標楷體" w:hAnsi="標楷體"/>
          <w:szCs w:val="28"/>
        </w:rPr>
        <w:t xml:space="preserve">    </w:t>
      </w:r>
      <w:r w:rsidRPr="001F564F">
        <w:rPr>
          <w:rFonts w:ascii="標楷體" w:eastAsia="標楷體" w:hAnsi="標楷體" w:hint="eastAsia"/>
          <w:szCs w:val="28"/>
        </w:rPr>
        <w:t>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6"/>
        <w:gridCol w:w="6453"/>
        <w:gridCol w:w="540"/>
        <w:gridCol w:w="540"/>
        <w:gridCol w:w="1259"/>
        <w:gridCol w:w="1474"/>
      </w:tblGrid>
      <w:tr w:rsidR="00D50DE1" w:rsidRPr="00AB44FF">
        <w:tc>
          <w:tcPr>
            <w:tcW w:w="3228" w:type="pct"/>
            <w:gridSpan w:val="2"/>
            <w:vMerge w:val="restar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檢核項目</w:t>
            </w:r>
          </w:p>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（依據物品管理手冊第</w:t>
            </w:r>
            <w:r w:rsidRPr="00AB44FF">
              <w:rPr>
                <w:rFonts w:ascii="標楷體" w:eastAsia="標楷體" w:hAnsi="標楷體"/>
                <w:szCs w:val="28"/>
              </w:rPr>
              <w:t>37</w:t>
            </w:r>
            <w:r w:rsidRPr="00AB44FF">
              <w:rPr>
                <w:rFonts w:ascii="標楷體" w:eastAsia="標楷體" w:hAnsi="標楷體" w:hint="eastAsia"/>
                <w:szCs w:val="28"/>
              </w:rPr>
              <w:t>條規定）</w:t>
            </w:r>
          </w:p>
        </w:tc>
        <w:tc>
          <w:tcPr>
            <w:tcW w:w="1087" w:type="pct"/>
            <w:gridSpan w:val="3"/>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檢核情形</w:t>
            </w:r>
          </w:p>
        </w:tc>
        <w:tc>
          <w:tcPr>
            <w:tcW w:w="685" w:type="pct"/>
            <w:vMerge w:val="restar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改進意見</w:t>
            </w:r>
          </w:p>
        </w:tc>
      </w:tr>
      <w:tr w:rsidR="00D50DE1" w:rsidRPr="00AB44FF">
        <w:tc>
          <w:tcPr>
            <w:tcW w:w="3228" w:type="pct"/>
            <w:gridSpan w:val="2"/>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是</w:t>
            </w:r>
          </w:p>
        </w:tc>
        <w:tc>
          <w:tcPr>
            <w:tcW w:w="251" w:type="pc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否</w:t>
            </w:r>
          </w:p>
        </w:tc>
        <w:tc>
          <w:tcPr>
            <w:tcW w:w="585" w:type="pc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其他</w:t>
            </w:r>
          </w:p>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（說明）</w:t>
            </w:r>
          </w:p>
        </w:tc>
        <w:tc>
          <w:tcPr>
            <w:tcW w:w="685"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737"/>
        </w:trPr>
        <w:tc>
          <w:tcPr>
            <w:tcW w:w="230" w:type="pct"/>
            <w:vMerge w:val="restar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物品管理檢核項目</w:t>
            </w:r>
          </w:p>
        </w:tc>
        <w:tc>
          <w:tcPr>
            <w:tcW w:w="2998"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r w:rsidRPr="00AB44FF">
              <w:rPr>
                <w:rFonts w:ascii="標楷體" w:eastAsia="標楷體" w:hAnsi="標楷體"/>
                <w:szCs w:val="28"/>
              </w:rPr>
              <w:t>1.</w:t>
            </w:r>
            <w:r w:rsidRPr="00AB44FF">
              <w:rPr>
                <w:rFonts w:ascii="標楷體" w:eastAsia="標楷體" w:hAnsi="標楷體" w:hint="eastAsia"/>
                <w:szCs w:val="28"/>
              </w:rPr>
              <w:t>各類非消耗品之使用期限，有無詳細規定。</w:t>
            </w: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737"/>
        </w:trPr>
        <w:tc>
          <w:tcPr>
            <w:tcW w:w="230"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8"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2.</w:t>
            </w:r>
            <w:r w:rsidRPr="00AB44FF">
              <w:rPr>
                <w:rFonts w:ascii="標楷體" w:eastAsia="標楷體" w:hAnsi="標楷體" w:hint="eastAsia"/>
                <w:szCs w:val="28"/>
              </w:rPr>
              <w:t>物品採購作業，是否依規定辦理請購並經核准，採購是否依政府採購法規定辦理。</w:t>
            </w: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737"/>
        </w:trPr>
        <w:tc>
          <w:tcPr>
            <w:tcW w:w="230"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8"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3.</w:t>
            </w:r>
            <w:r w:rsidRPr="00AB44FF">
              <w:rPr>
                <w:rFonts w:ascii="標楷體" w:eastAsia="標楷體" w:hAnsi="標楷體" w:hint="eastAsia"/>
                <w:szCs w:val="28"/>
              </w:rPr>
              <w:t>物品驗收，是否依照規定手續辦理。</w:t>
            </w: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737"/>
        </w:trPr>
        <w:tc>
          <w:tcPr>
            <w:tcW w:w="230"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8"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4.</w:t>
            </w:r>
            <w:r w:rsidRPr="00AB44FF">
              <w:rPr>
                <w:rFonts w:ascii="標楷體" w:eastAsia="標楷體" w:hAnsi="標楷體" w:hint="eastAsia"/>
                <w:szCs w:val="28"/>
              </w:rPr>
              <w:t>庫存物品，是否帳物相符。</w:t>
            </w: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737"/>
        </w:trPr>
        <w:tc>
          <w:tcPr>
            <w:tcW w:w="230"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8"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5.</w:t>
            </w:r>
            <w:r w:rsidRPr="00AB44FF">
              <w:rPr>
                <w:rFonts w:ascii="標楷體" w:eastAsia="標楷體" w:hAnsi="標楷體" w:hint="eastAsia"/>
                <w:szCs w:val="28"/>
              </w:rPr>
              <w:t>庫存物品是否分類，放置是否整齊。</w:t>
            </w: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737"/>
        </w:trPr>
        <w:tc>
          <w:tcPr>
            <w:tcW w:w="230"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8"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6.</w:t>
            </w:r>
            <w:r w:rsidRPr="00AB44FF">
              <w:rPr>
                <w:rFonts w:ascii="標楷體" w:eastAsia="標楷體" w:hAnsi="標楷體" w:hint="eastAsia"/>
                <w:szCs w:val="28"/>
              </w:rPr>
              <w:t>物品之核發，是否按照領用標準及程序，切實執行。</w:t>
            </w: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737"/>
        </w:trPr>
        <w:tc>
          <w:tcPr>
            <w:tcW w:w="230"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8"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r w:rsidRPr="00AB44FF">
              <w:rPr>
                <w:rFonts w:ascii="標楷體" w:eastAsia="標楷體" w:hAnsi="標楷體"/>
                <w:szCs w:val="28"/>
              </w:rPr>
              <w:t>7.</w:t>
            </w:r>
            <w:r w:rsidRPr="00AB44FF">
              <w:rPr>
                <w:rFonts w:ascii="標楷體" w:eastAsia="標楷體" w:hAnsi="標楷體" w:hint="eastAsia"/>
                <w:szCs w:val="28"/>
              </w:rPr>
              <w:t>物品登記，是否確實。</w:t>
            </w: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737"/>
        </w:trPr>
        <w:tc>
          <w:tcPr>
            <w:tcW w:w="230"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8"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8.</w:t>
            </w:r>
            <w:r w:rsidRPr="00AB44FF">
              <w:rPr>
                <w:rFonts w:ascii="標楷體" w:eastAsia="標楷體" w:hAnsi="標楷體" w:hint="eastAsia"/>
                <w:szCs w:val="28"/>
              </w:rPr>
              <w:t>物品是否儲藏適當處所。</w:t>
            </w: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737"/>
        </w:trPr>
        <w:tc>
          <w:tcPr>
            <w:tcW w:w="230"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8"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9.</w:t>
            </w:r>
            <w:r w:rsidRPr="00AB44FF">
              <w:rPr>
                <w:rFonts w:ascii="標楷體" w:eastAsia="標楷體" w:hAnsi="標楷體" w:hint="eastAsia"/>
                <w:szCs w:val="28"/>
              </w:rPr>
              <w:t>非消耗品是否每年至少實施盤點一次及作成盤點紀錄，並由機關首長指定政風、會計、檢核單位派員監盤。盤存情形及盤點紀錄是否陳報機關首長核閱。</w:t>
            </w: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737"/>
        </w:trPr>
        <w:tc>
          <w:tcPr>
            <w:tcW w:w="230"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8"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r w:rsidRPr="00AB44FF">
              <w:rPr>
                <w:rFonts w:ascii="標楷體" w:eastAsia="標楷體" w:hAnsi="標楷體"/>
                <w:szCs w:val="28"/>
              </w:rPr>
              <w:t>10.</w:t>
            </w:r>
            <w:r w:rsidRPr="00AB44FF">
              <w:rPr>
                <w:rFonts w:ascii="標楷體" w:eastAsia="標楷體" w:hAnsi="標楷體" w:hint="eastAsia"/>
                <w:szCs w:val="28"/>
              </w:rPr>
              <w:t>廢品是否依規定辦理。</w:t>
            </w: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737"/>
        </w:trPr>
        <w:tc>
          <w:tcPr>
            <w:tcW w:w="230"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8"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737"/>
        </w:trPr>
        <w:tc>
          <w:tcPr>
            <w:tcW w:w="230"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8"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737"/>
        </w:trPr>
        <w:tc>
          <w:tcPr>
            <w:tcW w:w="230"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8"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trPr>
          <w:trHeight w:val="737"/>
        </w:trPr>
        <w:tc>
          <w:tcPr>
            <w:tcW w:w="230"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998"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5"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bl>
    <w:p w:rsidR="00D50DE1" w:rsidRPr="001F564F" w:rsidRDefault="00D50DE1" w:rsidP="00681626">
      <w:pPr>
        <w:kinsoku w:val="0"/>
        <w:overflowPunct w:val="0"/>
        <w:autoSpaceDE w:val="0"/>
        <w:autoSpaceDN w:val="0"/>
        <w:spacing w:before="100" w:beforeAutospacing="1" w:after="100" w:afterAutospacing="1" w:line="440" w:lineRule="exact"/>
        <w:rPr>
          <w:rFonts w:ascii="標楷體" w:eastAsia="標楷體" w:hAnsi="標楷體"/>
          <w:szCs w:val="28"/>
        </w:rPr>
        <w:sectPr w:rsidR="00D50DE1" w:rsidRPr="001F564F" w:rsidSect="008A36FE">
          <w:pgSz w:w="11906" w:h="16838"/>
          <w:pgMar w:top="680" w:right="680" w:bottom="680" w:left="680" w:header="851" w:footer="992" w:gutter="0"/>
          <w:cols w:space="425"/>
          <w:docGrid w:type="lines" w:linePitch="360"/>
        </w:sectPr>
      </w:pPr>
      <w:r w:rsidRPr="001F564F">
        <w:rPr>
          <w:rFonts w:ascii="標楷體" w:eastAsia="標楷體" w:hAnsi="標楷體" w:hint="eastAsia"/>
          <w:szCs w:val="28"/>
        </w:rPr>
        <w:t>檢核小組</w:t>
      </w:r>
      <w:r w:rsidRPr="001F564F">
        <w:rPr>
          <w:rFonts w:ascii="標楷體" w:eastAsia="標楷體" w:hAnsi="標楷體"/>
          <w:szCs w:val="28"/>
        </w:rPr>
        <w:t xml:space="preserve">                         </w:t>
      </w:r>
      <w:r w:rsidRPr="001F564F">
        <w:rPr>
          <w:rFonts w:ascii="標楷體" w:eastAsia="標楷體" w:hAnsi="標楷體" w:hint="eastAsia"/>
          <w:szCs w:val="28"/>
        </w:rPr>
        <w:t>局長</w:t>
      </w:r>
    </w:p>
    <w:p w:rsidR="00D50DE1" w:rsidRPr="001F564F" w:rsidRDefault="00D50DE1" w:rsidP="007E7726">
      <w:pPr>
        <w:kinsoku w:val="0"/>
        <w:overflowPunct w:val="0"/>
        <w:autoSpaceDE w:val="0"/>
        <w:autoSpaceDN w:val="0"/>
        <w:spacing w:before="100" w:beforeAutospacing="1" w:after="100" w:afterAutospacing="1" w:line="440" w:lineRule="exact"/>
        <w:jc w:val="center"/>
        <w:rPr>
          <w:rFonts w:ascii="標楷體" w:eastAsia="標楷體" w:hAnsi="標楷體"/>
          <w:sz w:val="36"/>
          <w:szCs w:val="40"/>
        </w:rPr>
      </w:pPr>
      <w:r>
        <w:rPr>
          <w:noProof/>
        </w:rPr>
        <w:pict>
          <v:shape id="_x0000_s1032" type="#_x0000_t202" style="position:absolute;left:0;text-align:left;margin-left:0;margin-top:-18pt;width:1in;height:22.15pt;z-index:-251656192" stroked="f">
            <v:textbox style="mso-next-textbox:#_x0000_s1032">
              <w:txbxContent>
                <w:p w:rsidR="00D50DE1" w:rsidRPr="00D1291C" w:rsidRDefault="00D50DE1" w:rsidP="00180876">
                  <w:pPr>
                    <w:rPr>
                      <w:rFonts w:ascii="標楷體" w:eastAsia="標楷體" w:hAnsi="標楷體"/>
                    </w:rPr>
                  </w:pPr>
                  <w:r>
                    <w:rPr>
                      <w:rFonts w:ascii="標楷體" w:eastAsia="標楷體" w:hAnsi="標楷體" w:hint="eastAsia"/>
                    </w:rPr>
                    <w:t>附件四</w:t>
                  </w:r>
                </w:p>
              </w:txbxContent>
            </v:textbox>
          </v:shape>
        </w:pict>
      </w:r>
      <w:r w:rsidRPr="001F564F">
        <w:rPr>
          <w:rFonts w:ascii="標楷體" w:eastAsia="標楷體" w:hAnsi="標楷體" w:hint="eastAsia"/>
          <w:sz w:val="36"/>
          <w:szCs w:val="40"/>
        </w:rPr>
        <w:t>臺中市政府</w:t>
      </w:r>
      <w:r>
        <w:rPr>
          <w:rFonts w:ascii="標楷體" w:eastAsia="標楷體" w:hAnsi="標楷體" w:hint="eastAsia"/>
          <w:sz w:val="36"/>
          <w:szCs w:val="40"/>
        </w:rPr>
        <w:t>地政</w:t>
      </w:r>
      <w:r w:rsidRPr="001F564F">
        <w:rPr>
          <w:rFonts w:ascii="標楷體" w:eastAsia="標楷體" w:hAnsi="標楷體" w:hint="eastAsia"/>
          <w:sz w:val="36"/>
          <w:szCs w:val="40"/>
        </w:rPr>
        <w:t>局</w:t>
      </w:r>
      <w:r w:rsidRPr="001F564F">
        <w:rPr>
          <w:rFonts w:ascii="標楷體" w:eastAsia="標楷體" w:hAnsi="標楷體"/>
          <w:sz w:val="36"/>
          <w:szCs w:val="40"/>
        </w:rPr>
        <w:t xml:space="preserve">    </w:t>
      </w:r>
      <w:r w:rsidRPr="001F564F">
        <w:rPr>
          <w:rFonts w:ascii="標楷體" w:eastAsia="標楷體" w:hAnsi="標楷體" w:hint="eastAsia"/>
          <w:sz w:val="36"/>
          <w:szCs w:val="40"/>
        </w:rPr>
        <w:t>年度事務管理（財產管理）檢核表</w:t>
      </w:r>
    </w:p>
    <w:p w:rsidR="00D50DE1" w:rsidRPr="001F564F" w:rsidRDefault="00D50DE1" w:rsidP="007E7726">
      <w:pPr>
        <w:kinsoku w:val="0"/>
        <w:overflowPunct w:val="0"/>
        <w:autoSpaceDE w:val="0"/>
        <w:autoSpaceDN w:val="0"/>
        <w:spacing w:before="100" w:beforeAutospacing="1" w:after="100" w:afterAutospacing="1" w:line="440" w:lineRule="exact"/>
        <w:jc w:val="right"/>
        <w:rPr>
          <w:rFonts w:ascii="標楷體" w:eastAsia="標楷體" w:hAnsi="標楷體"/>
          <w:szCs w:val="28"/>
        </w:rPr>
      </w:pPr>
      <w:r w:rsidRPr="001F564F">
        <w:rPr>
          <w:rFonts w:ascii="標楷體" w:eastAsia="標楷體" w:hAnsi="標楷體" w:hint="eastAsia"/>
          <w:szCs w:val="28"/>
        </w:rPr>
        <w:t>查核日期：</w:t>
      </w:r>
      <w:r w:rsidRPr="001F564F">
        <w:rPr>
          <w:rFonts w:ascii="標楷體" w:eastAsia="標楷體" w:hAnsi="標楷體"/>
          <w:szCs w:val="28"/>
        </w:rPr>
        <w:t xml:space="preserve">    </w:t>
      </w:r>
      <w:r w:rsidRPr="001F564F">
        <w:rPr>
          <w:rFonts w:ascii="標楷體" w:eastAsia="標楷體" w:hAnsi="標楷體" w:hint="eastAsia"/>
          <w:szCs w:val="28"/>
        </w:rPr>
        <w:t>年</w:t>
      </w:r>
      <w:r w:rsidRPr="001F564F">
        <w:rPr>
          <w:rFonts w:ascii="標楷體" w:eastAsia="標楷體" w:hAnsi="標楷體"/>
          <w:szCs w:val="28"/>
        </w:rPr>
        <w:t xml:space="preserve">    </w:t>
      </w:r>
      <w:r w:rsidRPr="001F564F">
        <w:rPr>
          <w:rFonts w:ascii="標楷體" w:eastAsia="標楷體" w:hAnsi="標楷體" w:hint="eastAsia"/>
          <w:szCs w:val="28"/>
        </w:rPr>
        <w:t>月</w:t>
      </w:r>
      <w:r w:rsidRPr="001F564F">
        <w:rPr>
          <w:rFonts w:ascii="標楷體" w:eastAsia="標楷體" w:hAnsi="標楷體"/>
          <w:szCs w:val="28"/>
        </w:rPr>
        <w:t xml:space="preserve">    </w:t>
      </w:r>
      <w:r w:rsidRPr="001F564F">
        <w:rPr>
          <w:rFonts w:ascii="標楷體" w:eastAsia="標楷體" w:hAnsi="標楷體" w:hint="eastAsia"/>
          <w:szCs w:val="28"/>
        </w:rPr>
        <w:t>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8"/>
        <w:gridCol w:w="6537"/>
        <w:gridCol w:w="456"/>
        <w:gridCol w:w="540"/>
        <w:gridCol w:w="1261"/>
        <w:gridCol w:w="1470"/>
      </w:tblGrid>
      <w:tr w:rsidR="00D50DE1" w:rsidRPr="00AB44FF" w:rsidTr="008A5A17">
        <w:tc>
          <w:tcPr>
            <w:tcW w:w="3268" w:type="pct"/>
            <w:gridSpan w:val="2"/>
            <w:vMerge w:val="restar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檢核項目</w:t>
            </w:r>
          </w:p>
          <w:p w:rsidR="00D50DE1" w:rsidRPr="00AB44FF" w:rsidRDefault="00D50DE1" w:rsidP="00676EF9">
            <w:pPr>
              <w:kinsoku w:val="0"/>
              <w:overflowPunct w:val="0"/>
              <w:autoSpaceDE w:val="0"/>
              <w:autoSpaceDN w:val="0"/>
              <w:spacing w:before="100" w:beforeAutospacing="1" w:after="100" w:afterAutospacing="1" w:line="440" w:lineRule="exact"/>
              <w:rPr>
                <w:rFonts w:ascii="標楷體" w:eastAsia="標楷體" w:hAnsi="標楷體"/>
                <w:szCs w:val="28"/>
              </w:rPr>
            </w:pPr>
            <w:r w:rsidRPr="00AB44FF">
              <w:rPr>
                <w:rFonts w:ascii="標楷體" w:eastAsia="標楷體" w:hAnsi="標楷體" w:hint="eastAsia"/>
                <w:szCs w:val="28"/>
              </w:rPr>
              <w:t>（依據臺</w:t>
            </w:r>
            <w:r>
              <w:rPr>
                <w:rFonts w:ascii="標楷體" w:eastAsia="標楷體" w:hAnsi="標楷體" w:hint="eastAsia"/>
                <w:szCs w:val="28"/>
              </w:rPr>
              <w:t>中</w:t>
            </w:r>
            <w:r w:rsidRPr="00AB44FF">
              <w:rPr>
                <w:rFonts w:ascii="標楷體" w:eastAsia="標楷體" w:hAnsi="標楷體" w:hint="eastAsia"/>
                <w:szCs w:val="28"/>
              </w:rPr>
              <w:t>市市有財產管理自治條例</w:t>
            </w:r>
            <w:r>
              <w:rPr>
                <w:rFonts w:ascii="標楷體" w:eastAsia="標楷體" w:hAnsi="標楷體" w:hint="eastAsia"/>
                <w:szCs w:val="28"/>
              </w:rPr>
              <w:t>、臺中市市有財產產籍管理作業要點</w:t>
            </w:r>
            <w:r w:rsidRPr="00AB44FF">
              <w:rPr>
                <w:rFonts w:ascii="標楷體" w:eastAsia="標楷體" w:hAnsi="標楷體" w:hint="eastAsia"/>
                <w:szCs w:val="28"/>
              </w:rPr>
              <w:t>及國有財產管理相關規定）</w:t>
            </w:r>
          </w:p>
        </w:tc>
        <w:tc>
          <w:tcPr>
            <w:tcW w:w="1049" w:type="pct"/>
            <w:gridSpan w:val="3"/>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檢核情形</w:t>
            </w:r>
          </w:p>
        </w:tc>
        <w:tc>
          <w:tcPr>
            <w:tcW w:w="684" w:type="pct"/>
            <w:vMerge w:val="restar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改進意見</w:t>
            </w:r>
          </w:p>
        </w:tc>
      </w:tr>
      <w:tr w:rsidR="00D50DE1" w:rsidRPr="00AB44FF" w:rsidTr="008A5A17">
        <w:tc>
          <w:tcPr>
            <w:tcW w:w="3268" w:type="pct"/>
            <w:gridSpan w:val="2"/>
            <w:vMerge/>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p>
        </w:tc>
        <w:tc>
          <w:tcPr>
            <w:tcW w:w="212" w:type="pc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是</w:t>
            </w:r>
          </w:p>
        </w:tc>
        <w:tc>
          <w:tcPr>
            <w:tcW w:w="251" w:type="pc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否</w:t>
            </w:r>
          </w:p>
        </w:tc>
        <w:tc>
          <w:tcPr>
            <w:tcW w:w="586" w:type="pc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其他</w:t>
            </w:r>
          </w:p>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（說明）</w:t>
            </w:r>
          </w:p>
        </w:tc>
        <w:tc>
          <w:tcPr>
            <w:tcW w:w="684" w:type="pct"/>
            <w:vMerge/>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p>
        </w:tc>
      </w:tr>
      <w:tr w:rsidR="00D50DE1" w:rsidRPr="00AB44FF" w:rsidTr="008A5A17">
        <w:tc>
          <w:tcPr>
            <w:tcW w:w="231" w:type="pct"/>
            <w:vMerge w:val="restart"/>
            <w:vAlign w:val="center"/>
          </w:tcPr>
          <w:p w:rsidR="00D50DE1" w:rsidRPr="00AB44FF" w:rsidRDefault="00D50DE1" w:rsidP="00AB44FF">
            <w:pPr>
              <w:kinsoku w:val="0"/>
              <w:overflowPunct w:val="0"/>
              <w:autoSpaceDE w:val="0"/>
              <w:autoSpaceDN w:val="0"/>
              <w:spacing w:before="100" w:beforeAutospacing="1" w:after="100" w:afterAutospacing="1" w:line="440" w:lineRule="exact"/>
              <w:jc w:val="center"/>
              <w:rPr>
                <w:rFonts w:ascii="標楷體" w:eastAsia="標楷體" w:hAnsi="標楷體"/>
                <w:szCs w:val="28"/>
              </w:rPr>
            </w:pPr>
            <w:r w:rsidRPr="00AB44FF">
              <w:rPr>
                <w:rFonts w:ascii="標楷體" w:eastAsia="標楷體" w:hAnsi="標楷體" w:hint="eastAsia"/>
                <w:szCs w:val="28"/>
              </w:rPr>
              <w:t>財產管理檢核項目</w:t>
            </w:r>
          </w:p>
        </w:tc>
        <w:tc>
          <w:tcPr>
            <w:tcW w:w="3036"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1.</w:t>
            </w:r>
            <w:r w:rsidRPr="00AB44FF">
              <w:rPr>
                <w:rFonts w:ascii="標楷體" w:eastAsia="標楷體" w:hAnsi="標楷體" w:hint="eastAsia"/>
                <w:szCs w:val="28"/>
              </w:rPr>
              <w:t>經管之財產是否依規定辦理登記或確定其權屬及其管理、使用及收益是否符合規定。</w:t>
            </w:r>
          </w:p>
        </w:tc>
        <w:tc>
          <w:tcPr>
            <w:tcW w:w="212"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rsidTr="008A5A17">
        <w:trPr>
          <w:trHeight w:val="717"/>
        </w:trPr>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3036" w:type="pct"/>
          </w:tcPr>
          <w:p w:rsidR="00D50DE1" w:rsidRPr="00AB44FF" w:rsidRDefault="00D50DE1" w:rsidP="008A5A17">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2.</w:t>
            </w:r>
            <w:r w:rsidRPr="00AB44FF">
              <w:rPr>
                <w:rFonts w:ascii="標楷體" w:eastAsia="標楷體" w:hAnsi="標楷體" w:hint="eastAsia"/>
                <w:szCs w:val="28"/>
              </w:rPr>
              <w:t>財產帳、卡是否參照國有財產產籍管理作業要點</w:t>
            </w:r>
            <w:r>
              <w:rPr>
                <w:rFonts w:ascii="標楷體" w:eastAsia="標楷體" w:hAnsi="標楷體" w:hint="eastAsia"/>
                <w:szCs w:val="28"/>
              </w:rPr>
              <w:t>及臺中市市有財產產籍管理作業要點</w:t>
            </w:r>
            <w:r w:rsidRPr="00AB44FF">
              <w:rPr>
                <w:rFonts w:ascii="標楷體" w:eastAsia="標楷體" w:hAnsi="標楷體" w:hint="eastAsia"/>
                <w:szCs w:val="28"/>
              </w:rPr>
              <w:t>規定設置</w:t>
            </w:r>
            <w:r>
              <w:rPr>
                <w:rFonts w:ascii="標楷體" w:eastAsia="標楷體" w:hAnsi="標楷體" w:hint="eastAsia"/>
                <w:szCs w:val="28"/>
              </w:rPr>
              <w:t>。</w:t>
            </w:r>
          </w:p>
        </w:tc>
        <w:tc>
          <w:tcPr>
            <w:tcW w:w="212"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rsidTr="008A5A17">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3036" w:type="pct"/>
          </w:tcPr>
          <w:p w:rsidR="00D50DE1" w:rsidRPr="00AB44FF" w:rsidRDefault="00D50DE1" w:rsidP="00676EF9">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3.</w:t>
            </w:r>
            <w:r>
              <w:rPr>
                <w:rFonts w:ascii="標楷體" w:eastAsia="標楷體" w:hAnsi="標楷體" w:hint="eastAsia"/>
                <w:szCs w:val="28"/>
              </w:rPr>
              <w:t>市有及國有財產價值之登記是否依臺中市市有財產產籍管理作業要點及國有財產產籍管理作業要點相關規定辦理計價。</w:t>
            </w:r>
          </w:p>
        </w:tc>
        <w:tc>
          <w:tcPr>
            <w:tcW w:w="212"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rsidTr="00BF7531">
        <w:trPr>
          <w:trHeight w:val="480"/>
        </w:trPr>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3036"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4.</w:t>
            </w:r>
            <w:r w:rsidRPr="00AB44FF">
              <w:rPr>
                <w:rFonts w:ascii="標楷體" w:eastAsia="標楷體" w:hAnsi="標楷體" w:hint="eastAsia"/>
                <w:szCs w:val="28"/>
              </w:rPr>
              <w:t>經管之財產是否依規定定期實施盤點，並作成紀錄。</w:t>
            </w:r>
          </w:p>
        </w:tc>
        <w:tc>
          <w:tcPr>
            <w:tcW w:w="212"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rsidTr="008A5A17">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3036"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5.</w:t>
            </w:r>
            <w:r w:rsidRPr="00AB44FF">
              <w:rPr>
                <w:rFonts w:ascii="標楷體" w:eastAsia="標楷體" w:hAnsi="標楷體" w:hint="eastAsia"/>
                <w:szCs w:val="28"/>
              </w:rPr>
              <w:t>對盤點發現帳物不符（有帳無物、有物無帳）等缺失，有無追蹤處理。</w:t>
            </w:r>
          </w:p>
        </w:tc>
        <w:tc>
          <w:tcPr>
            <w:tcW w:w="212"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rsidTr="008A5A17">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3036"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6.</w:t>
            </w:r>
            <w:r w:rsidRPr="00AB44FF">
              <w:rPr>
                <w:rFonts w:ascii="標楷體" w:eastAsia="標楷體" w:hAnsi="標楷體" w:hint="eastAsia"/>
                <w:szCs w:val="28"/>
              </w:rPr>
              <w:t>經管之不動產有無用途廢止或被占用情形及其後續處理計畫。</w:t>
            </w:r>
          </w:p>
        </w:tc>
        <w:tc>
          <w:tcPr>
            <w:tcW w:w="212"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rsidTr="008A5A17">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3036"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7.</w:t>
            </w:r>
            <w:r w:rsidRPr="00AB44FF">
              <w:rPr>
                <w:rFonts w:ascii="標楷體" w:eastAsia="標楷體" w:hAnsi="標楷體" w:hint="eastAsia"/>
                <w:szCs w:val="28"/>
              </w:rPr>
              <w:t>經管之珍貴動產、不動產有無依中央政府各機關珍貴動產不動產管理要點規定管理。</w:t>
            </w:r>
          </w:p>
        </w:tc>
        <w:tc>
          <w:tcPr>
            <w:tcW w:w="212"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rsidTr="008A5A17">
        <w:trPr>
          <w:trHeight w:val="512"/>
        </w:trPr>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3036" w:type="pct"/>
          </w:tcPr>
          <w:p w:rsidR="00D50DE1" w:rsidRPr="00AB44FF" w:rsidRDefault="00D50DE1" w:rsidP="008A5A17">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8.</w:t>
            </w:r>
            <w:r w:rsidRPr="00AB44FF">
              <w:rPr>
                <w:rFonts w:ascii="標楷體" w:eastAsia="標楷體" w:hAnsi="標楷體" w:hint="eastAsia"/>
                <w:szCs w:val="28"/>
              </w:rPr>
              <w:t>提供使用之財物，是否訂立契約，依約行事並辦理點交</w:t>
            </w:r>
            <w:r>
              <w:rPr>
                <w:rFonts w:ascii="標楷體" w:eastAsia="標楷體" w:hAnsi="標楷體" w:hint="eastAsia"/>
                <w:szCs w:val="28"/>
              </w:rPr>
              <w:t>。</w:t>
            </w:r>
          </w:p>
        </w:tc>
        <w:tc>
          <w:tcPr>
            <w:tcW w:w="212"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rsidTr="008A5A17">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3036"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9.</w:t>
            </w:r>
            <w:r w:rsidRPr="00AB44FF">
              <w:rPr>
                <w:rFonts w:ascii="標楷體" w:eastAsia="標楷體" w:hAnsi="標楷體" w:hint="eastAsia"/>
                <w:szCs w:val="28"/>
              </w:rPr>
              <w:t>機關首長、主管人員或保管財產人員異動時，對於財產之交接，是否依公務人員交代條例規定辦理，並按照財產管理單位之財產紀錄列冊點交。</w:t>
            </w:r>
          </w:p>
        </w:tc>
        <w:tc>
          <w:tcPr>
            <w:tcW w:w="212"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rsidTr="008A5A17">
        <w:trPr>
          <w:trHeight w:val="566"/>
        </w:trPr>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3036"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10.</w:t>
            </w:r>
            <w:r w:rsidRPr="00AB44FF">
              <w:rPr>
                <w:rFonts w:ascii="標楷體" w:eastAsia="標楷體" w:hAnsi="標楷體" w:hint="eastAsia"/>
                <w:szCs w:val="28"/>
              </w:rPr>
              <w:t>員工離職時，是否已將保管或使用之財產全數交還。</w:t>
            </w:r>
          </w:p>
        </w:tc>
        <w:tc>
          <w:tcPr>
            <w:tcW w:w="212"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rsidTr="008A5A17">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3036"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11.</w:t>
            </w:r>
            <w:r w:rsidRPr="00AB44FF">
              <w:rPr>
                <w:rFonts w:ascii="標楷體" w:eastAsia="標楷體" w:hAnsi="標楷體" w:hint="eastAsia"/>
                <w:szCs w:val="28"/>
              </w:rPr>
              <w:t>財產之保養狀況，是否依期檢查，損壞之財產是否及時整修或報廢。</w:t>
            </w:r>
          </w:p>
        </w:tc>
        <w:tc>
          <w:tcPr>
            <w:tcW w:w="212"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rsidTr="008A5A17">
        <w:trPr>
          <w:trHeight w:val="514"/>
        </w:trPr>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3036" w:type="pct"/>
          </w:tcPr>
          <w:p w:rsidR="00D50DE1" w:rsidRPr="00AB44FF" w:rsidRDefault="00D50DE1" w:rsidP="00AB44FF">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12.</w:t>
            </w:r>
            <w:r w:rsidRPr="00AB44FF">
              <w:rPr>
                <w:rFonts w:ascii="標楷體" w:eastAsia="標楷體" w:hAnsi="標楷體" w:hint="eastAsia"/>
                <w:szCs w:val="28"/>
              </w:rPr>
              <w:t>廢舊不用之財產，是否及時處置或利用。</w:t>
            </w:r>
          </w:p>
        </w:tc>
        <w:tc>
          <w:tcPr>
            <w:tcW w:w="212"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rsidTr="008A5A17">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3036" w:type="pct"/>
          </w:tcPr>
          <w:p w:rsidR="00D50DE1" w:rsidRPr="00AB44FF" w:rsidRDefault="00D50DE1" w:rsidP="00BF7531">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13.</w:t>
            </w:r>
            <w:r w:rsidRPr="00AB44FF">
              <w:rPr>
                <w:rFonts w:ascii="標楷體" w:eastAsia="標楷體" w:hAnsi="標楷體" w:hint="eastAsia"/>
                <w:szCs w:val="28"/>
              </w:rPr>
              <w:t>報廢財產之變賣，是否依照</w:t>
            </w:r>
            <w:r>
              <w:rPr>
                <w:rFonts w:ascii="標楷體" w:eastAsia="標楷體" w:hAnsi="標楷體" w:hint="eastAsia"/>
                <w:szCs w:val="28"/>
              </w:rPr>
              <w:t>臺中市</w:t>
            </w:r>
            <w:r w:rsidRPr="00AB44FF">
              <w:rPr>
                <w:rFonts w:ascii="標楷體" w:eastAsia="標楷體" w:hAnsi="標楷體" w:hint="eastAsia"/>
                <w:szCs w:val="28"/>
              </w:rPr>
              <w:t>各機關</w:t>
            </w:r>
            <w:r>
              <w:rPr>
                <w:rFonts w:ascii="標楷體" w:eastAsia="標楷體" w:hAnsi="標楷體" w:hint="eastAsia"/>
                <w:szCs w:val="28"/>
              </w:rPr>
              <w:t>學校經管已報廢市有財產處理原則</w:t>
            </w:r>
            <w:r w:rsidRPr="00AB44FF">
              <w:rPr>
                <w:rFonts w:ascii="標楷體" w:eastAsia="標楷體" w:hAnsi="標楷體" w:hint="eastAsia"/>
                <w:szCs w:val="28"/>
              </w:rPr>
              <w:t>規定辦理。</w:t>
            </w:r>
          </w:p>
        </w:tc>
        <w:tc>
          <w:tcPr>
            <w:tcW w:w="212"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r w:rsidR="00D50DE1" w:rsidRPr="00AB44FF" w:rsidTr="008A5A17">
        <w:trPr>
          <w:trHeight w:val="590"/>
        </w:trPr>
        <w:tc>
          <w:tcPr>
            <w:tcW w:w="231" w:type="pct"/>
            <w:vMerge/>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3036" w:type="pct"/>
          </w:tcPr>
          <w:p w:rsidR="00D50DE1" w:rsidRPr="00AB44FF" w:rsidRDefault="00D50DE1" w:rsidP="008A5A17">
            <w:pPr>
              <w:kinsoku w:val="0"/>
              <w:overflowPunct w:val="0"/>
              <w:autoSpaceDE w:val="0"/>
              <w:autoSpaceDN w:val="0"/>
              <w:spacing w:before="100" w:beforeAutospacing="1" w:after="100" w:afterAutospacing="1" w:line="440" w:lineRule="exact"/>
              <w:ind w:left="240" w:hangingChars="100" w:hanging="240"/>
              <w:rPr>
                <w:rFonts w:ascii="標楷體" w:eastAsia="標楷體" w:hAnsi="標楷體"/>
                <w:szCs w:val="28"/>
              </w:rPr>
            </w:pPr>
            <w:r w:rsidRPr="00AB44FF">
              <w:rPr>
                <w:rFonts w:ascii="標楷體" w:eastAsia="標楷體" w:hAnsi="標楷體"/>
                <w:szCs w:val="28"/>
              </w:rPr>
              <w:t>14.</w:t>
            </w:r>
            <w:r w:rsidRPr="00AB44FF">
              <w:rPr>
                <w:rFonts w:ascii="標楷體" w:eastAsia="標楷體" w:hAnsi="標楷體" w:hint="eastAsia"/>
                <w:szCs w:val="28"/>
              </w:rPr>
              <w:t>財產報告是否與主（會）計之財產帳目相符並按時造送</w:t>
            </w:r>
            <w:r>
              <w:rPr>
                <w:rFonts w:ascii="標楷體" w:eastAsia="標楷體" w:hAnsi="標楷體" w:hint="eastAsia"/>
                <w:szCs w:val="28"/>
              </w:rPr>
              <w:t>。</w:t>
            </w:r>
          </w:p>
        </w:tc>
        <w:tc>
          <w:tcPr>
            <w:tcW w:w="212"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251"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586"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c>
          <w:tcPr>
            <w:tcW w:w="684" w:type="pct"/>
          </w:tcPr>
          <w:p w:rsidR="00D50DE1" w:rsidRPr="00AB44FF" w:rsidRDefault="00D50DE1" w:rsidP="00AB44FF">
            <w:pPr>
              <w:kinsoku w:val="0"/>
              <w:overflowPunct w:val="0"/>
              <w:autoSpaceDE w:val="0"/>
              <w:autoSpaceDN w:val="0"/>
              <w:spacing w:before="100" w:beforeAutospacing="1" w:after="100" w:afterAutospacing="1" w:line="440" w:lineRule="exact"/>
              <w:rPr>
                <w:rFonts w:ascii="標楷體" w:eastAsia="標楷體" w:hAnsi="標楷體"/>
                <w:szCs w:val="28"/>
              </w:rPr>
            </w:pPr>
          </w:p>
        </w:tc>
      </w:tr>
    </w:tbl>
    <w:p w:rsidR="00D50DE1" w:rsidRDefault="00D50DE1" w:rsidP="007E7726">
      <w:pPr>
        <w:kinsoku w:val="0"/>
        <w:overflowPunct w:val="0"/>
        <w:autoSpaceDE w:val="0"/>
        <w:autoSpaceDN w:val="0"/>
        <w:spacing w:before="100" w:beforeAutospacing="1" w:after="100" w:afterAutospacing="1" w:line="440" w:lineRule="exact"/>
        <w:rPr>
          <w:rFonts w:ascii="標楷體" w:eastAsia="標楷體" w:hAnsi="標楷體"/>
          <w:szCs w:val="28"/>
        </w:rPr>
      </w:pPr>
      <w:r w:rsidRPr="001F564F">
        <w:rPr>
          <w:rFonts w:ascii="標楷體" w:eastAsia="標楷體" w:hAnsi="標楷體" w:hint="eastAsia"/>
          <w:szCs w:val="28"/>
        </w:rPr>
        <w:t>檢核小組</w:t>
      </w:r>
      <w:r w:rsidRPr="001F564F">
        <w:rPr>
          <w:rFonts w:ascii="標楷體" w:eastAsia="標楷體" w:hAnsi="標楷體"/>
          <w:szCs w:val="28"/>
        </w:rPr>
        <w:t xml:space="preserve">                         </w:t>
      </w:r>
      <w:r w:rsidRPr="001F564F">
        <w:rPr>
          <w:rFonts w:ascii="標楷體" w:eastAsia="標楷體" w:hAnsi="標楷體" w:hint="eastAsia"/>
          <w:szCs w:val="28"/>
        </w:rPr>
        <w:t>局長</w:t>
      </w:r>
    </w:p>
    <w:sectPr w:rsidR="00D50DE1" w:rsidSect="008A36FE">
      <w:pgSz w:w="11906" w:h="16838"/>
      <w:pgMar w:top="680" w:right="680" w:bottom="680" w:left="68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0DE1" w:rsidRDefault="00D50DE1" w:rsidP="0051428D">
      <w:r>
        <w:separator/>
      </w:r>
    </w:p>
  </w:endnote>
  <w:endnote w:type="continuationSeparator" w:id="0">
    <w:p w:rsidR="00D50DE1" w:rsidRDefault="00D50DE1" w:rsidP="005142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0DE1" w:rsidRDefault="00D50DE1" w:rsidP="0051428D">
      <w:r>
        <w:separator/>
      </w:r>
    </w:p>
  </w:footnote>
  <w:footnote w:type="continuationSeparator" w:id="0">
    <w:p w:rsidR="00D50DE1" w:rsidRDefault="00D50DE1" w:rsidP="005142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3A2DF6"/>
    <w:multiLevelType w:val="hybridMultilevel"/>
    <w:tmpl w:val="E082A086"/>
    <w:lvl w:ilvl="0" w:tplc="2E12DF52">
      <w:start w:val="1"/>
      <w:numFmt w:val="taiwaneseCountingThousand"/>
      <w:lvlText w:val="(%1)"/>
      <w:lvlJc w:val="left"/>
      <w:pPr>
        <w:tabs>
          <w:tab w:val="num" w:pos="390"/>
        </w:tabs>
        <w:ind w:left="390" w:hanging="39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3E97779B"/>
    <w:multiLevelType w:val="hybridMultilevel"/>
    <w:tmpl w:val="47EA6ED6"/>
    <w:lvl w:ilvl="0" w:tplc="37D0821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6C0F5180"/>
    <w:multiLevelType w:val="hybridMultilevel"/>
    <w:tmpl w:val="2B2808C6"/>
    <w:lvl w:ilvl="0" w:tplc="8B54AF9A">
      <w:start w:val="1"/>
      <w:numFmt w:val="taiwaneseCountingThousand"/>
      <w:lvlText w:val="(%1)"/>
      <w:lvlJc w:val="left"/>
      <w:pPr>
        <w:tabs>
          <w:tab w:val="num" w:pos="510"/>
        </w:tabs>
        <w:ind w:left="510" w:hanging="510"/>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766F51BE"/>
    <w:multiLevelType w:val="hybridMultilevel"/>
    <w:tmpl w:val="E3A4C07C"/>
    <w:lvl w:ilvl="0" w:tplc="512ED7A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7874420B"/>
    <w:multiLevelType w:val="hybridMultilevel"/>
    <w:tmpl w:val="ACD292E2"/>
    <w:lvl w:ilvl="0" w:tplc="04090015">
      <w:start w:val="1"/>
      <w:numFmt w:val="taiwaneseCountingThousand"/>
      <w:lvlText w:val="%1、"/>
      <w:lvlJc w:val="left"/>
      <w:pPr>
        <w:tabs>
          <w:tab w:val="num" w:pos="480"/>
        </w:tabs>
        <w:ind w:left="480" w:hanging="480"/>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E48E9"/>
    <w:rsid w:val="00014A86"/>
    <w:rsid w:val="00022A09"/>
    <w:rsid w:val="000301DE"/>
    <w:rsid w:val="00040A72"/>
    <w:rsid w:val="00053CA6"/>
    <w:rsid w:val="000B6A56"/>
    <w:rsid w:val="000D2A5A"/>
    <w:rsid w:val="00115F8D"/>
    <w:rsid w:val="00141CE1"/>
    <w:rsid w:val="00152303"/>
    <w:rsid w:val="00153151"/>
    <w:rsid w:val="00180876"/>
    <w:rsid w:val="00180BAC"/>
    <w:rsid w:val="00181BA6"/>
    <w:rsid w:val="00184E4A"/>
    <w:rsid w:val="001C2FCF"/>
    <w:rsid w:val="001D5E41"/>
    <w:rsid w:val="001F564F"/>
    <w:rsid w:val="002027FD"/>
    <w:rsid w:val="00272269"/>
    <w:rsid w:val="002A0404"/>
    <w:rsid w:val="002A0675"/>
    <w:rsid w:val="002C6D68"/>
    <w:rsid w:val="002D3FC3"/>
    <w:rsid w:val="002E257C"/>
    <w:rsid w:val="002E4ED9"/>
    <w:rsid w:val="002F1F85"/>
    <w:rsid w:val="002F2154"/>
    <w:rsid w:val="00366F28"/>
    <w:rsid w:val="0038261F"/>
    <w:rsid w:val="003B4770"/>
    <w:rsid w:val="003B4C77"/>
    <w:rsid w:val="003D2BEC"/>
    <w:rsid w:val="003F2D1A"/>
    <w:rsid w:val="0040397A"/>
    <w:rsid w:val="00410444"/>
    <w:rsid w:val="00411F82"/>
    <w:rsid w:val="00422F84"/>
    <w:rsid w:val="00427846"/>
    <w:rsid w:val="00453DF7"/>
    <w:rsid w:val="00466358"/>
    <w:rsid w:val="00487D50"/>
    <w:rsid w:val="004A2E13"/>
    <w:rsid w:val="004A2EB0"/>
    <w:rsid w:val="004E58FA"/>
    <w:rsid w:val="00503308"/>
    <w:rsid w:val="0051428D"/>
    <w:rsid w:val="00534937"/>
    <w:rsid w:val="00563426"/>
    <w:rsid w:val="005762C4"/>
    <w:rsid w:val="005C42BC"/>
    <w:rsid w:val="005C5DC6"/>
    <w:rsid w:val="005D7B3B"/>
    <w:rsid w:val="005E0286"/>
    <w:rsid w:val="005F6FC2"/>
    <w:rsid w:val="00631F2C"/>
    <w:rsid w:val="00637CB1"/>
    <w:rsid w:val="00641C00"/>
    <w:rsid w:val="00645E6B"/>
    <w:rsid w:val="006651A7"/>
    <w:rsid w:val="00666250"/>
    <w:rsid w:val="00676EF9"/>
    <w:rsid w:val="00680A2D"/>
    <w:rsid w:val="00680D1C"/>
    <w:rsid w:val="00681626"/>
    <w:rsid w:val="006A0083"/>
    <w:rsid w:val="006A0875"/>
    <w:rsid w:val="006A76B5"/>
    <w:rsid w:val="006C5700"/>
    <w:rsid w:val="006E0D0C"/>
    <w:rsid w:val="006E5E22"/>
    <w:rsid w:val="006F6C9B"/>
    <w:rsid w:val="007218DA"/>
    <w:rsid w:val="00727E3B"/>
    <w:rsid w:val="00761514"/>
    <w:rsid w:val="00765E9D"/>
    <w:rsid w:val="007E60E3"/>
    <w:rsid w:val="007E7053"/>
    <w:rsid w:val="007E7726"/>
    <w:rsid w:val="008066BA"/>
    <w:rsid w:val="008210D4"/>
    <w:rsid w:val="008760F0"/>
    <w:rsid w:val="008A36FE"/>
    <w:rsid w:val="008A5A17"/>
    <w:rsid w:val="008B0509"/>
    <w:rsid w:val="008F28BF"/>
    <w:rsid w:val="008F3887"/>
    <w:rsid w:val="00905122"/>
    <w:rsid w:val="00932C1C"/>
    <w:rsid w:val="009B47C9"/>
    <w:rsid w:val="009D0242"/>
    <w:rsid w:val="00A04509"/>
    <w:rsid w:val="00A367E4"/>
    <w:rsid w:val="00A55E2F"/>
    <w:rsid w:val="00A824D9"/>
    <w:rsid w:val="00A95A02"/>
    <w:rsid w:val="00AA25F1"/>
    <w:rsid w:val="00AB2421"/>
    <w:rsid w:val="00AB44FF"/>
    <w:rsid w:val="00B0315A"/>
    <w:rsid w:val="00B13E0A"/>
    <w:rsid w:val="00B156DC"/>
    <w:rsid w:val="00B16E01"/>
    <w:rsid w:val="00B363FA"/>
    <w:rsid w:val="00B46DE4"/>
    <w:rsid w:val="00B71211"/>
    <w:rsid w:val="00B77111"/>
    <w:rsid w:val="00B92A57"/>
    <w:rsid w:val="00B93DB6"/>
    <w:rsid w:val="00BC1F18"/>
    <w:rsid w:val="00BE35C9"/>
    <w:rsid w:val="00BF7531"/>
    <w:rsid w:val="00C17F0F"/>
    <w:rsid w:val="00C21935"/>
    <w:rsid w:val="00C243BC"/>
    <w:rsid w:val="00C326BB"/>
    <w:rsid w:val="00C44DDA"/>
    <w:rsid w:val="00C64412"/>
    <w:rsid w:val="00C70346"/>
    <w:rsid w:val="00CC0B5F"/>
    <w:rsid w:val="00CD7AD4"/>
    <w:rsid w:val="00CE38DC"/>
    <w:rsid w:val="00CE4453"/>
    <w:rsid w:val="00D007DE"/>
    <w:rsid w:val="00D03121"/>
    <w:rsid w:val="00D1291C"/>
    <w:rsid w:val="00D13FD3"/>
    <w:rsid w:val="00D23753"/>
    <w:rsid w:val="00D31B78"/>
    <w:rsid w:val="00D35D2E"/>
    <w:rsid w:val="00D50DE1"/>
    <w:rsid w:val="00D65141"/>
    <w:rsid w:val="00D75803"/>
    <w:rsid w:val="00D867C0"/>
    <w:rsid w:val="00DD5BB4"/>
    <w:rsid w:val="00DF2E5C"/>
    <w:rsid w:val="00DF3AD2"/>
    <w:rsid w:val="00E12D32"/>
    <w:rsid w:val="00E14253"/>
    <w:rsid w:val="00E4604C"/>
    <w:rsid w:val="00E57703"/>
    <w:rsid w:val="00EC61F6"/>
    <w:rsid w:val="00EE48E9"/>
    <w:rsid w:val="00EF4B94"/>
    <w:rsid w:val="00EF7440"/>
    <w:rsid w:val="00F061CA"/>
    <w:rsid w:val="00F1482E"/>
    <w:rsid w:val="00F36990"/>
    <w:rsid w:val="00F3747E"/>
    <w:rsid w:val="00F7121C"/>
    <w:rsid w:val="00F82474"/>
    <w:rsid w:val="00F85D8B"/>
    <w:rsid w:val="00FA0E43"/>
    <w:rsid w:val="00FA75A6"/>
    <w:rsid w:val="00FC3AD7"/>
    <w:rsid w:val="00FD3824"/>
    <w:rsid w:val="00FE35BD"/>
    <w:rsid w:val="00FE6BEF"/>
    <w:rsid w:val="00FF301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6BEF"/>
    <w:pPr>
      <w:widowControl w:val="0"/>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F85D8B"/>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51428D"/>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51428D"/>
    <w:rPr>
      <w:kern w:val="2"/>
    </w:rPr>
  </w:style>
  <w:style w:type="paragraph" w:styleId="Footer">
    <w:name w:val="footer"/>
    <w:basedOn w:val="Normal"/>
    <w:link w:val="FooterChar"/>
    <w:uiPriority w:val="99"/>
    <w:rsid w:val="0051428D"/>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51428D"/>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Pages>
  <Words>437</Words>
  <Characters>2495</Characters>
  <Application>Microsoft Office Outlook</Application>
  <DocSecurity>0</DocSecurity>
  <Lines>0</Lines>
  <Paragraphs>0</Paragraphs>
  <ScaleCrop>false</ScaleCrop>
  <Company>MyPC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臺南市政府工務局事務管理檢(查)核小組設置要點</dc:title>
  <dc:subject/>
  <dc:creator>Administrator</dc:creator>
  <cp:keywords/>
  <dc:description/>
  <cp:lastModifiedBy>f71108</cp:lastModifiedBy>
  <cp:revision>2</cp:revision>
  <cp:lastPrinted>2014-11-14T02:00:00Z</cp:lastPrinted>
  <dcterms:created xsi:type="dcterms:W3CDTF">2014-12-03T06:19:00Z</dcterms:created>
  <dcterms:modified xsi:type="dcterms:W3CDTF">2014-12-03T06:19:00Z</dcterms:modified>
</cp:coreProperties>
</file>