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C1390" w:rsidRPr="007B3C34" w:rsidRDefault="00DC1390" w:rsidP="00096C37">
      <w:pPr>
        <w:pStyle w:val="HTMLPreformatted"/>
        <w:tabs>
          <w:tab w:val="left" w:pos="574"/>
        </w:tabs>
        <w:spacing w:line="240" w:lineRule="atLeast"/>
        <w:ind w:left="454" w:hangingChars="126" w:hanging="454"/>
        <w:jc w:val="center"/>
        <w:rPr>
          <w:rFonts w:ascii="標楷體" w:eastAsia="標楷體" w:hAnsi="標楷體" w:cs="標楷體"/>
          <w:b/>
          <w:bCs/>
          <w:color w:val="000000"/>
          <w:sz w:val="36"/>
          <w:szCs w:val="36"/>
        </w:rPr>
      </w:pPr>
      <w:r w:rsidRPr="007B3C34">
        <w:rPr>
          <w:rFonts w:ascii="標楷體" w:eastAsia="標楷體" w:hAnsi="標楷體" w:cs="標楷體" w:hint="eastAsia"/>
          <w:b/>
          <w:bCs/>
          <w:color w:val="000000"/>
          <w:sz w:val="36"/>
          <w:szCs w:val="36"/>
        </w:rPr>
        <w:t>臺中市政府法制局檔案管理作業規範</w:t>
      </w:r>
    </w:p>
    <w:p w:rsidR="00DC1390" w:rsidRPr="007B3C34" w:rsidRDefault="00DC1390" w:rsidP="00096C37">
      <w:pPr>
        <w:pStyle w:val="HTMLPreformatted"/>
        <w:tabs>
          <w:tab w:val="left" w:pos="574"/>
        </w:tabs>
        <w:spacing w:line="240" w:lineRule="atLeast"/>
        <w:ind w:leftChars="125" w:left="300" w:right="-2" w:firstLineChars="1487" w:firstLine="2677"/>
        <w:jc w:val="right"/>
        <w:rPr>
          <w:rFonts w:ascii="標楷體" w:eastAsia="標楷體" w:hAnsi="標楷體"/>
          <w:color w:val="000000"/>
          <w:sz w:val="18"/>
          <w:szCs w:val="18"/>
        </w:rPr>
      </w:pPr>
      <w:r w:rsidRPr="007B3C34">
        <w:rPr>
          <w:rFonts w:ascii="標楷體" w:eastAsia="標楷體" w:hAnsi="標楷體" w:hint="eastAsia"/>
          <w:color w:val="000000"/>
          <w:sz w:val="18"/>
          <w:szCs w:val="18"/>
        </w:rPr>
        <w:t>中華民國</w:t>
      </w:r>
      <w:r w:rsidRPr="007B3C34">
        <w:rPr>
          <w:rFonts w:ascii="標楷體" w:eastAsia="標楷體" w:hAnsi="標楷體"/>
          <w:color w:val="000000"/>
          <w:sz w:val="18"/>
          <w:szCs w:val="18"/>
        </w:rPr>
        <w:t>103</w:t>
      </w:r>
      <w:r w:rsidRPr="007B3C34">
        <w:rPr>
          <w:rFonts w:ascii="標楷體" w:eastAsia="標楷體" w:hAnsi="標楷體" w:hint="eastAsia"/>
          <w:color w:val="000000"/>
          <w:sz w:val="18"/>
          <w:szCs w:val="18"/>
        </w:rPr>
        <w:t>年</w:t>
      </w:r>
      <w:r w:rsidRPr="007B3C34">
        <w:rPr>
          <w:rFonts w:ascii="標楷體" w:eastAsia="標楷體" w:hAnsi="標楷體"/>
          <w:color w:val="000000"/>
          <w:sz w:val="18"/>
          <w:szCs w:val="18"/>
        </w:rPr>
        <w:t>7</w:t>
      </w:r>
      <w:r w:rsidRPr="007B3C34">
        <w:rPr>
          <w:rFonts w:ascii="標楷體" w:eastAsia="標楷體" w:hAnsi="標楷體" w:hint="eastAsia"/>
          <w:color w:val="000000"/>
          <w:sz w:val="18"/>
          <w:szCs w:val="18"/>
        </w:rPr>
        <w:t>月</w:t>
      </w:r>
      <w:r w:rsidRPr="007B3C34">
        <w:rPr>
          <w:rFonts w:ascii="標楷體" w:eastAsia="標楷體" w:hAnsi="標楷體"/>
          <w:color w:val="000000"/>
          <w:sz w:val="18"/>
          <w:szCs w:val="18"/>
        </w:rPr>
        <w:t>7</w:t>
      </w:r>
      <w:r w:rsidRPr="007B3C34">
        <w:rPr>
          <w:rFonts w:ascii="標楷體" w:eastAsia="標楷體" w:hAnsi="標楷體" w:hint="eastAsia"/>
          <w:color w:val="000000"/>
          <w:sz w:val="18"/>
          <w:szCs w:val="18"/>
        </w:rPr>
        <w:t>日中市法秘字第</w:t>
      </w:r>
      <w:r w:rsidRPr="007B3C34">
        <w:rPr>
          <w:rFonts w:ascii="標楷體" w:eastAsia="標楷體" w:hAnsi="標楷體"/>
          <w:color w:val="000000"/>
          <w:sz w:val="18"/>
          <w:szCs w:val="18"/>
        </w:rPr>
        <w:t>1030012858</w:t>
      </w:r>
      <w:r w:rsidRPr="007B3C34">
        <w:rPr>
          <w:rFonts w:ascii="標楷體" w:eastAsia="標楷體" w:hAnsi="標楷體" w:hint="eastAsia"/>
          <w:color w:val="000000"/>
          <w:sz w:val="18"/>
          <w:szCs w:val="18"/>
        </w:rPr>
        <w:t>號函訂定</w:t>
      </w:r>
    </w:p>
    <w:p w:rsidR="00DC1390" w:rsidRPr="007B3C34" w:rsidRDefault="00DC1390" w:rsidP="00EE31FE">
      <w:pPr>
        <w:pStyle w:val="ListParagraph"/>
        <w:numPr>
          <w:ilvl w:val="0"/>
          <w:numId w:val="5"/>
        </w:numPr>
        <w:tabs>
          <w:tab w:val="left" w:pos="284"/>
        </w:tabs>
        <w:spacing w:line="460" w:lineRule="exact"/>
        <w:ind w:leftChars="-118" w:left="-141" w:hanging="142"/>
        <w:jc w:val="both"/>
        <w:rPr>
          <w:rFonts w:ascii="標楷體" w:eastAsia="標楷體" w:hAnsi="標楷體"/>
          <w:sz w:val="28"/>
          <w:szCs w:val="28"/>
        </w:rPr>
      </w:pPr>
      <w:r w:rsidRPr="007B3C34">
        <w:rPr>
          <w:rFonts w:ascii="標楷體" w:eastAsia="標楷體" w:hAnsi="標楷體" w:hint="eastAsia"/>
          <w:sz w:val="28"/>
          <w:szCs w:val="28"/>
        </w:rPr>
        <w:t>總則</w:t>
      </w:r>
    </w:p>
    <w:p w:rsidR="00DC1390" w:rsidRPr="007B3C34" w:rsidRDefault="00DC1390" w:rsidP="00EE31FE">
      <w:pPr>
        <w:pStyle w:val="ListParagraph"/>
        <w:numPr>
          <w:ilvl w:val="0"/>
          <w:numId w:val="1"/>
        </w:numPr>
        <w:spacing w:line="460" w:lineRule="exact"/>
        <w:ind w:leftChars="0" w:left="993" w:hanging="709"/>
        <w:jc w:val="both"/>
        <w:rPr>
          <w:rFonts w:ascii="標楷體" w:eastAsia="標楷體" w:hAnsi="標楷體"/>
          <w:sz w:val="28"/>
          <w:szCs w:val="28"/>
        </w:rPr>
      </w:pPr>
      <w:r w:rsidRPr="007B3C34">
        <w:rPr>
          <w:rFonts w:ascii="標楷體" w:eastAsia="標楷體" w:hAnsi="標楷體" w:cs="細明體" w:hint="eastAsia"/>
          <w:kern w:val="0"/>
          <w:sz w:val="28"/>
          <w:szCs w:val="28"/>
        </w:rPr>
        <w:t>臺中市政府法制局（以下簡稱本局）</w:t>
      </w:r>
      <w:r w:rsidRPr="007B3C34">
        <w:rPr>
          <w:rFonts w:ascii="標楷體" w:eastAsia="標楷體" w:hAnsi="標楷體" w:hint="eastAsia"/>
          <w:sz w:val="28"/>
          <w:szCs w:val="28"/>
        </w:rPr>
        <w:t>為提升檔案管理品質，健全檔案管理制度，增進檔案點收、立案、編目、保管、檢調、清理等效能，特訂定本作業規範。</w:t>
      </w:r>
    </w:p>
    <w:p w:rsidR="00DC1390" w:rsidRPr="007B3C34" w:rsidRDefault="00DC1390" w:rsidP="00E73450">
      <w:pPr>
        <w:pStyle w:val="ListParagraph"/>
        <w:spacing w:line="460" w:lineRule="exact"/>
        <w:ind w:leftChars="0" w:left="993"/>
        <w:jc w:val="both"/>
        <w:rPr>
          <w:rFonts w:ascii="標楷體" w:eastAsia="標楷體" w:hAnsi="標楷體"/>
          <w:sz w:val="28"/>
          <w:szCs w:val="28"/>
        </w:rPr>
      </w:pPr>
    </w:p>
    <w:p w:rsidR="00DC1390" w:rsidRPr="007B3C34" w:rsidRDefault="00DC1390" w:rsidP="00EE31FE">
      <w:pPr>
        <w:pStyle w:val="ListParagraph"/>
        <w:numPr>
          <w:ilvl w:val="0"/>
          <w:numId w:val="5"/>
        </w:numPr>
        <w:tabs>
          <w:tab w:val="left" w:pos="284"/>
        </w:tabs>
        <w:spacing w:line="460" w:lineRule="exact"/>
        <w:ind w:leftChars="-118" w:left="-141" w:hanging="142"/>
        <w:jc w:val="both"/>
        <w:rPr>
          <w:rFonts w:ascii="標楷體" w:eastAsia="標楷體" w:hAnsi="標楷體"/>
          <w:sz w:val="28"/>
          <w:szCs w:val="28"/>
        </w:rPr>
      </w:pPr>
      <w:r w:rsidRPr="007B3C34">
        <w:rPr>
          <w:rFonts w:ascii="標楷體" w:eastAsia="標楷體" w:hAnsi="標楷體" w:hint="eastAsia"/>
          <w:sz w:val="28"/>
          <w:szCs w:val="28"/>
        </w:rPr>
        <w:t>點收</w:t>
      </w:r>
    </w:p>
    <w:p w:rsidR="00DC1390" w:rsidRPr="007B3C34" w:rsidRDefault="00DC1390" w:rsidP="00EE31FE">
      <w:pPr>
        <w:pStyle w:val="ListParagraph"/>
        <w:numPr>
          <w:ilvl w:val="0"/>
          <w:numId w:val="1"/>
        </w:numPr>
        <w:spacing w:line="460" w:lineRule="exact"/>
        <w:ind w:leftChars="0" w:left="993" w:hanging="709"/>
        <w:jc w:val="both"/>
        <w:rPr>
          <w:rFonts w:ascii="標楷體" w:eastAsia="標楷體" w:hAnsi="標楷體"/>
          <w:sz w:val="28"/>
          <w:szCs w:val="28"/>
        </w:rPr>
      </w:pPr>
      <w:r w:rsidRPr="007B3C34">
        <w:rPr>
          <w:rFonts w:eastAsia="標楷體" w:hint="eastAsia"/>
          <w:sz w:val="28"/>
          <w:szCs w:val="28"/>
        </w:rPr>
        <w:t>文書或承辦人員應</w:t>
      </w:r>
      <w:r w:rsidRPr="0031539E">
        <w:rPr>
          <w:rFonts w:eastAsia="標楷體" w:hint="eastAsia"/>
          <w:color w:val="FF0000"/>
          <w:sz w:val="28"/>
          <w:szCs w:val="28"/>
        </w:rPr>
        <w:t>將辦畢案件於五日內逐件依序彙齊後</w:t>
      </w:r>
      <w:r w:rsidRPr="007B3C34">
        <w:rPr>
          <w:rFonts w:ascii="標楷體" w:eastAsia="標楷體" w:hAnsi="標楷體" w:hint="eastAsia"/>
          <w:sz w:val="28"/>
          <w:szCs w:val="28"/>
        </w:rPr>
        <w:t>，併同歸檔清單送交檔案管理人員歸檔。但下列物品，不得歸檔：</w:t>
      </w:r>
    </w:p>
    <w:p w:rsidR="00DC1390" w:rsidRPr="007B3C34" w:rsidRDefault="00DC1390" w:rsidP="00EE31FE">
      <w:pPr>
        <w:pStyle w:val="ListParagraph"/>
        <w:numPr>
          <w:ilvl w:val="0"/>
          <w:numId w:val="19"/>
        </w:numPr>
        <w:spacing w:line="460" w:lineRule="exact"/>
        <w:ind w:leftChars="0" w:left="1843" w:hanging="709"/>
        <w:jc w:val="both"/>
        <w:rPr>
          <w:rFonts w:ascii="標楷體" w:eastAsia="標楷體" w:hAnsi="標楷體"/>
          <w:sz w:val="28"/>
          <w:szCs w:val="28"/>
        </w:rPr>
      </w:pPr>
      <w:r w:rsidRPr="007B3C34">
        <w:rPr>
          <w:rFonts w:ascii="標楷體" w:eastAsia="標楷體" w:hAnsi="標楷體" w:hint="eastAsia"/>
          <w:sz w:val="28"/>
          <w:szCs w:val="28"/>
        </w:rPr>
        <w:t>現金、有價證券及其他貴重物品。</w:t>
      </w:r>
    </w:p>
    <w:p w:rsidR="00DC1390" w:rsidRPr="007B3C34" w:rsidRDefault="00DC1390" w:rsidP="00EE31FE">
      <w:pPr>
        <w:pStyle w:val="ListParagraph"/>
        <w:numPr>
          <w:ilvl w:val="0"/>
          <w:numId w:val="19"/>
        </w:numPr>
        <w:spacing w:line="460" w:lineRule="exact"/>
        <w:ind w:leftChars="0" w:left="1843" w:hanging="709"/>
        <w:jc w:val="both"/>
        <w:rPr>
          <w:rFonts w:ascii="標楷體" w:eastAsia="標楷體" w:hAnsi="標楷體"/>
          <w:sz w:val="28"/>
          <w:szCs w:val="28"/>
        </w:rPr>
      </w:pPr>
      <w:r w:rsidRPr="007B3C34">
        <w:rPr>
          <w:rFonts w:ascii="標楷體" w:eastAsia="標楷體" w:hAnsi="標楷體" w:hint="eastAsia"/>
          <w:sz w:val="28"/>
          <w:szCs w:val="28"/>
        </w:rPr>
        <w:t>流質、氣體、易燃品、管制物品或其他危及人身與公共安全之物品。</w:t>
      </w:r>
    </w:p>
    <w:p w:rsidR="00DC1390" w:rsidRPr="007B3C34" w:rsidRDefault="00DC1390" w:rsidP="00EE31FE">
      <w:pPr>
        <w:pStyle w:val="ListParagraph"/>
        <w:numPr>
          <w:ilvl w:val="0"/>
          <w:numId w:val="19"/>
        </w:numPr>
        <w:spacing w:line="460" w:lineRule="exact"/>
        <w:ind w:leftChars="0" w:left="1843" w:hanging="709"/>
        <w:jc w:val="both"/>
        <w:rPr>
          <w:rFonts w:ascii="標楷體" w:eastAsia="標楷體" w:hAnsi="標楷體"/>
          <w:sz w:val="28"/>
          <w:szCs w:val="28"/>
        </w:rPr>
      </w:pPr>
      <w:r w:rsidRPr="007B3C34">
        <w:rPr>
          <w:rFonts w:ascii="標楷體" w:eastAsia="標楷體" w:hAnsi="標楷體" w:hint="eastAsia"/>
          <w:sz w:val="28"/>
          <w:szCs w:val="28"/>
        </w:rPr>
        <w:t>易變質而不適長期保存之物品。</w:t>
      </w:r>
    </w:p>
    <w:p w:rsidR="00DC1390" w:rsidRPr="007B3C34" w:rsidRDefault="00DC1390" w:rsidP="00EE31FE">
      <w:pPr>
        <w:pStyle w:val="ListParagraph"/>
        <w:spacing w:line="460" w:lineRule="exact"/>
        <w:ind w:leftChars="0" w:left="993"/>
        <w:jc w:val="both"/>
        <w:rPr>
          <w:rFonts w:ascii="標楷體" w:eastAsia="標楷體" w:hAnsi="標楷體"/>
          <w:sz w:val="28"/>
          <w:szCs w:val="28"/>
        </w:rPr>
      </w:pPr>
      <w:r w:rsidRPr="007B3C34">
        <w:rPr>
          <w:rFonts w:ascii="標楷體" w:eastAsia="標楷體" w:hAnsi="標楷體" w:cs="DFKaiShu-SB-Estd-BF" w:hint="eastAsia"/>
          <w:kern w:val="0"/>
          <w:sz w:val="28"/>
          <w:szCs w:val="28"/>
        </w:rPr>
        <w:t>歸檔清單保存年限為五年。</w:t>
      </w:r>
    </w:p>
    <w:p w:rsidR="00DC1390" w:rsidRPr="007B3C34" w:rsidRDefault="00DC1390" w:rsidP="00EE31FE">
      <w:pPr>
        <w:pStyle w:val="ListParagraph"/>
        <w:numPr>
          <w:ilvl w:val="0"/>
          <w:numId w:val="1"/>
        </w:numPr>
        <w:spacing w:line="460" w:lineRule="exact"/>
        <w:ind w:leftChars="0" w:left="993" w:hanging="709"/>
        <w:jc w:val="both"/>
        <w:rPr>
          <w:rFonts w:ascii="標楷體" w:eastAsia="標楷體" w:hAnsi="標楷體"/>
          <w:sz w:val="28"/>
          <w:szCs w:val="28"/>
        </w:rPr>
      </w:pPr>
      <w:r w:rsidRPr="007B3C34">
        <w:rPr>
          <w:rFonts w:eastAsia="標楷體" w:hAnsi="標楷體" w:hint="eastAsia"/>
          <w:sz w:val="28"/>
          <w:szCs w:val="28"/>
        </w:rPr>
        <w:t>承辦或文書人員應先</w:t>
      </w:r>
      <w:r w:rsidRPr="0031539E">
        <w:rPr>
          <w:rFonts w:eastAsia="標楷體" w:hAnsi="標楷體" w:hint="eastAsia"/>
          <w:color w:val="FF0000"/>
          <w:sz w:val="28"/>
          <w:szCs w:val="28"/>
        </w:rPr>
        <w:t>查檢擬歸檔案件是否辦畢</w:t>
      </w:r>
      <w:r w:rsidRPr="0031539E">
        <w:rPr>
          <w:rFonts w:ascii="標楷體" w:eastAsia="標楷體" w:hAnsi="標楷體" w:hint="eastAsia"/>
          <w:color w:val="FF0000"/>
          <w:sz w:val="28"/>
          <w:szCs w:val="28"/>
        </w:rPr>
        <w:t>及填列分類號與保存年限</w:t>
      </w:r>
      <w:r w:rsidRPr="007B3C34">
        <w:rPr>
          <w:rFonts w:ascii="標楷體" w:eastAsia="標楷體" w:hAnsi="標楷體" w:hint="eastAsia"/>
          <w:sz w:val="28"/>
          <w:szCs w:val="28"/>
        </w:rPr>
        <w:t>，未填列者，應退請承辦人員補填，其作業原則如下：</w:t>
      </w:r>
    </w:p>
    <w:p w:rsidR="00DC1390" w:rsidRPr="007B3C34" w:rsidRDefault="00DC1390" w:rsidP="00EE31FE">
      <w:pPr>
        <w:pStyle w:val="ListParagraph"/>
        <w:numPr>
          <w:ilvl w:val="0"/>
          <w:numId w:val="18"/>
        </w:numPr>
        <w:spacing w:line="460" w:lineRule="exact"/>
        <w:ind w:leftChars="0" w:left="1701" w:hanging="708"/>
        <w:jc w:val="both"/>
        <w:rPr>
          <w:rFonts w:ascii="標楷體" w:eastAsia="標楷體" w:hAnsi="標楷體"/>
          <w:sz w:val="28"/>
          <w:szCs w:val="28"/>
        </w:rPr>
      </w:pPr>
      <w:r w:rsidRPr="007B3C34">
        <w:rPr>
          <w:rFonts w:ascii="標楷體" w:eastAsia="標楷體" w:hAnsi="標楷體" w:hint="eastAsia"/>
          <w:sz w:val="28"/>
          <w:szCs w:val="28"/>
        </w:rPr>
        <w:t>歸檔案件以原件為原則，有附件者，每一種以一份為限，</w:t>
      </w:r>
      <w:r w:rsidRPr="00907978">
        <w:rPr>
          <w:rFonts w:ascii="標楷體" w:eastAsia="標楷體" w:hAnsi="標楷體" w:hint="eastAsia"/>
          <w:color w:val="FF0000"/>
          <w:sz w:val="28"/>
          <w:szCs w:val="28"/>
        </w:rPr>
        <w:t>未以原件歸檔者，應敘明具體事由簽陳</w:t>
      </w:r>
      <w:r w:rsidRPr="00907978">
        <w:rPr>
          <w:rFonts w:ascii="標楷體" w:eastAsia="標楷體" w:hAnsi="標楷體" w:cs="DFKaiShu-SB-Estd-BF" w:hint="eastAsia"/>
          <w:color w:val="FF0000"/>
          <w:kern w:val="0"/>
          <w:sz w:val="28"/>
          <w:szCs w:val="28"/>
        </w:rPr>
        <w:t>承辦單位主管或權責長官</w:t>
      </w:r>
      <w:r w:rsidRPr="00907978">
        <w:rPr>
          <w:rFonts w:ascii="標楷體" w:eastAsia="標楷體" w:hAnsi="標楷體" w:hint="eastAsia"/>
          <w:color w:val="FF0000"/>
          <w:sz w:val="28"/>
          <w:szCs w:val="28"/>
        </w:rPr>
        <w:t>核准後</w:t>
      </w:r>
      <w:r w:rsidRPr="007B3C34">
        <w:rPr>
          <w:rFonts w:ascii="標楷體" w:eastAsia="標楷體" w:hAnsi="標楷體" w:hint="eastAsia"/>
          <w:sz w:val="28"/>
          <w:szCs w:val="28"/>
        </w:rPr>
        <w:t>，併案辦理歸檔。</w:t>
      </w:r>
    </w:p>
    <w:p w:rsidR="00DC1390" w:rsidRPr="007B3C34" w:rsidRDefault="00DC1390" w:rsidP="00EE31FE">
      <w:pPr>
        <w:pStyle w:val="ListParagraph"/>
        <w:numPr>
          <w:ilvl w:val="0"/>
          <w:numId w:val="18"/>
        </w:numPr>
        <w:spacing w:line="460" w:lineRule="exact"/>
        <w:ind w:leftChars="0" w:left="1701" w:hanging="708"/>
        <w:jc w:val="both"/>
        <w:rPr>
          <w:rFonts w:ascii="標楷體" w:eastAsia="標楷體" w:hAnsi="標楷體"/>
          <w:sz w:val="28"/>
          <w:szCs w:val="28"/>
        </w:rPr>
      </w:pPr>
      <w:r w:rsidRPr="00907978">
        <w:rPr>
          <w:rFonts w:ascii="標楷體" w:eastAsia="標楷體" w:hAnsi="標楷體" w:hint="eastAsia"/>
          <w:color w:val="FF0000"/>
          <w:sz w:val="28"/>
          <w:szCs w:val="28"/>
        </w:rPr>
        <w:t>附件屬抽存續辦者，承辦人員應於本文敘明</w:t>
      </w:r>
      <w:r w:rsidRPr="007B3C34">
        <w:rPr>
          <w:rFonts w:ascii="標楷體" w:eastAsia="標楷體" w:hAnsi="標楷體" w:hint="eastAsia"/>
          <w:sz w:val="28"/>
          <w:szCs w:val="28"/>
        </w:rPr>
        <w:t>，並於</w:t>
      </w:r>
      <w:r w:rsidRPr="00907978">
        <w:rPr>
          <w:rFonts w:ascii="標楷體" w:eastAsia="標楷體" w:hAnsi="標楷體" w:hint="eastAsia"/>
          <w:color w:val="FF0000"/>
          <w:sz w:val="28"/>
          <w:szCs w:val="28"/>
        </w:rPr>
        <w:t>附件註記文（編）號</w:t>
      </w:r>
      <w:r w:rsidRPr="007B3C34">
        <w:rPr>
          <w:rFonts w:ascii="標楷體" w:eastAsia="標楷體" w:hAnsi="標楷體" w:hint="eastAsia"/>
          <w:sz w:val="28"/>
          <w:szCs w:val="28"/>
        </w:rPr>
        <w:t>，</w:t>
      </w:r>
      <w:r w:rsidRPr="00907978">
        <w:rPr>
          <w:rFonts w:ascii="標楷體" w:eastAsia="標楷體" w:hAnsi="標楷體" w:hint="eastAsia"/>
          <w:color w:val="FF0000"/>
          <w:sz w:val="28"/>
          <w:szCs w:val="28"/>
        </w:rPr>
        <w:t>簽奉</w:t>
      </w:r>
      <w:r w:rsidRPr="00907978">
        <w:rPr>
          <w:rFonts w:ascii="標楷體" w:eastAsia="標楷體" w:hAnsi="標楷體" w:cs="DFKaiShu-SB-Estd-BF" w:hint="eastAsia"/>
          <w:color w:val="FF0000"/>
          <w:kern w:val="0"/>
          <w:sz w:val="28"/>
          <w:szCs w:val="28"/>
        </w:rPr>
        <w:t>承辦單位主管或權責長官</w:t>
      </w:r>
      <w:r w:rsidRPr="00907978">
        <w:rPr>
          <w:rFonts w:ascii="標楷體" w:eastAsia="標楷體" w:hAnsi="標楷體" w:hint="eastAsia"/>
          <w:color w:val="FF0000"/>
          <w:sz w:val="28"/>
          <w:szCs w:val="28"/>
        </w:rPr>
        <w:t>核准</w:t>
      </w:r>
      <w:r w:rsidRPr="007B3C34">
        <w:rPr>
          <w:rFonts w:ascii="標楷體" w:eastAsia="標楷體" w:hAnsi="標楷體" w:hint="eastAsia"/>
          <w:sz w:val="28"/>
          <w:szCs w:val="28"/>
        </w:rPr>
        <w:t>；俟其辦畢後，承辦人員應</w:t>
      </w:r>
      <w:r w:rsidRPr="00907978">
        <w:rPr>
          <w:rFonts w:ascii="標楷體" w:eastAsia="標楷體" w:hAnsi="標楷體" w:hint="eastAsia"/>
          <w:color w:val="FF0000"/>
          <w:sz w:val="28"/>
          <w:szCs w:val="28"/>
        </w:rPr>
        <w:t>依規定辦理附件歸檔事宜</w:t>
      </w:r>
      <w:r w:rsidRPr="007B3C34">
        <w:rPr>
          <w:rFonts w:ascii="標楷體" w:eastAsia="標楷體" w:hAnsi="標楷體" w:hint="eastAsia"/>
          <w:sz w:val="28"/>
          <w:szCs w:val="28"/>
        </w:rPr>
        <w:t>。</w:t>
      </w:r>
    </w:p>
    <w:p w:rsidR="00DC1390" w:rsidRPr="007B3C34" w:rsidRDefault="00DC1390" w:rsidP="00EE31FE">
      <w:pPr>
        <w:pStyle w:val="ListParagraph"/>
        <w:numPr>
          <w:ilvl w:val="0"/>
          <w:numId w:val="18"/>
        </w:numPr>
        <w:spacing w:line="460" w:lineRule="exact"/>
        <w:ind w:leftChars="0" w:left="1701" w:hanging="708"/>
        <w:jc w:val="both"/>
        <w:rPr>
          <w:rFonts w:ascii="標楷體" w:eastAsia="標楷體" w:hAnsi="標楷體"/>
          <w:sz w:val="28"/>
          <w:szCs w:val="28"/>
        </w:rPr>
      </w:pPr>
      <w:r w:rsidRPr="007B3C34">
        <w:rPr>
          <w:rFonts w:ascii="標楷體" w:eastAsia="標楷體" w:hAnsi="標楷體" w:hint="eastAsia"/>
          <w:sz w:val="28"/>
          <w:szCs w:val="28"/>
        </w:rPr>
        <w:t>附件為書籍經指定保存單位或為應公開之陳列品（如海報），得不辦理歸檔。</w:t>
      </w:r>
    </w:p>
    <w:p w:rsidR="00DC1390" w:rsidRPr="007B3C34" w:rsidRDefault="00DC1390" w:rsidP="00EE31FE">
      <w:pPr>
        <w:pStyle w:val="ListParagraph"/>
        <w:numPr>
          <w:ilvl w:val="0"/>
          <w:numId w:val="18"/>
        </w:numPr>
        <w:spacing w:line="460" w:lineRule="exact"/>
        <w:ind w:leftChars="0" w:left="1701" w:hanging="708"/>
        <w:jc w:val="both"/>
        <w:rPr>
          <w:rFonts w:ascii="標楷體" w:eastAsia="標楷體" w:hAnsi="標楷體"/>
          <w:sz w:val="28"/>
          <w:szCs w:val="28"/>
        </w:rPr>
      </w:pPr>
      <w:r w:rsidRPr="007B3C34">
        <w:rPr>
          <w:rFonts w:ascii="標楷體" w:eastAsia="標楷體" w:hAnsi="標楷體" w:hint="eastAsia"/>
          <w:sz w:val="28"/>
          <w:szCs w:val="28"/>
        </w:rPr>
        <w:t>歸檔案件屬紙本型式者，承辦人員</w:t>
      </w:r>
      <w:r w:rsidRPr="00907978">
        <w:rPr>
          <w:rFonts w:ascii="標楷體" w:eastAsia="標楷體" w:hAnsi="標楷體" w:hint="eastAsia"/>
          <w:color w:val="FF0000"/>
          <w:sz w:val="28"/>
          <w:szCs w:val="28"/>
        </w:rPr>
        <w:t>應將同一案件逐件逐頁編碼</w:t>
      </w:r>
      <w:r w:rsidRPr="007B3C34">
        <w:rPr>
          <w:rFonts w:ascii="標楷體" w:eastAsia="標楷體" w:hAnsi="標楷體" w:hint="eastAsia"/>
          <w:sz w:val="28"/>
          <w:szCs w:val="28"/>
        </w:rPr>
        <w:t>，附件已編有頁碼或為書籍型式或難以隨文裝訂者，免併本文連續編寫頁碼。</w:t>
      </w:r>
    </w:p>
    <w:p w:rsidR="00DC1390" w:rsidRPr="007B3C34" w:rsidRDefault="00DC1390" w:rsidP="00EE31FE">
      <w:pPr>
        <w:pStyle w:val="ListParagraph"/>
        <w:numPr>
          <w:ilvl w:val="0"/>
          <w:numId w:val="18"/>
        </w:numPr>
        <w:spacing w:line="460" w:lineRule="exact"/>
        <w:ind w:leftChars="0" w:left="1701" w:hanging="708"/>
        <w:jc w:val="both"/>
        <w:rPr>
          <w:rFonts w:ascii="標楷體" w:eastAsia="標楷體" w:hAnsi="標楷體"/>
          <w:sz w:val="28"/>
          <w:szCs w:val="28"/>
        </w:rPr>
      </w:pPr>
      <w:r w:rsidRPr="007B3C34">
        <w:rPr>
          <w:rFonts w:ascii="標楷體" w:eastAsia="標楷體" w:hAnsi="標楷體" w:hint="eastAsia"/>
          <w:sz w:val="28"/>
          <w:szCs w:val="28"/>
        </w:rPr>
        <w:t>紙本來文經轉製為電子型式而完成線上簽核辦畢，該紙本來文屬歸檔範圍者，應併同線上簽核案件辦理歸檔。</w:t>
      </w:r>
    </w:p>
    <w:p w:rsidR="00DC1390" w:rsidRPr="007B3C34" w:rsidRDefault="00DC1390" w:rsidP="00EE31FE">
      <w:pPr>
        <w:pStyle w:val="ListParagraph"/>
        <w:numPr>
          <w:ilvl w:val="0"/>
          <w:numId w:val="1"/>
        </w:numPr>
        <w:spacing w:line="460" w:lineRule="exact"/>
        <w:ind w:leftChars="0" w:left="993" w:hanging="709"/>
        <w:jc w:val="both"/>
        <w:rPr>
          <w:rFonts w:ascii="標楷體" w:eastAsia="標楷體" w:hAnsi="標楷體"/>
          <w:sz w:val="28"/>
          <w:szCs w:val="28"/>
        </w:rPr>
      </w:pPr>
      <w:r w:rsidRPr="007B3C34">
        <w:rPr>
          <w:rFonts w:ascii="標楷體" w:eastAsia="標楷體" w:hAnsi="標楷體" w:hint="eastAsia"/>
          <w:sz w:val="28"/>
          <w:szCs w:val="28"/>
        </w:rPr>
        <w:t>檔案管理人員應依歸檔清單查檢歸檔案件，</w:t>
      </w:r>
      <w:r w:rsidRPr="007B3C34">
        <w:rPr>
          <w:rFonts w:eastAsia="標楷體" w:hint="eastAsia"/>
          <w:sz w:val="28"/>
          <w:szCs w:val="28"/>
        </w:rPr>
        <w:t>有下列情形者，應退還文書或承辦人員補正</w:t>
      </w:r>
      <w:r w:rsidRPr="007B3C34">
        <w:rPr>
          <w:rFonts w:ascii="標楷體" w:eastAsia="標楷體" w:hAnsi="標楷體" w:hint="eastAsia"/>
          <w:sz w:val="28"/>
          <w:szCs w:val="28"/>
        </w:rPr>
        <w:t>，再依歸檔程序送交檔案管理人員重新辦理點收：</w:t>
      </w:r>
    </w:p>
    <w:p w:rsidR="00DC1390" w:rsidRPr="007B3C34" w:rsidRDefault="00DC1390"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7B3C34">
        <w:rPr>
          <w:rFonts w:ascii="標楷體" w:eastAsia="標楷體" w:hAnsi="標楷體" w:hint="eastAsia"/>
          <w:sz w:val="28"/>
          <w:szCs w:val="28"/>
        </w:rPr>
        <w:t>案件或其</w:t>
      </w:r>
      <w:r w:rsidRPr="00907978">
        <w:rPr>
          <w:rFonts w:ascii="標楷體" w:eastAsia="標楷體" w:hAnsi="標楷體" w:hint="eastAsia"/>
          <w:color w:val="FF0000"/>
          <w:sz w:val="28"/>
          <w:szCs w:val="28"/>
        </w:rPr>
        <w:t>附件不全</w:t>
      </w:r>
      <w:r w:rsidRPr="007B3C34">
        <w:rPr>
          <w:rFonts w:ascii="標楷體" w:eastAsia="標楷體" w:hAnsi="標楷體" w:hint="eastAsia"/>
          <w:sz w:val="28"/>
          <w:szCs w:val="28"/>
        </w:rPr>
        <w:t>，或</w:t>
      </w:r>
      <w:r w:rsidRPr="00907978">
        <w:rPr>
          <w:rFonts w:ascii="標楷體" w:eastAsia="標楷體" w:hAnsi="標楷體" w:hint="eastAsia"/>
          <w:color w:val="FF0000"/>
          <w:sz w:val="28"/>
          <w:szCs w:val="28"/>
        </w:rPr>
        <w:t>附件未經簽准而抽存者</w:t>
      </w:r>
      <w:r w:rsidRPr="007B3C34">
        <w:rPr>
          <w:rFonts w:ascii="標楷體" w:eastAsia="標楷體" w:hAnsi="標楷體" w:hint="eastAsia"/>
          <w:sz w:val="28"/>
          <w:szCs w:val="28"/>
        </w:rPr>
        <w:t>。</w:t>
      </w:r>
    </w:p>
    <w:p w:rsidR="00DC1390" w:rsidRPr="007B3C34" w:rsidRDefault="00DC1390"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7B3C34">
        <w:rPr>
          <w:rFonts w:ascii="標楷體" w:eastAsia="標楷體" w:hAnsi="標楷體" w:hint="eastAsia"/>
          <w:sz w:val="28"/>
          <w:szCs w:val="28"/>
        </w:rPr>
        <w:t>案件污損、內容不清楚或無法讀取者。</w:t>
      </w:r>
    </w:p>
    <w:p w:rsidR="00DC1390" w:rsidRPr="007B3C34" w:rsidRDefault="00DC1390"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9F2586">
        <w:rPr>
          <w:rFonts w:ascii="標楷體" w:eastAsia="標楷體" w:hAnsi="標楷體" w:hint="eastAsia"/>
          <w:color w:val="FF0000"/>
          <w:sz w:val="28"/>
          <w:szCs w:val="28"/>
        </w:rPr>
        <w:t>案件未經批准或漏判、漏印、漏發、漏會者</w:t>
      </w:r>
      <w:r w:rsidRPr="007B3C34">
        <w:rPr>
          <w:rFonts w:ascii="標楷體" w:eastAsia="標楷體" w:hAnsi="標楷體" w:hint="eastAsia"/>
          <w:sz w:val="28"/>
          <w:szCs w:val="28"/>
        </w:rPr>
        <w:t>。</w:t>
      </w:r>
    </w:p>
    <w:p w:rsidR="00DC1390" w:rsidRPr="007B3C34" w:rsidRDefault="00DC1390"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9F2586">
        <w:rPr>
          <w:rFonts w:ascii="標楷體" w:eastAsia="標楷體" w:hAnsi="標楷體" w:hint="eastAsia"/>
          <w:color w:val="FF0000"/>
          <w:sz w:val="28"/>
          <w:szCs w:val="28"/>
        </w:rPr>
        <w:t>案件未編列文（編）號</w:t>
      </w:r>
      <w:r w:rsidRPr="007B3C34">
        <w:rPr>
          <w:rFonts w:ascii="標楷體" w:eastAsia="標楷體" w:hAnsi="標楷體" w:hint="eastAsia"/>
          <w:sz w:val="28"/>
          <w:szCs w:val="28"/>
        </w:rPr>
        <w:t>或</w:t>
      </w:r>
      <w:r w:rsidRPr="009F2586">
        <w:rPr>
          <w:rFonts w:ascii="標楷體" w:eastAsia="標楷體" w:hAnsi="標楷體" w:hint="eastAsia"/>
          <w:color w:val="FF0000"/>
          <w:sz w:val="28"/>
          <w:szCs w:val="28"/>
        </w:rPr>
        <w:t>文（編）號有誤者</w:t>
      </w:r>
      <w:r w:rsidRPr="007B3C34">
        <w:rPr>
          <w:rFonts w:ascii="標楷體" w:eastAsia="標楷體" w:hAnsi="標楷體" w:hint="eastAsia"/>
          <w:sz w:val="28"/>
          <w:szCs w:val="28"/>
        </w:rPr>
        <w:t>。</w:t>
      </w:r>
    </w:p>
    <w:p w:rsidR="00DC1390" w:rsidRPr="007B3C34" w:rsidRDefault="00DC1390"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9F2586">
        <w:rPr>
          <w:rFonts w:ascii="標楷體" w:eastAsia="標楷體" w:hAnsi="標楷體" w:hint="eastAsia"/>
          <w:color w:val="FF0000"/>
          <w:sz w:val="28"/>
          <w:szCs w:val="28"/>
        </w:rPr>
        <w:t>案件未填註分類號或保存年限者</w:t>
      </w:r>
      <w:r w:rsidRPr="007B3C34">
        <w:rPr>
          <w:rFonts w:ascii="標楷體" w:eastAsia="標楷體" w:hAnsi="標楷體" w:hint="eastAsia"/>
          <w:sz w:val="28"/>
          <w:szCs w:val="28"/>
        </w:rPr>
        <w:t>。</w:t>
      </w:r>
    </w:p>
    <w:p w:rsidR="00DC1390" w:rsidRPr="007B3C34" w:rsidRDefault="00DC1390"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9F2586">
        <w:rPr>
          <w:rFonts w:ascii="標楷體" w:eastAsia="標楷體" w:hAnsi="標楷體" w:hint="eastAsia"/>
          <w:color w:val="FF0000"/>
          <w:sz w:val="28"/>
          <w:szCs w:val="28"/>
        </w:rPr>
        <w:t>案件未依規定編寫頁碼</w:t>
      </w:r>
      <w:r w:rsidRPr="007B3C34">
        <w:rPr>
          <w:rFonts w:ascii="標楷體" w:eastAsia="標楷體" w:hAnsi="標楷體" w:hint="eastAsia"/>
          <w:sz w:val="28"/>
          <w:szCs w:val="28"/>
        </w:rPr>
        <w:t>或頁碼編寫有誤者。</w:t>
      </w:r>
    </w:p>
    <w:p w:rsidR="00DC1390" w:rsidRPr="007B3C34" w:rsidRDefault="00DC1390"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9F2586">
        <w:rPr>
          <w:rFonts w:ascii="標楷體" w:eastAsia="標楷體" w:hAnsi="標楷體" w:hint="eastAsia"/>
          <w:color w:val="FF0000"/>
          <w:sz w:val="28"/>
          <w:szCs w:val="28"/>
        </w:rPr>
        <w:t>案件未依規定蓋騎縫章</w:t>
      </w:r>
      <w:r w:rsidRPr="007B3C34">
        <w:rPr>
          <w:rFonts w:ascii="標楷體" w:eastAsia="標楷體" w:hAnsi="標楷體" w:hint="eastAsia"/>
          <w:sz w:val="28"/>
          <w:szCs w:val="28"/>
        </w:rPr>
        <w:t>或職名章者。</w:t>
      </w:r>
    </w:p>
    <w:p w:rsidR="00DC1390" w:rsidRPr="007B3C34" w:rsidRDefault="00DC1390"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9F2586">
        <w:rPr>
          <w:rFonts w:ascii="標楷體" w:eastAsia="標楷體" w:hAnsi="標楷體" w:hint="eastAsia"/>
          <w:color w:val="FF0000"/>
          <w:sz w:val="28"/>
          <w:szCs w:val="28"/>
        </w:rPr>
        <w:t>案件與歸檔清單之登載不符</w:t>
      </w:r>
      <w:r w:rsidRPr="007B3C34">
        <w:rPr>
          <w:rFonts w:ascii="標楷體" w:eastAsia="標楷體" w:hAnsi="標楷體" w:hint="eastAsia"/>
          <w:sz w:val="28"/>
          <w:szCs w:val="28"/>
        </w:rPr>
        <w:t>者。</w:t>
      </w:r>
    </w:p>
    <w:p w:rsidR="00DC1390" w:rsidRPr="007B3C34" w:rsidRDefault="00DC1390" w:rsidP="00EE31FE">
      <w:pPr>
        <w:pStyle w:val="ListParagraph"/>
        <w:numPr>
          <w:ilvl w:val="0"/>
          <w:numId w:val="23"/>
        </w:numPr>
        <w:spacing w:line="460" w:lineRule="exact"/>
        <w:ind w:leftChars="0" w:left="1560" w:hanging="567"/>
        <w:jc w:val="both"/>
        <w:rPr>
          <w:rFonts w:ascii="標楷體" w:eastAsia="標楷體" w:hAnsi="標楷體"/>
          <w:sz w:val="28"/>
          <w:szCs w:val="28"/>
        </w:rPr>
      </w:pPr>
      <w:r w:rsidRPr="009F2586">
        <w:rPr>
          <w:rFonts w:ascii="標楷體" w:eastAsia="標楷體" w:hAnsi="標楷體" w:hint="eastAsia"/>
          <w:color w:val="FF0000"/>
          <w:sz w:val="28"/>
          <w:szCs w:val="28"/>
        </w:rPr>
        <w:t>案件未能以原件歸檔且未經簽奉機關承辦單位主管或權責長官核准者</w:t>
      </w:r>
      <w:r w:rsidRPr="007B3C34">
        <w:rPr>
          <w:rFonts w:ascii="標楷體" w:eastAsia="標楷體" w:hAnsi="標楷體" w:hint="eastAsia"/>
          <w:sz w:val="28"/>
          <w:szCs w:val="28"/>
        </w:rPr>
        <w:t>。</w:t>
      </w:r>
    </w:p>
    <w:p w:rsidR="00DC1390" w:rsidRPr="007B3C34" w:rsidRDefault="00DC1390" w:rsidP="00EE31FE">
      <w:pPr>
        <w:pStyle w:val="ListParagraph"/>
        <w:spacing w:line="460" w:lineRule="exact"/>
        <w:ind w:leftChars="0" w:left="993"/>
        <w:jc w:val="both"/>
        <w:rPr>
          <w:rFonts w:ascii="標楷體" w:eastAsia="標楷體" w:hAnsi="標楷體"/>
          <w:sz w:val="28"/>
          <w:szCs w:val="28"/>
        </w:rPr>
      </w:pPr>
      <w:r w:rsidRPr="007B3C34">
        <w:rPr>
          <w:rFonts w:ascii="標楷體" w:eastAsia="標楷體" w:hAnsi="標楷體" w:hint="eastAsia"/>
          <w:sz w:val="28"/>
          <w:szCs w:val="28"/>
        </w:rPr>
        <w:t>前項第二款所定情形之補正，應由承辦業務相關人員查明補註蓋章，並經承辦單位主管或權責長官核可後，併同原案歸檔備查。</w:t>
      </w:r>
    </w:p>
    <w:p w:rsidR="00DC1390" w:rsidRPr="007B3C34" w:rsidRDefault="00DC1390" w:rsidP="00EE31FE">
      <w:pPr>
        <w:pStyle w:val="ListParagraph"/>
        <w:numPr>
          <w:ilvl w:val="0"/>
          <w:numId w:val="1"/>
        </w:numPr>
        <w:spacing w:line="460" w:lineRule="exact"/>
        <w:ind w:leftChars="0" w:left="993" w:hanging="709"/>
        <w:jc w:val="both"/>
        <w:rPr>
          <w:rFonts w:ascii="標楷體" w:eastAsia="標楷體" w:hAnsi="標楷體"/>
          <w:sz w:val="28"/>
          <w:szCs w:val="28"/>
        </w:rPr>
      </w:pPr>
      <w:r w:rsidRPr="007B3C34">
        <w:rPr>
          <w:rFonts w:eastAsia="標楷體" w:hAnsi="標楷體" w:hint="eastAsia"/>
          <w:sz w:val="28"/>
          <w:szCs w:val="28"/>
        </w:rPr>
        <w:t>歸檔文件應以原件為之</w:t>
      </w:r>
      <w:r w:rsidRPr="007B3C34">
        <w:rPr>
          <w:rFonts w:ascii="標楷體" w:eastAsia="標楷體" w:hAnsi="標楷體" w:hint="eastAsia"/>
          <w:sz w:val="28"/>
          <w:szCs w:val="28"/>
        </w:rPr>
        <w:t>，如因故遺失則由承辦單位商請原發文機關另行補發與原案相同之函件，交文書人員登錄原收文號續辦後歸檔。</w:t>
      </w:r>
    </w:p>
    <w:p w:rsidR="00DC1390" w:rsidRPr="007B3C34" w:rsidRDefault="00DC1390" w:rsidP="00EE31FE">
      <w:pPr>
        <w:pStyle w:val="ListParagraph"/>
        <w:numPr>
          <w:ilvl w:val="0"/>
          <w:numId w:val="1"/>
        </w:numPr>
        <w:spacing w:line="460" w:lineRule="exact"/>
        <w:ind w:leftChars="0" w:left="993" w:hanging="709"/>
        <w:jc w:val="both"/>
        <w:rPr>
          <w:rFonts w:ascii="標楷體" w:eastAsia="標楷體" w:hAnsi="標楷體"/>
          <w:sz w:val="28"/>
          <w:szCs w:val="28"/>
        </w:rPr>
      </w:pPr>
      <w:r w:rsidRPr="007B3C34">
        <w:rPr>
          <w:rFonts w:ascii="標楷體" w:eastAsia="標楷體" w:hAnsi="標楷體" w:cs="DFKaiShu-SB-Estd-BF" w:hint="eastAsia"/>
          <w:kern w:val="0"/>
          <w:sz w:val="28"/>
          <w:szCs w:val="28"/>
        </w:rPr>
        <w:t>檔案管理人員應每年彙集統計檔案歸檔案件數量，並製作歸檔案件統計表，簽報承辦單位主管或權責長官核閱，作為日後檔案管理業務之參考。</w:t>
      </w:r>
    </w:p>
    <w:p w:rsidR="00DC1390" w:rsidRPr="007B3C34" w:rsidRDefault="00DC1390" w:rsidP="00EE31FE">
      <w:pPr>
        <w:pStyle w:val="ListParagraph"/>
        <w:spacing w:line="460" w:lineRule="exact"/>
        <w:ind w:leftChars="0" w:left="993"/>
        <w:jc w:val="both"/>
        <w:rPr>
          <w:rFonts w:ascii="標楷體" w:eastAsia="標楷體" w:hAnsi="標楷體"/>
          <w:sz w:val="28"/>
          <w:szCs w:val="28"/>
        </w:rPr>
      </w:pPr>
    </w:p>
    <w:p w:rsidR="00DC1390" w:rsidRPr="007B3C34" w:rsidRDefault="00DC1390" w:rsidP="00EE31FE">
      <w:pPr>
        <w:pStyle w:val="ListParagraph"/>
        <w:numPr>
          <w:ilvl w:val="0"/>
          <w:numId w:val="5"/>
        </w:numPr>
        <w:tabs>
          <w:tab w:val="left" w:pos="284"/>
        </w:tabs>
        <w:spacing w:line="460" w:lineRule="exact"/>
        <w:ind w:leftChars="-118" w:left="-141" w:hanging="142"/>
        <w:jc w:val="both"/>
        <w:rPr>
          <w:rFonts w:ascii="標楷體" w:eastAsia="標楷體" w:hAnsi="標楷體"/>
          <w:sz w:val="28"/>
          <w:szCs w:val="28"/>
        </w:rPr>
      </w:pPr>
      <w:r w:rsidRPr="007B3C34">
        <w:rPr>
          <w:rFonts w:ascii="標楷體" w:eastAsia="標楷體" w:hAnsi="標楷體" w:hint="eastAsia"/>
          <w:sz w:val="28"/>
          <w:szCs w:val="28"/>
        </w:rPr>
        <w:t>立案及編目</w:t>
      </w:r>
    </w:p>
    <w:p w:rsidR="00DC1390" w:rsidRPr="007B3C34" w:rsidRDefault="00DC1390" w:rsidP="00EE31FE">
      <w:pPr>
        <w:pStyle w:val="ListParagraph"/>
        <w:numPr>
          <w:ilvl w:val="0"/>
          <w:numId w:val="1"/>
        </w:numPr>
        <w:spacing w:line="460" w:lineRule="exact"/>
        <w:ind w:leftChars="0" w:left="993" w:hanging="709"/>
        <w:jc w:val="both"/>
        <w:rPr>
          <w:rFonts w:ascii="標楷體" w:eastAsia="標楷體" w:hAnsi="標楷體"/>
          <w:sz w:val="28"/>
          <w:szCs w:val="28"/>
        </w:rPr>
      </w:pPr>
      <w:r w:rsidRPr="007B3C34">
        <w:rPr>
          <w:rFonts w:eastAsia="標楷體" w:hAnsi="標楷體" w:hint="eastAsia"/>
          <w:sz w:val="28"/>
          <w:szCs w:val="28"/>
        </w:rPr>
        <w:t>檔案分類應依本局檔案分類及保年限區分表</w:t>
      </w:r>
      <w:r w:rsidRPr="007B3C34">
        <w:rPr>
          <w:rFonts w:ascii="標楷體" w:eastAsia="標楷體" w:hAnsi="標楷體" w:cs="DFKaiShu-SB-Estd-BF" w:hint="eastAsia"/>
          <w:kern w:val="0"/>
          <w:sz w:val="28"/>
          <w:szCs w:val="28"/>
        </w:rPr>
        <w:t>，並依業務性質分類、綱、目、節，再依案件之內容編立案名及案次號。</w:t>
      </w:r>
    </w:p>
    <w:p w:rsidR="00DC1390" w:rsidRPr="007B3C34" w:rsidRDefault="00DC1390" w:rsidP="00EE31FE">
      <w:pPr>
        <w:pStyle w:val="ListParagraph"/>
        <w:numPr>
          <w:ilvl w:val="0"/>
          <w:numId w:val="1"/>
        </w:numPr>
        <w:spacing w:line="460" w:lineRule="exact"/>
        <w:ind w:leftChars="0" w:left="993" w:hanging="709"/>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編立案卷應依下列規定辦理：</w:t>
      </w:r>
      <w:r w:rsidRPr="007B3C34">
        <w:rPr>
          <w:rFonts w:ascii="標楷體" w:eastAsia="標楷體" w:hAnsi="標楷體" w:cs="DFKaiShu-SB-Estd-BF"/>
          <w:kern w:val="0"/>
          <w:sz w:val="28"/>
          <w:szCs w:val="28"/>
        </w:rPr>
        <w:t xml:space="preserve"> </w:t>
      </w:r>
    </w:p>
    <w:p w:rsidR="00DC1390" w:rsidRPr="007B3C34" w:rsidRDefault="00DC1390" w:rsidP="00EE31FE">
      <w:pPr>
        <w:pStyle w:val="ListParagraph"/>
        <w:numPr>
          <w:ilvl w:val="0"/>
          <w:numId w:val="25"/>
        </w:numPr>
        <w:autoSpaceDE w:val="0"/>
        <w:autoSpaceDN w:val="0"/>
        <w:adjustRightInd w:val="0"/>
        <w:spacing w:line="460" w:lineRule="exact"/>
        <w:ind w:leftChars="0" w:left="1560" w:hanging="567"/>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歸檔之案件經分類後，檔案管理人員應依據檔案內容檢查，如有業務性質相同之檔案，應併於同一案名處理，查無前案可併者，應立新案，確立新案名。</w:t>
      </w:r>
    </w:p>
    <w:p w:rsidR="00DC1390" w:rsidRPr="007B3C34" w:rsidRDefault="00DC1390" w:rsidP="00EE31FE">
      <w:pPr>
        <w:pStyle w:val="ListParagraph"/>
        <w:numPr>
          <w:ilvl w:val="0"/>
          <w:numId w:val="25"/>
        </w:numPr>
        <w:autoSpaceDE w:val="0"/>
        <w:autoSpaceDN w:val="0"/>
        <w:adjustRightInd w:val="0"/>
        <w:spacing w:line="460" w:lineRule="exact"/>
        <w:ind w:leftChars="0" w:left="1560" w:hanging="567"/>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檔案卷次號確立後，檔案管理人員應依案件產生日期之先後賦予目次號，並編寫於各案件第一頁適當空白處。</w:t>
      </w:r>
    </w:p>
    <w:p w:rsidR="00DC1390" w:rsidRPr="007B3C34" w:rsidRDefault="00DC1390" w:rsidP="00EE31FE">
      <w:pPr>
        <w:pStyle w:val="ListParagraph"/>
        <w:numPr>
          <w:ilvl w:val="0"/>
          <w:numId w:val="25"/>
        </w:numPr>
        <w:autoSpaceDE w:val="0"/>
        <w:autoSpaceDN w:val="0"/>
        <w:adjustRightInd w:val="0"/>
        <w:spacing w:line="460" w:lineRule="exact"/>
        <w:ind w:leftChars="0" w:left="1560" w:hanging="567"/>
        <w:rPr>
          <w:rFonts w:ascii="標楷體" w:eastAsia="標楷體" w:hAnsi="標楷體" w:cs="DFKaiShu-SB-Estd-BF"/>
          <w:kern w:val="0"/>
          <w:sz w:val="28"/>
          <w:szCs w:val="28"/>
        </w:rPr>
      </w:pPr>
      <w:r w:rsidRPr="009F2586">
        <w:rPr>
          <w:rFonts w:ascii="標楷體" w:eastAsia="標楷體" w:hAnsi="標楷體" w:cs="DFKaiShu-SB-Estd-BF" w:hint="eastAsia"/>
          <w:color w:val="FF0000"/>
          <w:kern w:val="0"/>
          <w:sz w:val="28"/>
          <w:szCs w:val="28"/>
        </w:rPr>
        <w:t>檔案附件以與原件併同裝訂為原則；如難以併同裝訂時，應在原文加蓋「附件另存」戳記，於附件適當位置標示檔號後另行存置</w:t>
      </w:r>
      <w:r w:rsidRPr="007B3C34">
        <w:rPr>
          <w:rFonts w:ascii="標楷體" w:eastAsia="標楷體" w:hAnsi="標楷體" w:cs="DFKaiShu-SB-Estd-BF" w:hint="eastAsia"/>
          <w:kern w:val="0"/>
          <w:sz w:val="28"/>
          <w:szCs w:val="28"/>
        </w:rPr>
        <w:t>，</w:t>
      </w:r>
      <w:r w:rsidRPr="009F2586">
        <w:rPr>
          <w:rFonts w:ascii="標楷體" w:eastAsia="標楷體" w:hAnsi="標楷體" w:cs="DFKaiShu-SB-Estd-BF" w:hint="eastAsia"/>
          <w:color w:val="FF0000"/>
          <w:kern w:val="0"/>
          <w:sz w:val="28"/>
          <w:szCs w:val="28"/>
        </w:rPr>
        <w:t>並於原件目次表註明附件存放位置</w:t>
      </w:r>
      <w:r w:rsidRPr="007B3C34">
        <w:rPr>
          <w:rFonts w:ascii="標楷體" w:eastAsia="標楷體" w:hAnsi="標楷體" w:cs="DFKaiShu-SB-Estd-BF" w:hint="eastAsia"/>
          <w:kern w:val="0"/>
          <w:sz w:val="28"/>
          <w:szCs w:val="28"/>
        </w:rPr>
        <w:t>。</w:t>
      </w:r>
    </w:p>
    <w:p w:rsidR="00DC1390" w:rsidRPr="007B3C34" w:rsidRDefault="00DC1390"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檔案管理人員應將檔案編目數量，每年作成統計表陳報承辦單位主管或權責長官，作為績效評鑑之參考。</w:t>
      </w:r>
    </w:p>
    <w:p w:rsidR="00DC1390" w:rsidRPr="007B3C34" w:rsidRDefault="00DC1390" w:rsidP="00EE31FE">
      <w:pPr>
        <w:pStyle w:val="ListParagraph"/>
        <w:spacing w:line="460" w:lineRule="exact"/>
        <w:ind w:leftChars="0" w:left="1134"/>
        <w:jc w:val="both"/>
        <w:rPr>
          <w:rFonts w:ascii="標楷體" w:eastAsia="標楷體" w:hAnsi="標楷體" w:cs="DFKaiShu-SB-Estd-BF"/>
          <w:kern w:val="0"/>
          <w:sz w:val="28"/>
          <w:szCs w:val="28"/>
        </w:rPr>
      </w:pPr>
    </w:p>
    <w:p w:rsidR="00DC1390" w:rsidRPr="007B3C34" w:rsidRDefault="00DC1390" w:rsidP="00EE31FE">
      <w:pPr>
        <w:pStyle w:val="ListParagraph"/>
        <w:numPr>
          <w:ilvl w:val="0"/>
          <w:numId w:val="5"/>
        </w:numPr>
        <w:tabs>
          <w:tab w:val="left" w:pos="284"/>
        </w:tabs>
        <w:spacing w:line="460" w:lineRule="exact"/>
        <w:ind w:leftChars="-118" w:left="-141" w:hanging="142"/>
        <w:jc w:val="both"/>
        <w:rPr>
          <w:rFonts w:ascii="標楷體" w:eastAsia="標楷體" w:hAnsi="標楷體"/>
          <w:sz w:val="28"/>
          <w:szCs w:val="28"/>
        </w:rPr>
      </w:pPr>
      <w:r w:rsidRPr="007B3C34">
        <w:rPr>
          <w:rFonts w:ascii="標楷體" w:eastAsia="標楷體" w:hAnsi="標楷體" w:cs="DFKaiShu-SB-Estd-BF" w:hint="eastAsia"/>
          <w:kern w:val="0"/>
          <w:sz w:val="28"/>
          <w:szCs w:val="28"/>
        </w:rPr>
        <w:t>整理保管</w:t>
      </w:r>
    </w:p>
    <w:p w:rsidR="00DC1390" w:rsidRPr="007B3C34" w:rsidRDefault="00DC1390"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整理檔案應注意下列事項：</w:t>
      </w:r>
      <w:r w:rsidRPr="007B3C34">
        <w:rPr>
          <w:rFonts w:ascii="標楷體" w:eastAsia="標楷體" w:hAnsi="標楷體" w:cs="DFKaiShu-SB-Estd-BF"/>
          <w:kern w:val="0"/>
          <w:sz w:val="28"/>
          <w:szCs w:val="28"/>
        </w:rPr>
        <w:t xml:space="preserve"> </w:t>
      </w:r>
    </w:p>
    <w:p w:rsidR="00DC1390" w:rsidRPr="007B3C34" w:rsidRDefault="00DC1390" w:rsidP="00EE31FE">
      <w:pPr>
        <w:pStyle w:val="ListParagraph"/>
        <w:numPr>
          <w:ilvl w:val="0"/>
          <w:numId w:val="27"/>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案卷厚度以</w:t>
      </w:r>
      <w:r w:rsidRPr="009F2586">
        <w:rPr>
          <w:rFonts w:ascii="標楷體" w:eastAsia="標楷體" w:hAnsi="標楷體" w:cs="DFKaiShu-SB-Estd-BF" w:hint="eastAsia"/>
          <w:color w:val="FF0000"/>
          <w:kern w:val="0"/>
          <w:sz w:val="28"/>
          <w:szCs w:val="28"/>
        </w:rPr>
        <w:t>三公分</w:t>
      </w:r>
      <w:r w:rsidRPr="007B3C34">
        <w:rPr>
          <w:rFonts w:ascii="標楷體" w:eastAsia="標楷體" w:hAnsi="標楷體" w:cs="DFKaiShu-SB-Estd-BF" w:hint="eastAsia"/>
          <w:kern w:val="0"/>
          <w:sz w:val="28"/>
          <w:szCs w:val="28"/>
        </w:rPr>
        <w:t>為原則。</w:t>
      </w:r>
    </w:p>
    <w:p w:rsidR="00DC1390" w:rsidRPr="007B3C34" w:rsidRDefault="00DC1390" w:rsidP="00EE31FE">
      <w:pPr>
        <w:pStyle w:val="ListParagraph"/>
        <w:numPr>
          <w:ilvl w:val="0"/>
          <w:numId w:val="27"/>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檔案上加附之金屬物原則應予去除，但未裝訂前如確有分件必要者，得予保留。</w:t>
      </w:r>
      <w:r w:rsidRPr="007B3C34">
        <w:rPr>
          <w:rFonts w:ascii="標楷體" w:eastAsia="標楷體" w:hAnsi="標楷體" w:cs="DFKaiShu-SB-Estd-BF"/>
          <w:kern w:val="0"/>
          <w:sz w:val="28"/>
          <w:szCs w:val="28"/>
        </w:rPr>
        <w:t xml:space="preserve"> </w:t>
      </w:r>
    </w:p>
    <w:p w:rsidR="00DC1390" w:rsidRPr="007B3C34" w:rsidRDefault="00DC1390" w:rsidP="00EE31FE">
      <w:pPr>
        <w:pStyle w:val="ListParagraph"/>
        <w:numPr>
          <w:ilvl w:val="0"/>
          <w:numId w:val="27"/>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檔案如有皺摺，應予理平；如有破損，應予修補。</w:t>
      </w:r>
      <w:r w:rsidRPr="007B3C34">
        <w:rPr>
          <w:rFonts w:ascii="標楷體" w:eastAsia="標楷體" w:hAnsi="標楷體" w:cs="DFKaiShu-SB-Estd-BF"/>
          <w:kern w:val="0"/>
          <w:sz w:val="28"/>
          <w:szCs w:val="28"/>
        </w:rPr>
        <w:t xml:space="preserve"> </w:t>
      </w:r>
    </w:p>
    <w:p w:rsidR="00DC1390" w:rsidRPr="007B3C34" w:rsidRDefault="00DC1390" w:rsidP="00EE31FE">
      <w:pPr>
        <w:pStyle w:val="ListParagraph"/>
        <w:numPr>
          <w:ilvl w:val="0"/>
          <w:numId w:val="27"/>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檔案內容如有字跡模糊者，應洽請原承辦單位查明補註於公文用紙，並經承辦單位主管或權責長官核可後併案裝訂。</w:t>
      </w:r>
      <w:r w:rsidRPr="007B3C34">
        <w:rPr>
          <w:rFonts w:ascii="標楷體" w:eastAsia="標楷體" w:hAnsi="標楷體" w:cs="DFKaiShu-SB-Estd-BF"/>
          <w:kern w:val="0"/>
          <w:sz w:val="28"/>
          <w:szCs w:val="28"/>
        </w:rPr>
        <w:t xml:space="preserve"> </w:t>
      </w:r>
    </w:p>
    <w:p w:rsidR="00DC1390" w:rsidRPr="007B3C34" w:rsidRDefault="00DC1390" w:rsidP="00EE31FE">
      <w:pPr>
        <w:pStyle w:val="ListParagraph"/>
        <w:numPr>
          <w:ilvl w:val="0"/>
          <w:numId w:val="27"/>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檔案應以公文用紙尺度為標準，文件左右底三面邊緣應保持整齊；過寬過大者，得予裁切折疊，但不得損及檔案之內容；未達規定標準者，應以公文用紙襯貼。</w:t>
      </w:r>
      <w:r w:rsidRPr="007B3C34">
        <w:rPr>
          <w:rFonts w:ascii="標楷體" w:eastAsia="標楷體" w:hAnsi="標楷體" w:cs="DFKaiShu-SB-Estd-BF"/>
          <w:kern w:val="0"/>
          <w:sz w:val="28"/>
          <w:szCs w:val="28"/>
        </w:rPr>
        <w:t xml:space="preserve"> </w:t>
      </w:r>
    </w:p>
    <w:p w:rsidR="00DC1390" w:rsidRPr="007B3C34" w:rsidRDefault="00DC1390"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檔案經整理後，應依下列方式辦理上架：</w:t>
      </w:r>
    </w:p>
    <w:p w:rsidR="00DC1390" w:rsidRPr="007B3C34" w:rsidRDefault="00DC1390" w:rsidP="00EE31FE">
      <w:pPr>
        <w:pStyle w:val="ListParagraph"/>
        <w:numPr>
          <w:ilvl w:val="0"/>
          <w:numId w:val="30"/>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永久保存與定期保存檔案得分置存放。</w:t>
      </w:r>
      <w:r w:rsidRPr="007B3C34">
        <w:rPr>
          <w:rFonts w:ascii="標楷體" w:eastAsia="標楷體" w:hAnsi="標楷體" w:cs="DFKaiShu-SB-Estd-BF"/>
          <w:kern w:val="0"/>
          <w:sz w:val="28"/>
          <w:szCs w:val="28"/>
        </w:rPr>
        <w:t xml:space="preserve"> </w:t>
      </w:r>
    </w:p>
    <w:p w:rsidR="00DC1390" w:rsidRPr="007B3C34" w:rsidRDefault="00DC1390" w:rsidP="00EE31FE">
      <w:pPr>
        <w:pStyle w:val="ListParagraph"/>
        <w:numPr>
          <w:ilvl w:val="0"/>
          <w:numId w:val="30"/>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檔案應依紙質類、攝影類、錄影（音）帶類及電子媒體類等不同媒體型式分區分類保管。</w:t>
      </w:r>
      <w:r w:rsidRPr="007B3C34">
        <w:rPr>
          <w:rFonts w:ascii="標楷體" w:eastAsia="標楷體" w:hAnsi="標楷體" w:cs="DFKaiShu-SB-Estd-BF"/>
          <w:kern w:val="0"/>
          <w:sz w:val="28"/>
          <w:szCs w:val="28"/>
        </w:rPr>
        <w:t xml:space="preserve"> </w:t>
      </w:r>
    </w:p>
    <w:p w:rsidR="00DC1390" w:rsidRPr="007B3C34" w:rsidRDefault="00DC1390" w:rsidP="00EE31FE">
      <w:pPr>
        <w:pStyle w:val="ListParagraph"/>
        <w:numPr>
          <w:ilvl w:val="0"/>
          <w:numId w:val="30"/>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按檔號大小順序，小者在左，大者在右；由左至右，由上至下直立排列。</w:t>
      </w:r>
      <w:r w:rsidRPr="007B3C34">
        <w:rPr>
          <w:rFonts w:ascii="標楷體" w:eastAsia="標楷體" w:hAnsi="標楷體" w:cs="DFKaiShu-SB-Estd-BF"/>
          <w:kern w:val="0"/>
          <w:sz w:val="28"/>
          <w:szCs w:val="28"/>
        </w:rPr>
        <w:t xml:space="preserve"> </w:t>
      </w:r>
    </w:p>
    <w:p w:rsidR="00DC1390" w:rsidRPr="007B3C34" w:rsidRDefault="00DC1390" w:rsidP="00EE31FE">
      <w:pPr>
        <w:pStyle w:val="ListParagraph"/>
        <w:numPr>
          <w:ilvl w:val="0"/>
          <w:numId w:val="30"/>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檔案架應預留架位空間，以利後續檔案排架。</w:t>
      </w:r>
      <w:r w:rsidRPr="007B3C34">
        <w:rPr>
          <w:rFonts w:ascii="標楷體" w:eastAsia="標楷體" w:hAnsi="標楷體" w:cs="DFKaiShu-SB-Estd-BF"/>
          <w:kern w:val="0"/>
          <w:sz w:val="28"/>
          <w:szCs w:val="28"/>
        </w:rPr>
        <w:t xml:space="preserve"> </w:t>
      </w:r>
    </w:p>
    <w:p w:rsidR="00DC1390" w:rsidRPr="007B3C34" w:rsidRDefault="00DC1390" w:rsidP="00EE31FE">
      <w:pPr>
        <w:pStyle w:val="ListParagraph"/>
        <w:numPr>
          <w:ilvl w:val="0"/>
          <w:numId w:val="30"/>
        </w:numPr>
        <w:autoSpaceDE w:val="0"/>
        <w:autoSpaceDN w:val="0"/>
        <w:adjustRightInd w:val="0"/>
        <w:spacing w:line="460" w:lineRule="exact"/>
        <w:ind w:leftChars="0" w:left="1843" w:hanging="709"/>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檔案架應依檔案之年度或檔號範圍等項目簡明標示，並定期查檢有無標示脫落或需更改等情事。</w:t>
      </w:r>
    </w:p>
    <w:p w:rsidR="00DC1390" w:rsidRPr="007B3C34" w:rsidRDefault="00DC1390"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機密檔案應與一般檔案分別存放，並應存放於具安全防護功能之檔案櫃妥善保管，裝置密鎖存放之，並由檔案管理人員負責管理並經常檢查。</w:t>
      </w:r>
    </w:p>
    <w:p w:rsidR="00DC1390" w:rsidRPr="007B3C34" w:rsidRDefault="00DC1390"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檔案庫房宜採單一出入口門禁管制，非檔案管理人員，未經許可者，不得擅自進入。</w:t>
      </w:r>
    </w:p>
    <w:p w:rsidR="00DC1390" w:rsidRPr="007B3C34" w:rsidRDefault="00DC1390" w:rsidP="00EE31FE">
      <w:pPr>
        <w:pStyle w:val="ListParagraph"/>
        <w:spacing w:line="460" w:lineRule="exact"/>
        <w:ind w:leftChars="0" w:left="1134"/>
        <w:jc w:val="both"/>
        <w:rPr>
          <w:rFonts w:ascii="標楷體" w:eastAsia="標楷體" w:hAnsi="標楷體" w:cs="DFKaiShu-SB-Estd-BF"/>
          <w:kern w:val="0"/>
          <w:sz w:val="28"/>
          <w:szCs w:val="28"/>
        </w:rPr>
      </w:pPr>
    </w:p>
    <w:p w:rsidR="00DC1390" w:rsidRPr="007B3C34" w:rsidRDefault="00DC1390" w:rsidP="00EE31FE">
      <w:pPr>
        <w:pStyle w:val="ListParagraph"/>
        <w:numPr>
          <w:ilvl w:val="0"/>
          <w:numId w:val="5"/>
        </w:numPr>
        <w:tabs>
          <w:tab w:val="left" w:pos="284"/>
        </w:tabs>
        <w:spacing w:line="460" w:lineRule="exact"/>
        <w:ind w:leftChars="-118" w:left="-141" w:hanging="142"/>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檢調</w:t>
      </w:r>
    </w:p>
    <w:p w:rsidR="00DC1390" w:rsidRPr="007B3C34" w:rsidRDefault="00DC1390"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借調檔案以與承辦業務有關者為限，並經單位主管核准。</w:t>
      </w:r>
      <w:r w:rsidRPr="007B3C34">
        <w:rPr>
          <w:rFonts w:ascii="標楷體" w:eastAsia="標楷體" w:hAnsi="標楷體" w:cs="DFKaiShu-SB-Estd-BF"/>
          <w:kern w:val="0"/>
          <w:sz w:val="28"/>
          <w:szCs w:val="28"/>
        </w:rPr>
        <w:t xml:space="preserve"> </w:t>
      </w:r>
    </w:p>
    <w:p w:rsidR="00DC1390" w:rsidRPr="007B3C34" w:rsidRDefault="00DC1390" w:rsidP="00EE31FE">
      <w:pPr>
        <w:pStyle w:val="ListParagraph"/>
        <w:spacing w:line="460" w:lineRule="exact"/>
        <w:ind w:leftChars="0" w:left="1134"/>
        <w:jc w:val="both"/>
        <w:rPr>
          <w:rFonts w:ascii="標楷體" w:eastAsia="標楷體" w:hAnsi="標楷體"/>
          <w:sz w:val="28"/>
          <w:szCs w:val="28"/>
        </w:rPr>
      </w:pPr>
      <w:r w:rsidRPr="007B3C34">
        <w:rPr>
          <w:rFonts w:ascii="標楷體" w:eastAsia="標楷體" w:hAnsi="標楷體" w:cs="DFKaiShu-SB-Estd-BF" w:hint="eastAsia"/>
          <w:kern w:val="0"/>
          <w:sz w:val="28"/>
          <w:szCs w:val="28"/>
        </w:rPr>
        <w:t>因業務需要，借調非主管案件時，先經本單位主管核章後，送會承辦業務主管同意。</w:t>
      </w:r>
    </w:p>
    <w:p w:rsidR="00DC1390" w:rsidRPr="007B3C34" w:rsidRDefault="00DC1390"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申請借調檔案時，應以案件或案卷為申請單位，並由調案人填具調案單，</w:t>
      </w:r>
      <w:r w:rsidRPr="007B3C34">
        <w:rPr>
          <w:rFonts w:eastAsia="標楷體" w:hint="eastAsia"/>
          <w:color w:val="000000"/>
          <w:sz w:val="28"/>
          <w:szCs w:val="28"/>
        </w:rPr>
        <w:t>載明下列事項，經承辦單位主管或權責長官核准後</w:t>
      </w:r>
      <w:r w:rsidRPr="007B3C34">
        <w:rPr>
          <w:rFonts w:ascii="標楷體" w:eastAsia="標楷體" w:hAnsi="標楷體" w:cs="DFKaiShu-SB-Estd-BF" w:hint="eastAsia"/>
          <w:kern w:val="0"/>
          <w:sz w:val="28"/>
          <w:szCs w:val="28"/>
        </w:rPr>
        <w:t>，送檔案管理人員調取：</w:t>
      </w:r>
      <w:r w:rsidRPr="007B3C34">
        <w:rPr>
          <w:rFonts w:ascii="標楷體" w:eastAsia="標楷體" w:hAnsi="標楷體" w:cs="DFKaiShu-SB-Estd-BF"/>
          <w:kern w:val="0"/>
          <w:sz w:val="28"/>
          <w:szCs w:val="28"/>
        </w:rPr>
        <w:t xml:space="preserve"> </w:t>
      </w:r>
    </w:p>
    <w:p w:rsidR="00DC1390" w:rsidRPr="007B3C34" w:rsidRDefault="00DC1390" w:rsidP="00EE31FE">
      <w:pPr>
        <w:pStyle w:val="ListParagraph"/>
        <w:numPr>
          <w:ilvl w:val="0"/>
          <w:numId w:val="33"/>
        </w:numPr>
        <w:spacing w:line="460" w:lineRule="exact"/>
        <w:ind w:leftChars="0" w:left="1701"/>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調案人姓名及單位。</w:t>
      </w:r>
    </w:p>
    <w:p w:rsidR="00DC1390" w:rsidRPr="007B3C34" w:rsidRDefault="00DC1390" w:rsidP="00EE31FE">
      <w:pPr>
        <w:pStyle w:val="ListParagraph"/>
        <w:numPr>
          <w:ilvl w:val="0"/>
          <w:numId w:val="33"/>
        </w:numPr>
        <w:spacing w:line="460" w:lineRule="exact"/>
        <w:ind w:leftChars="0" w:left="1701"/>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檔號或文號。</w:t>
      </w:r>
      <w:r w:rsidRPr="007B3C34">
        <w:rPr>
          <w:rFonts w:ascii="標楷體" w:eastAsia="標楷體" w:hAnsi="標楷體" w:cs="DFKaiShu-SB-Estd-BF"/>
          <w:kern w:val="0"/>
          <w:sz w:val="28"/>
          <w:szCs w:val="28"/>
        </w:rPr>
        <w:t xml:space="preserve"> </w:t>
      </w:r>
    </w:p>
    <w:p w:rsidR="00DC1390" w:rsidRPr="007B3C34" w:rsidRDefault="00DC1390" w:rsidP="00EE31FE">
      <w:pPr>
        <w:pStyle w:val="ListParagraph"/>
        <w:numPr>
          <w:ilvl w:val="0"/>
          <w:numId w:val="33"/>
        </w:numPr>
        <w:spacing w:line="460" w:lineRule="exact"/>
        <w:ind w:leftChars="0" w:left="1701"/>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案由或案名。</w:t>
      </w:r>
      <w:r w:rsidRPr="007B3C34">
        <w:rPr>
          <w:rFonts w:ascii="標楷體" w:eastAsia="標楷體" w:hAnsi="標楷體" w:cs="DFKaiShu-SB-Estd-BF"/>
          <w:kern w:val="0"/>
          <w:sz w:val="28"/>
          <w:szCs w:val="28"/>
        </w:rPr>
        <w:t xml:space="preserve"> </w:t>
      </w:r>
    </w:p>
    <w:p w:rsidR="00DC1390" w:rsidRPr="007B3C34" w:rsidRDefault="00DC1390" w:rsidP="00EE31FE">
      <w:pPr>
        <w:pStyle w:val="ListParagraph"/>
        <w:numPr>
          <w:ilvl w:val="0"/>
          <w:numId w:val="33"/>
        </w:numPr>
        <w:spacing w:line="460" w:lineRule="exact"/>
        <w:ind w:leftChars="0" w:left="1701"/>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調案申請日期。</w:t>
      </w:r>
      <w:r w:rsidRPr="007B3C34">
        <w:rPr>
          <w:rFonts w:ascii="標楷體" w:eastAsia="標楷體" w:hAnsi="標楷體" w:cs="DFKaiShu-SB-Estd-BF"/>
          <w:kern w:val="0"/>
          <w:sz w:val="28"/>
          <w:szCs w:val="28"/>
        </w:rPr>
        <w:t xml:space="preserve"> </w:t>
      </w:r>
    </w:p>
    <w:p w:rsidR="00DC1390" w:rsidRPr="007B3C34" w:rsidRDefault="00DC1390"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依法有權調用檔案之機關，調用檔案時，應備函載明法律依據、調用目的及調用期間，由業務承辦單位依來函簽辦，未定調用期間者以二年為限。屆期需繼續使用者，</w:t>
      </w:r>
      <w:r w:rsidRPr="007B3C34">
        <w:rPr>
          <w:rFonts w:eastAsia="標楷體" w:hint="eastAsia"/>
          <w:color w:val="000000"/>
          <w:sz w:val="28"/>
          <w:szCs w:val="28"/>
        </w:rPr>
        <w:t>應填具調檔公文展期申請表申請展期，並經單位主管或權責長官核准。</w:t>
      </w:r>
      <w:r w:rsidRPr="007B3C34">
        <w:rPr>
          <w:rFonts w:ascii="標楷體" w:eastAsia="標楷體" w:hAnsi="標楷體" w:cs="DFKaiShu-SB-Estd-BF" w:hint="eastAsia"/>
          <w:kern w:val="0"/>
          <w:sz w:val="28"/>
          <w:szCs w:val="28"/>
        </w:rPr>
        <w:t>每次展期日數同調用期限。</w:t>
      </w:r>
    </w:p>
    <w:p w:rsidR="00DC1390" w:rsidRPr="007B3C34" w:rsidRDefault="00DC1390"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機關間借調檔案，</w:t>
      </w:r>
      <w:r w:rsidRPr="007B3C34">
        <w:rPr>
          <w:rFonts w:eastAsia="標楷體" w:hint="eastAsia"/>
          <w:color w:val="000000"/>
          <w:sz w:val="28"/>
          <w:szCs w:val="28"/>
        </w:rPr>
        <w:t>應備函提出請求，並經權責長官核准後辦理</w:t>
      </w:r>
      <w:r w:rsidRPr="007B3C34">
        <w:rPr>
          <w:rFonts w:ascii="標楷體" w:eastAsia="標楷體" w:hAnsi="標楷體" w:cs="DFKaiShu-SB-Estd-BF" w:hint="eastAsia"/>
          <w:kern w:val="0"/>
          <w:sz w:val="28"/>
          <w:szCs w:val="28"/>
        </w:rPr>
        <w:t>。</w:t>
      </w:r>
    </w:p>
    <w:p w:rsidR="00DC1390" w:rsidRPr="007B3C34" w:rsidRDefault="00DC1390"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借調檔案應於十五日內歸還。期滿仍有必要繼續使用者，</w:t>
      </w:r>
      <w:r w:rsidRPr="007B3C34">
        <w:rPr>
          <w:rFonts w:eastAsia="標楷體" w:hint="eastAsia"/>
          <w:color w:val="000000"/>
          <w:sz w:val="28"/>
          <w:szCs w:val="28"/>
        </w:rPr>
        <w:t>應提出展期申請，並經單位主管或權責長官核准</w:t>
      </w:r>
      <w:r w:rsidRPr="007B3C34">
        <w:rPr>
          <w:rFonts w:ascii="標楷體" w:eastAsia="標楷體" w:hAnsi="標楷體" w:cs="DFKaiShu-SB-Estd-BF" w:hint="eastAsia"/>
          <w:kern w:val="0"/>
          <w:sz w:val="28"/>
          <w:szCs w:val="28"/>
        </w:rPr>
        <w:t>，知會檔案管理人員後，始得為之。每次展期日數同借調期限。</w:t>
      </w:r>
    </w:p>
    <w:p w:rsidR="00DC1390" w:rsidRPr="007B3C34" w:rsidRDefault="00DC1390" w:rsidP="00EE31FE">
      <w:pPr>
        <w:pStyle w:val="ListParagraph"/>
        <w:spacing w:line="460" w:lineRule="exact"/>
        <w:ind w:leftChars="0" w:left="1134"/>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前項展期次數以三次為限。展期次數超過三次，仍需使用檔案者，應先行歸還檔案後，再依規定辦理借調。</w:t>
      </w:r>
    </w:p>
    <w:p w:rsidR="00DC1390" w:rsidRPr="007B3C34" w:rsidRDefault="00DC1390" w:rsidP="00EE31FE">
      <w:pPr>
        <w:pStyle w:val="ListParagraph"/>
        <w:numPr>
          <w:ilvl w:val="0"/>
          <w:numId w:val="5"/>
        </w:numPr>
        <w:tabs>
          <w:tab w:val="left" w:pos="284"/>
        </w:tabs>
        <w:spacing w:line="460" w:lineRule="exact"/>
        <w:ind w:leftChars="-118" w:left="-141" w:hanging="142"/>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清理</w:t>
      </w:r>
      <w:r w:rsidRPr="007B3C34">
        <w:rPr>
          <w:rFonts w:ascii="標楷體" w:eastAsia="標楷體" w:hAnsi="標楷體" w:cs="DFKaiShu-SB-Estd-BF"/>
          <w:kern w:val="0"/>
          <w:sz w:val="28"/>
          <w:szCs w:val="28"/>
        </w:rPr>
        <w:t>(</w:t>
      </w:r>
      <w:r w:rsidRPr="007B3C34">
        <w:rPr>
          <w:rFonts w:ascii="標楷體" w:eastAsia="標楷體" w:hAnsi="標楷體" w:cs="DFKaiShu-SB-Estd-BF" w:hint="eastAsia"/>
          <w:kern w:val="0"/>
          <w:sz w:val="28"/>
          <w:szCs w:val="28"/>
        </w:rPr>
        <w:t>銷毀</w:t>
      </w:r>
      <w:r w:rsidRPr="007B3C34">
        <w:rPr>
          <w:rFonts w:ascii="標楷體" w:eastAsia="標楷體" w:hAnsi="標楷體" w:cs="DFKaiShu-SB-Estd-BF"/>
          <w:kern w:val="0"/>
          <w:sz w:val="28"/>
          <w:szCs w:val="28"/>
        </w:rPr>
        <w:t>)</w:t>
      </w:r>
    </w:p>
    <w:p w:rsidR="00DC1390" w:rsidRPr="007B3C34" w:rsidRDefault="00DC1390"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每年應依年度檔案管理計畫及銷毀計畫，辦理檔案清理及銷毀。</w:t>
      </w:r>
    </w:p>
    <w:p w:rsidR="00DC1390" w:rsidRPr="007B3C34" w:rsidRDefault="00DC1390"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機密檔案未經解密，不得銷毀。</w:t>
      </w:r>
    </w:p>
    <w:p w:rsidR="00DC1390" w:rsidRPr="007B3C34" w:rsidRDefault="00DC1390"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7B3C34">
        <w:rPr>
          <w:rFonts w:ascii="標楷體" w:eastAsia="標楷體" w:hAnsi="標楷體" w:cs="DFKaiShu-SB-Estd-BF" w:hint="eastAsia"/>
          <w:kern w:val="0"/>
          <w:sz w:val="28"/>
          <w:szCs w:val="28"/>
        </w:rPr>
        <w:t>對已屆保存年限之檔案，應由檔案管理人員製作檔案銷毀目錄，</w:t>
      </w:r>
      <w:r w:rsidRPr="007B3C34">
        <w:rPr>
          <w:rFonts w:ascii="標楷體" w:eastAsia="標楷體" w:hAnsi="標楷體" w:hint="eastAsia"/>
          <w:sz w:val="28"/>
          <w:szCs w:val="28"/>
        </w:rPr>
        <w:t>送會相關業務單位表示意見；</w:t>
      </w:r>
      <w:r w:rsidRPr="007B3C34">
        <w:rPr>
          <w:rFonts w:eastAsia="標楷體" w:hAnsi="標楷體" w:hint="eastAsia"/>
          <w:kern w:val="0"/>
          <w:sz w:val="28"/>
          <w:szCs w:val="28"/>
        </w:rPr>
        <w:t>各單位認有延長保存年限之必要者，應簽註延長年限及理由</w:t>
      </w:r>
      <w:r w:rsidRPr="007B3C34">
        <w:rPr>
          <w:rFonts w:ascii="標楷體" w:eastAsia="標楷體" w:hAnsi="標楷體" w:hint="eastAsia"/>
          <w:kern w:val="0"/>
          <w:sz w:val="28"/>
          <w:szCs w:val="28"/>
        </w:rPr>
        <w:t>，並將檔案銷毀目錄函送本府文化局轉臺灣文獻館檢選，經檢選之檔案，應分別於檔案銷毀目錄及計畫註記。</w:t>
      </w:r>
    </w:p>
    <w:p w:rsidR="00DC1390" w:rsidRPr="007B3C34" w:rsidRDefault="00DC1390" w:rsidP="00EE31FE">
      <w:pPr>
        <w:pStyle w:val="ListParagraph"/>
        <w:numPr>
          <w:ilvl w:val="0"/>
          <w:numId w:val="1"/>
        </w:numPr>
        <w:spacing w:line="460" w:lineRule="exact"/>
        <w:ind w:leftChars="0" w:left="1134" w:hanging="850"/>
        <w:jc w:val="both"/>
        <w:rPr>
          <w:rFonts w:ascii="標楷體" w:eastAsia="標楷體" w:hAnsi="標楷體" w:cs="DFKaiShu-SB-Estd-BF"/>
          <w:kern w:val="0"/>
          <w:sz w:val="28"/>
          <w:szCs w:val="28"/>
        </w:rPr>
      </w:pPr>
      <w:r w:rsidRPr="007B3C34">
        <w:rPr>
          <w:rFonts w:eastAsia="標楷體" w:hAnsi="標楷體" w:hint="eastAsia"/>
          <w:kern w:val="0"/>
          <w:sz w:val="28"/>
          <w:szCs w:val="28"/>
        </w:rPr>
        <w:t>擬銷毀之檔案，應將檔案銷毀計畫、檔案銷毀目錄或檔案鑑定報告，層報本府秘書處彙整送交國家發展委員會檔案管理局審核。</w:t>
      </w:r>
      <w:r w:rsidRPr="007B3C34">
        <w:rPr>
          <w:rFonts w:ascii="標楷體" w:eastAsia="標楷體" w:hAnsi="標楷體" w:cs="DFKaiShu-SB-Estd-BF" w:hint="eastAsia"/>
          <w:kern w:val="0"/>
          <w:sz w:val="28"/>
          <w:szCs w:val="28"/>
        </w:rPr>
        <w:t>延長保存年限或執行銷毀作業應依國家發展委員會檔案管理局審復意見辦理。</w:t>
      </w:r>
    </w:p>
    <w:sectPr w:rsidR="00DC1390" w:rsidRPr="007B3C34" w:rsidSect="00F15BB3">
      <w:footerReference w:type="default" r:id="rId7"/>
      <w:pgSz w:w="11906" w:h="16838"/>
      <w:pgMar w:top="1440" w:right="1800" w:bottom="1440" w:left="1800"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1390" w:rsidRDefault="00DC1390" w:rsidP="00A50C37">
      <w:r>
        <w:separator/>
      </w:r>
    </w:p>
  </w:endnote>
  <w:endnote w:type="continuationSeparator" w:id="0">
    <w:p w:rsidR="00DC1390" w:rsidRDefault="00DC1390" w:rsidP="00A50C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A00002EF" w:usb1="4000207B" w:usb2="00000000" w:usb3="00000000" w:csb0="0000009F" w:csb1="00000000"/>
  </w:font>
  <w:font w:name="新細明體">
    <w:altName w:val="PMingLiU"/>
    <w:panose1 w:val="02020300000000000000"/>
    <w:charset w:val="88"/>
    <w:family w:val="roman"/>
    <w:pitch w:val="variable"/>
    <w:sig w:usb0="00000003" w:usb1="080E0000" w:usb2="00000016" w:usb3="00000000" w:csb0="00100001" w:csb1="00000000"/>
  </w:font>
  <w:font w:name="Arial">
    <w:panose1 w:val="020B0604020202020204"/>
    <w:charset w:val="00"/>
    <w:family w:val="swiss"/>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細明體">
    <w:altName w:val="MingLiU"/>
    <w:panose1 w:val="02020309000000000000"/>
    <w:charset w:val="88"/>
    <w:family w:val="modern"/>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C1390" w:rsidRDefault="00DC1390">
    <w:pPr>
      <w:pStyle w:val="Footer"/>
      <w:jc w:val="center"/>
    </w:pPr>
    <w:fldSimple w:instr=" PAGE   \* MERGEFORMAT ">
      <w:r w:rsidRPr="00F0761E">
        <w:rPr>
          <w:noProof/>
          <w:lang w:val="zh-TW"/>
        </w:rPr>
        <w:t>1</w:t>
      </w:r>
    </w:fldSimple>
  </w:p>
  <w:p w:rsidR="00DC1390" w:rsidRDefault="00DC1390">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1390" w:rsidRDefault="00DC1390" w:rsidP="00A50C37">
      <w:r>
        <w:separator/>
      </w:r>
    </w:p>
  </w:footnote>
  <w:footnote w:type="continuationSeparator" w:id="0">
    <w:p w:rsidR="00DC1390" w:rsidRDefault="00DC1390" w:rsidP="00A50C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2A5F5F"/>
    <w:multiLevelType w:val="hybridMultilevel"/>
    <w:tmpl w:val="5A32A514"/>
    <w:lvl w:ilvl="0" w:tplc="A4E0C038">
      <w:start w:val="4"/>
      <w:numFmt w:val="taiwaneseCountingThousand"/>
      <w:lvlText w:val="%1、"/>
      <w:lvlJc w:val="left"/>
      <w:pPr>
        <w:tabs>
          <w:tab w:val="num" w:pos="1200"/>
        </w:tabs>
        <w:ind w:left="1200" w:hanging="720"/>
      </w:pPr>
      <w:rPr>
        <w:rFonts w:cs="Times New Roman" w:hint="default"/>
      </w:rPr>
    </w:lvl>
    <w:lvl w:ilvl="1" w:tplc="04090019" w:tentative="1">
      <w:start w:val="1"/>
      <w:numFmt w:val="ideographTraditional"/>
      <w:lvlText w:val="%2、"/>
      <w:lvlJc w:val="left"/>
      <w:pPr>
        <w:tabs>
          <w:tab w:val="num" w:pos="1440"/>
        </w:tabs>
        <w:ind w:left="1440" w:hanging="480"/>
      </w:pPr>
      <w:rPr>
        <w:rFonts w:cs="Times New Roman"/>
      </w:rPr>
    </w:lvl>
    <w:lvl w:ilvl="2" w:tplc="0409001B" w:tentative="1">
      <w:start w:val="1"/>
      <w:numFmt w:val="lowerRoman"/>
      <w:lvlText w:val="%3."/>
      <w:lvlJc w:val="right"/>
      <w:pPr>
        <w:tabs>
          <w:tab w:val="num" w:pos="1920"/>
        </w:tabs>
        <w:ind w:left="1920" w:hanging="480"/>
      </w:pPr>
      <w:rPr>
        <w:rFonts w:cs="Times New Roman"/>
      </w:rPr>
    </w:lvl>
    <w:lvl w:ilvl="3" w:tplc="0409000F" w:tentative="1">
      <w:start w:val="1"/>
      <w:numFmt w:val="decimal"/>
      <w:lvlText w:val="%4."/>
      <w:lvlJc w:val="left"/>
      <w:pPr>
        <w:tabs>
          <w:tab w:val="num" w:pos="2400"/>
        </w:tabs>
        <w:ind w:left="2400" w:hanging="480"/>
      </w:pPr>
      <w:rPr>
        <w:rFonts w:cs="Times New Roman"/>
      </w:rPr>
    </w:lvl>
    <w:lvl w:ilvl="4" w:tplc="04090019" w:tentative="1">
      <w:start w:val="1"/>
      <w:numFmt w:val="ideographTraditional"/>
      <w:lvlText w:val="%5、"/>
      <w:lvlJc w:val="left"/>
      <w:pPr>
        <w:tabs>
          <w:tab w:val="num" w:pos="2880"/>
        </w:tabs>
        <w:ind w:left="2880" w:hanging="480"/>
      </w:pPr>
      <w:rPr>
        <w:rFonts w:cs="Times New Roman"/>
      </w:rPr>
    </w:lvl>
    <w:lvl w:ilvl="5" w:tplc="0409001B" w:tentative="1">
      <w:start w:val="1"/>
      <w:numFmt w:val="lowerRoman"/>
      <w:lvlText w:val="%6."/>
      <w:lvlJc w:val="right"/>
      <w:pPr>
        <w:tabs>
          <w:tab w:val="num" w:pos="3360"/>
        </w:tabs>
        <w:ind w:left="3360" w:hanging="480"/>
      </w:pPr>
      <w:rPr>
        <w:rFonts w:cs="Times New Roman"/>
      </w:rPr>
    </w:lvl>
    <w:lvl w:ilvl="6" w:tplc="0409000F" w:tentative="1">
      <w:start w:val="1"/>
      <w:numFmt w:val="decimal"/>
      <w:lvlText w:val="%7."/>
      <w:lvlJc w:val="left"/>
      <w:pPr>
        <w:tabs>
          <w:tab w:val="num" w:pos="3840"/>
        </w:tabs>
        <w:ind w:left="3840" w:hanging="480"/>
      </w:pPr>
      <w:rPr>
        <w:rFonts w:cs="Times New Roman"/>
      </w:rPr>
    </w:lvl>
    <w:lvl w:ilvl="7" w:tplc="04090019" w:tentative="1">
      <w:start w:val="1"/>
      <w:numFmt w:val="ideographTraditional"/>
      <w:lvlText w:val="%8、"/>
      <w:lvlJc w:val="left"/>
      <w:pPr>
        <w:tabs>
          <w:tab w:val="num" w:pos="4320"/>
        </w:tabs>
        <w:ind w:left="4320" w:hanging="480"/>
      </w:pPr>
      <w:rPr>
        <w:rFonts w:cs="Times New Roman"/>
      </w:rPr>
    </w:lvl>
    <w:lvl w:ilvl="8" w:tplc="0409001B" w:tentative="1">
      <w:start w:val="1"/>
      <w:numFmt w:val="lowerRoman"/>
      <w:lvlText w:val="%9."/>
      <w:lvlJc w:val="right"/>
      <w:pPr>
        <w:tabs>
          <w:tab w:val="num" w:pos="4800"/>
        </w:tabs>
        <w:ind w:left="4800" w:hanging="480"/>
      </w:pPr>
      <w:rPr>
        <w:rFonts w:cs="Times New Roman"/>
      </w:rPr>
    </w:lvl>
  </w:abstractNum>
  <w:abstractNum w:abstractNumId="1">
    <w:nsid w:val="079171F6"/>
    <w:multiLevelType w:val="hybridMultilevel"/>
    <w:tmpl w:val="45B8F320"/>
    <w:lvl w:ilvl="0" w:tplc="95BE0976">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
    <w:nsid w:val="0C792F37"/>
    <w:multiLevelType w:val="hybridMultilevel"/>
    <w:tmpl w:val="EF88C838"/>
    <w:lvl w:ilvl="0" w:tplc="9C8C28B4">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
    <w:nsid w:val="0CEC69E1"/>
    <w:multiLevelType w:val="multilevel"/>
    <w:tmpl w:val="601A1E9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0EDE0A37"/>
    <w:multiLevelType w:val="hybridMultilevel"/>
    <w:tmpl w:val="15ACAECC"/>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5">
    <w:nsid w:val="16271DAE"/>
    <w:multiLevelType w:val="hybridMultilevel"/>
    <w:tmpl w:val="8682CC3A"/>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6">
    <w:nsid w:val="18D56B1B"/>
    <w:multiLevelType w:val="hybridMultilevel"/>
    <w:tmpl w:val="8B862256"/>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7">
    <w:nsid w:val="1CD24DB0"/>
    <w:multiLevelType w:val="hybridMultilevel"/>
    <w:tmpl w:val="220A2110"/>
    <w:lvl w:ilvl="0" w:tplc="0409000F">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8">
    <w:nsid w:val="20F34DF8"/>
    <w:multiLevelType w:val="hybridMultilevel"/>
    <w:tmpl w:val="242C36DA"/>
    <w:lvl w:ilvl="0" w:tplc="51CC67D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9">
    <w:nsid w:val="24D24773"/>
    <w:multiLevelType w:val="hybridMultilevel"/>
    <w:tmpl w:val="6BAC456C"/>
    <w:lvl w:ilvl="0" w:tplc="0A9C6E4A">
      <w:start w:val="1"/>
      <w:numFmt w:val="decimal"/>
      <w:lvlText w:val="%1、"/>
      <w:lvlJc w:val="left"/>
      <w:pPr>
        <w:ind w:left="720" w:hanging="480"/>
      </w:pPr>
      <w:rPr>
        <w:rFonts w:cs="Times New Roman" w:hint="eastAsia"/>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0">
    <w:nsid w:val="2766392C"/>
    <w:multiLevelType w:val="hybridMultilevel"/>
    <w:tmpl w:val="00D06D00"/>
    <w:lvl w:ilvl="0" w:tplc="0409000F">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1">
    <w:nsid w:val="2786727E"/>
    <w:multiLevelType w:val="hybridMultilevel"/>
    <w:tmpl w:val="57D265DE"/>
    <w:lvl w:ilvl="0" w:tplc="1A36EFBA">
      <w:start w:val="1"/>
      <w:numFmt w:val="ideographLegalTraditional"/>
      <w:lvlText w:val="%1、"/>
      <w:lvlJc w:val="left"/>
      <w:pPr>
        <w:ind w:left="720" w:hanging="720"/>
      </w:pPr>
      <w:rPr>
        <w:rFonts w:cs="Times New Roman" w:hint="default"/>
        <w:color w:val="000000"/>
        <w:sz w:val="24"/>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2">
    <w:nsid w:val="286856FB"/>
    <w:multiLevelType w:val="hybridMultilevel"/>
    <w:tmpl w:val="AB9E4430"/>
    <w:lvl w:ilvl="0" w:tplc="75DC1C94">
      <w:start w:val="1"/>
      <w:numFmt w:val="taiwaneseCountingThousand"/>
      <w:lvlText w:val="%1、"/>
      <w:lvlJc w:val="left"/>
      <w:pPr>
        <w:ind w:left="360" w:hanging="360"/>
      </w:pPr>
      <w:rPr>
        <w:rFonts w:cs="Times New Roman" w:hint="default"/>
        <w:color w:val="000000"/>
        <w:sz w:val="28"/>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3">
    <w:nsid w:val="29B24A7F"/>
    <w:multiLevelType w:val="hybridMultilevel"/>
    <w:tmpl w:val="5F629F56"/>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4">
    <w:nsid w:val="2AE53D21"/>
    <w:multiLevelType w:val="hybridMultilevel"/>
    <w:tmpl w:val="A21EE892"/>
    <w:lvl w:ilvl="0" w:tplc="4C408CDE">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5">
    <w:nsid w:val="2B785BEF"/>
    <w:multiLevelType w:val="hybridMultilevel"/>
    <w:tmpl w:val="6E96E4FE"/>
    <w:lvl w:ilvl="0" w:tplc="EA788410">
      <w:start w:val="1"/>
      <w:numFmt w:val="taiwaneseCountingThousand"/>
      <w:lvlText w:val="(%1)"/>
      <w:lvlJc w:val="left"/>
      <w:pPr>
        <w:ind w:left="1048" w:hanging="480"/>
      </w:pPr>
      <w:rPr>
        <w:rFonts w:cs="Times New Roman" w:hint="eastAsia"/>
      </w:rPr>
    </w:lvl>
    <w:lvl w:ilvl="1" w:tplc="04090019" w:tentative="1">
      <w:start w:val="1"/>
      <w:numFmt w:val="ideographTraditional"/>
      <w:lvlText w:val="%2、"/>
      <w:lvlJc w:val="left"/>
      <w:pPr>
        <w:ind w:left="1528" w:hanging="480"/>
      </w:pPr>
      <w:rPr>
        <w:rFonts w:cs="Times New Roman"/>
      </w:rPr>
    </w:lvl>
    <w:lvl w:ilvl="2" w:tplc="0409001B" w:tentative="1">
      <w:start w:val="1"/>
      <w:numFmt w:val="lowerRoman"/>
      <w:lvlText w:val="%3."/>
      <w:lvlJc w:val="right"/>
      <w:pPr>
        <w:ind w:left="2008" w:hanging="480"/>
      </w:pPr>
      <w:rPr>
        <w:rFonts w:cs="Times New Roman"/>
      </w:rPr>
    </w:lvl>
    <w:lvl w:ilvl="3" w:tplc="0409000F" w:tentative="1">
      <w:start w:val="1"/>
      <w:numFmt w:val="decimal"/>
      <w:lvlText w:val="%4."/>
      <w:lvlJc w:val="left"/>
      <w:pPr>
        <w:ind w:left="2488" w:hanging="480"/>
      </w:pPr>
      <w:rPr>
        <w:rFonts w:cs="Times New Roman"/>
      </w:rPr>
    </w:lvl>
    <w:lvl w:ilvl="4" w:tplc="04090019" w:tentative="1">
      <w:start w:val="1"/>
      <w:numFmt w:val="ideographTraditional"/>
      <w:lvlText w:val="%5、"/>
      <w:lvlJc w:val="left"/>
      <w:pPr>
        <w:ind w:left="2968" w:hanging="480"/>
      </w:pPr>
      <w:rPr>
        <w:rFonts w:cs="Times New Roman"/>
      </w:rPr>
    </w:lvl>
    <w:lvl w:ilvl="5" w:tplc="0409001B" w:tentative="1">
      <w:start w:val="1"/>
      <w:numFmt w:val="lowerRoman"/>
      <w:lvlText w:val="%6."/>
      <w:lvlJc w:val="right"/>
      <w:pPr>
        <w:ind w:left="3448" w:hanging="480"/>
      </w:pPr>
      <w:rPr>
        <w:rFonts w:cs="Times New Roman"/>
      </w:rPr>
    </w:lvl>
    <w:lvl w:ilvl="6" w:tplc="0409000F" w:tentative="1">
      <w:start w:val="1"/>
      <w:numFmt w:val="decimal"/>
      <w:lvlText w:val="%7."/>
      <w:lvlJc w:val="left"/>
      <w:pPr>
        <w:ind w:left="3928" w:hanging="480"/>
      </w:pPr>
      <w:rPr>
        <w:rFonts w:cs="Times New Roman"/>
      </w:rPr>
    </w:lvl>
    <w:lvl w:ilvl="7" w:tplc="04090019" w:tentative="1">
      <w:start w:val="1"/>
      <w:numFmt w:val="ideographTraditional"/>
      <w:lvlText w:val="%8、"/>
      <w:lvlJc w:val="left"/>
      <w:pPr>
        <w:ind w:left="4408" w:hanging="480"/>
      </w:pPr>
      <w:rPr>
        <w:rFonts w:cs="Times New Roman"/>
      </w:rPr>
    </w:lvl>
    <w:lvl w:ilvl="8" w:tplc="0409001B" w:tentative="1">
      <w:start w:val="1"/>
      <w:numFmt w:val="lowerRoman"/>
      <w:lvlText w:val="%9."/>
      <w:lvlJc w:val="right"/>
      <w:pPr>
        <w:ind w:left="4888" w:hanging="480"/>
      </w:pPr>
      <w:rPr>
        <w:rFonts w:cs="Times New Roman"/>
      </w:rPr>
    </w:lvl>
  </w:abstractNum>
  <w:abstractNum w:abstractNumId="16">
    <w:nsid w:val="33FC0347"/>
    <w:multiLevelType w:val="hybridMultilevel"/>
    <w:tmpl w:val="B784EAEA"/>
    <w:lvl w:ilvl="0" w:tplc="EA788410">
      <w:start w:val="1"/>
      <w:numFmt w:val="taiwaneseCountingThousand"/>
      <w:lvlText w:val="(%1)"/>
      <w:lvlJc w:val="left"/>
      <w:pPr>
        <w:ind w:left="1473" w:hanging="480"/>
      </w:pPr>
      <w:rPr>
        <w:rFonts w:cs="Times New Roman" w:hint="eastAsia"/>
      </w:rPr>
    </w:lvl>
    <w:lvl w:ilvl="1" w:tplc="04090019" w:tentative="1">
      <w:start w:val="1"/>
      <w:numFmt w:val="ideographTraditional"/>
      <w:lvlText w:val="%2、"/>
      <w:lvlJc w:val="left"/>
      <w:pPr>
        <w:ind w:left="1953" w:hanging="480"/>
      </w:pPr>
      <w:rPr>
        <w:rFonts w:cs="Times New Roman"/>
      </w:rPr>
    </w:lvl>
    <w:lvl w:ilvl="2" w:tplc="0409001B" w:tentative="1">
      <w:start w:val="1"/>
      <w:numFmt w:val="lowerRoman"/>
      <w:lvlText w:val="%3."/>
      <w:lvlJc w:val="right"/>
      <w:pPr>
        <w:ind w:left="2433" w:hanging="480"/>
      </w:pPr>
      <w:rPr>
        <w:rFonts w:cs="Times New Roman"/>
      </w:rPr>
    </w:lvl>
    <w:lvl w:ilvl="3" w:tplc="0409000F" w:tentative="1">
      <w:start w:val="1"/>
      <w:numFmt w:val="decimal"/>
      <w:lvlText w:val="%4."/>
      <w:lvlJc w:val="left"/>
      <w:pPr>
        <w:ind w:left="2913" w:hanging="480"/>
      </w:pPr>
      <w:rPr>
        <w:rFonts w:cs="Times New Roman"/>
      </w:rPr>
    </w:lvl>
    <w:lvl w:ilvl="4" w:tplc="04090019" w:tentative="1">
      <w:start w:val="1"/>
      <w:numFmt w:val="ideographTraditional"/>
      <w:lvlText w:val="%5、"/>
      <w:lvlJc w:val="left"/>
      <w:pPr>
        <w:ind w:left="3393" w:hanging="480"/>
      </w:pPr>
      <w:rPr>
        <w:rFonts w:cs="Times New Roman"/>
      </w:rPr>
    </w:lvl>
    <w:lvl w:ilvl="5" w:tplc="0409001B" w:tentative="1">
      <w:start w:val="1"/>
      <w:numFmt w:val="lowerRoman"/>
      <w:lvlText w:val="%6."/>
      <w:lvlJc w:val="right"/>
      <w:pPr>
        <w:ind w:left="3873" w:hanging="480"/>
      </w:pPr>
      <w:rPr>
        <w:rFonts w:cs="Times New Roman"/>
      </w:rPr>
    </w:lvl>
    <w:lvl w:ilvl="6" w:tplc="0409000F" w:tentative="1">
      <w:start w:val="1"/>
      <w:numFmt w:val="decimal"/>
      <w:lvlText w:val="%7."/>
      <w:lvlJc w:val="left"/>
      <w:pPr>
        <w:ind w:left="4353" w:hanging="480"/>
      </w:pPr>
      <w:rPr>
        <w:rFonts w:cs="Times New Roman"/>
      </w:rPr>
    </w:lvl>
    <w:lvl w:ilvl="7" w:tplc="04090019" w:tentative="1">
      <w:start w:val="1"/>
      <w:numFmt w:val="ideographTraditional"/>
      <w:lvlText w:val="%8、"/>
      <w:lvlJc w:val="left"/>
      <w:pPr>
        <w:ind w:left="4833" w:hanging="480"/>
      </w:pPr>
      <w:rPr>
        <w:rFonts w:cs="Times New Roman"/>
      </w:rPr>
    </w:lvl>
    <w:lvl w:ilvl="8" w:tplc="0409001B" w:tentative="1">
      <w:start w:val="1"/>
      <w:numFmt w:val="lowerRoman"/>
      <w:lvlText w:val="%9."/>
      <w:lvlJc w:val="right"/>
      <w:pPr>
        <w:ind w:left="5313" w:hanging="480"/>
      </w:pPr>
      <w:rPr>
        <w:rFonts w:cs="Times New Roman"/>
      </w:rPr>
    </w:lvl>
  </w:abstractNum>
  <w:abstractNum w:abstractNumId="17">
    <w:nsid w:val="350F3223"/>
    <w:multiLevelType w:val="hybridMultilevel"/>
    <w:tmpl w:val="1D62B78E"/>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8">
    <w:nsid w:val="365C23B0"/>
    <w:multiLevelType w:val="hybridMultilevel"/>
    <w:tmpl w:val="8C3C4524"/>
    <w:lvl w:ilvl="0" w:tplc="0409000F">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9">
    <w:nsid w:val="41547F11"/>
    <w:multiLevelType w:val="hybridMultilevel"/>
    <w:tmpl w:val="1D62B78E"/>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0">
    <w:nsid w:val="4A8F19F9"/>
    <w:multiLevelType w:val="hybridMultilevel"/>
    <w:tmpl w:val="5ADAAFEE"/>
    <w:lvl w:ilvl="0" w:tplc="0409000F">
      <w:start w:val="1"/>
      <w:numFmt w:val="decimal"/>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1">
    <w:nsid w:val="4BA65176"/>
    <w:multiLevelType w:val="hybridMultilevel"/>
    <w:tmpl w:val="68A4CCDA"/>
    <w:lvl w:ilvl="0" w:tplc="866A33D2">
      <w:start w:val="1"/>
      <w:numFmt w:val="taiwaneseCountingThousand"/>
      <w:lvlText w:val="(%1)"/>
      <w:lvlJc w:val="left"/>
      <w:pPr>
        <w:ind w:left="720" w:hanging="72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2">
    <w:nsid w:val="4D451F03"/>
    <w:multiLevelType w:val="hybridMultilevel"/>
    <w:tmpl w:val="B5620D24"/>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3">
    <w:nsid w:val="50C85077"/>
    <w:multiLevelType w:val="hybridMultilevel"/>
    <w:tmpl w:val="46547166"/>
    <w:lvl w:ilvl="0" w:tplc="07BCFE8C">
      <w:start w:val="1"/>
      <w:numFmt w:val="taiwaneseCountingThousand"/>
      <w:lvlText w:val="%1、"/>
      <w:lvlJc w:val="left"/>
      <w:pPr>
        <w:ind w:left="764" w:hanging="480"/>
      </w:pPr>
      <w:rPr>
        <w:rFonts w:cs="Times New Roman" w:hint="eastAsia"/>
      </w:rPr>
    </w:lvl>
    <w:lvl w:ilvl="1" w:tplc="04090019" w:tentative="1">
      <w:start w:val="1"/>
      <w:numFmt w:val="ideographTraditional"/>
      <w:lvlText w:val="%2、"/>
      <w:lvlJc w:val="left"/>
      <w:pPr>
        <w:ind w:left="1244" w:hanging="480"/>
      </w:pPr>
      <w:rPr>
        <w:rFonts w:cs="Times New Roman"/>
      </w:rPr>
    </w:lvl>
    <w:lvl w:ilvl="2" w:tplc="0409001B" w:tentative="1">
      <w:start w:val="1"/>
      <w:numFmt w:val="lowerRoman"/>
      <w:lvlText w:val="%3."/>
      <w:lvlJc w:val="right"/>
      <w:pPr>
        <w:ind w:left="1724" w:hanging="480"/>
      </w:pPr>
      <w:rPr>
        <w:rFonts w:cs="Times New Roman"/>
      </w:rPr>
    </w:lvl>
    <w:lvl w:ilvl="3" w:tplc="0409000F" w:tentative="1">
      <w:start w:val="1"/>
      <w:numFmt w:val="decimal"/>
      <w:lvlText w:val="%4."/>
      <w:lvlJc w:val="left"/>
      <w:pPr>
        <w:ind w:left="2204" w:hanging="480"/>
      </w:pPr>
      <w:rPr>
        <w:rFonts w:cs="Times New Roman"/>
      </w:rPr>
    </w:lvl>
    <w:lvl w:ilvl="4" w:tplc="04090019" w:tentative="1">
      <w:start w:val="1"/>
      <w:numFmt w:val="ideographTraditional"/>
      <w:lvlText w:val="%5、"/>
      <w:lvlJc w:val="left"/>
      <w:pPr>
        <w:ind w:left="2684" w:hanging="480"/>
      </w:pPr>
      <w:rPr>
        <w:rFonts w:cs="Times New Roman"/>
      </w:rPr>
    </w:lvl>
    <w:lvl w:ilvl="5" w:tplc="0409001B" w:tentative="1">
      <w:start w:val="1"/>
      <w:numFmt w:val="lowerRoman"/>
      <w:lvlText w:val="%6."/>
      <w:lvlJc w:val="right"/>
      <w:pPr>
        <w:ind w:left="3164" w:hanging="480"/>
      </w:pPr>
      <w:rPr>
        <w:rFonts w:cs="Times New Roman"/>
      </w:rPr>
    </w:lvl>
    <w:lvl w:ilvl="6" w:tplc="0409000F" w:tentative="1">
      <w:start w:val="1"/>
      <w:numFmt w:val="decimal"/>
      <w:lvlText w:val="%7."/>
      <w:lvlJc w:val="left"/>
      <w:pPr>
        <w:ind w:left="3644" w:hanging="480"/>
      </w:pPr>
      <w:rPr>
        <w:rFonts w:cs="Times New Roman"/>
      </w:rPr>
    </w:lvl>
    <w:lvl w:ilvl="7" w:tplc="04090019" w:tentative="1">
      <w:start w:val="1"/>
      <w:numFmt w:val="ideographTraditional"/>
      <w:lvlText w:val="%8、"/>
      <w:lvlJc w:val="left"/>
      <w:pPr>
        <w:ind w:left="4124" w:hanging="480"/>
      </w:pPr>
      <w:rPr>
        <w:rFonts w:cs="Times New Roman"/>
      </w:rPr>
    </w:lvl>
    <w:lvl w:ilvl="8" w:tplc="0409001B" w:tentative="1">
      <w:start w:val="1"/>
      <w:numFmt w:val="lowerRoman"/>
      <w:lvlText w:val="%9."/>
      <w:lvlJc w:val="right"/>
      <w:pPr>
        <w:ind w:left="4604" w:hanging="480"/>
      </w:pPr>
      <w:rPr>
        <w:rFonts w:cs="Times New Roman"/>
      </w:rPr>
    </w:lvl>
  </w:abstractNum>
  <w:abstractNum w:abstractNumId="24">
    <w:nsid w:val="53786465"/>
    <w:multiLevelType w:val="hybridMultilevel"/>
    <w:tmpl w:val="EF88C838"/>
    <w:lvl w:ilvl="0" w:tplc="9C8C28B4">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5">
    <w:nsid w:val="54B01F65"/>
    <w:multiLevelType w:val="hybridMultilevel"/>
    <w:tmpl w:val="57F60966"/>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6">
    <w:nsid w:val="553E7C55"/>
    <w:multiLevelType w:val="hybridMultilevel"/>
    <w:tmpl w:val="1AF6B32E"/>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7">
    <w:nsid w:val="62BC0892"/>
    <w:multiLevelType w:val="hybridMultilevel"/>
    <w:tmpl w:val="DE5893DE"/>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8">
    <w:nsid w:val="6892027B"/>
    <w:multiLevelType w:val="hybridMultilevel"/>
    <w:tmpl w:val="9D043AD2"/>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29">
    <w:nsid w:val="6A2321EB"/>
    <w:multiLevelType w:val="hybridMultilevel"/>
    <w:tmpl w:val="B1EC2A6A"/>
    <w:lvl w:ilvl="0" w:tplc="04090017">
      <w:start w:val="1"/>
      <w:numFmt w:val="ideographLegalTraditional"/>
      <w:lvlText w:val="%1、"/>
      <w:lvlJc w:val="left"/>
      <w:pPr>
        <w:ind w:left="480" w:hanging="480"/>
      </w:pPr>
      <w:rPr>
        <w:rFonts w:cs="Times New Roman"/>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0">
    <w:nsid w:val="6A701A03"/>
    <w:multiLevelType w:val="hybridMultilevel"/>
    <w:tmpl w:val="8FF89CFC"/>
    <w:lvl w:ilvl="0" w:tplc="07BCFE8C">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1">
    <w:nsid w:val="6BA15ABA"/>
    <w:multiLevelType w:val="hybridMultilevel"/>
    <w:tmpl w:val="20B05984"/>
    <w:lvl w:ilvl="0" w:tplc="A96291BE">
      <w:start w:val="1"/>
      <w:numFmt w:val="taiwaneseCountingThousand"/>
      <w:lvlText w:val="%1、"/>
      <w:lvlJc w:val="left"/>
      <w:pPr>
        <w:tabs>
          <w:tab w:val="num" w:pos="686"/>
        </w:tabs>
        <w:ind w:left="686" w:hanging="480"/>
      </w:pPr>
      <w:rPr>
        <w:rFonts w:ascii="標楷體" w:eastAsia="標楷體" w:hAnsi="標楷體" w:cs="Times New Roman" w:hint="default"/>
        <w:sz w:val="28"/>
        <w:szCs w:val="28"/>
      </w:rPr>
    </w:lvl>
    <w:lvl w:ilvl="1" w:tplc="04090019" w:tentative="1">
      <w:start w:val="1"/>
      <w:numFmt w:val="ideographTraditional"/>
      <w:lvlText w:val="%2、"/>
      <w:lvlJc w:val="left"/>
      <w:pPr>
        <w:tabs>
          <w:tab w:val="num" w:pos="1166"/>
        </w:tabs>
        <w:ind w:left="1166" w:hanging="480"/>
      </w:pPr>
      <w:rPr>
        <w:rFonts w:cs="Times New Roman"/>
      </w:rPr>
    </w:lvl>
    <w:lvl w:ilvl="2" w:tplc="0409001B" w:tentative="1">
      <w:start w:val="1"/>
      <w:numFmt w:val="lowerRoman"/>
      <w:lvlText w:val="%3."/>
      <w:lvlJc w:val="right"/>
      <w:pPr>
        <w:tabs>
          <w:tab w:val="num" w:pos="1646"/>
        </w:tabs>
        <w:ind w:left="1646" w:hanging="480"/>
      </w:pPr>
      <w:rPr>
        <w:rFonts w:cs="Times New Roman"/>
      </w:rPr>
    </w:lvl>
    <w:lvl w:ilvl="3" w:tplc="0409000F" w:tentative="1">
      <w:start w:val="1"/>
      <w:numFmt w:val="decimal"/>
      <w:lvlText w:val="%4."/>
      <w:lvlJc w:val="left"/>
      <w:pPr>
        <w:tabs>
          <w:tab w:val="num" w:pos="2126"/>
        </w:tabs>
        <w:ind w:left="2126" w:hanging="480"/>
      </w:pPr>
      <w:rPr>
        <w:rFonts w:cs="Times New Roman"/>
      </w:rPr>
    </w:lvl>
    <w:lvl w:ilvl="4" w:tplc="04090019" w:tentative="1">
      <w:start w:val="1"/>
      <w:numFmt w:val="ideographTraditional"/>
      <w:lvlText w:val="%5、"/>
      <w:lvlJc w:val="left"/>
      <w:pPr>
        <w:tabs>
          <w:tab w:val="num" w:pos="2606"/>
        </w:tabs>
        <w:ind w:left="2606" w:hanging="480"/>
      </w:pPr>
      <w:rPr>
        <w:rFonts w:cs="Times New Roman"/>
      </w:rPr>
    </w:lvl>
    <w:lvl w:ilvl="5" w:tplc="0409001B" w:tentative="1">
      <w:start w:val="1"/>
      <w:numFmt w:val="lowerRoman"/>
      <w:lvlText w:val="%6."/>
      <w:lvlJc w:val="right"/>
      <w:pPr>
        <w:tabs>
          <w:tab w:val="num" w:pos="3086"/>
        </w:tabs>
        <w:ind w:left="3086" w:hanging="480"/>
      </w:pPr>
      <w:rPr>
        <w:rFonts w:cs="Times New Roman"/>
      </w:rPr>
    </w:lvl>
    <w:lvl w:ilvl="6" w:tplc="0409000F" w:tentative="1">
      <w:start w:val="1"/>
      <w:numFmt w:val="decimal"/>
      <w:lvlText w:val="%7."/>
      <w:lvlJc w:val="left"/>
      <w:pPr>
        <w:tabs>
          <w:tab w:val="num" w:pos="3566"/>
        </w:tabs>
        <w:ind w:left="3566" w:hanging="480"/>
      </w:pPr>
      <w:rPr>
        <w:rFonts w:cs="Times New Roman"/>
      </w:rPr>
    </w:lvl>
    <w:lvl w:ilvl="7" w:tplc="04090019" w:tentative="1">
      <w:start w:val="1"/>
      <w:numFmt w:val="ideographTraditional"/>
      <w:lvlText w:val="%8、"/>
      <w:lvlJc w:val="left"/>
      <w:pPr>
        <w:tabs>
          <w:tab w:val="num" w:pos="4046"/>
        </w:tabs>
        <w:ind w:left="4046" w:hanging="480"/>
      </w:pPr>
      <w:rPr>
        <w:rFonts w:cs="Times New Roman"/>
      </w:rPr>
    </w:lvl>
    <w:lvl w:ilvl="8" w:tplc="0409001B" w:tentative="1">
      <w:start w:val="1"/>
      <w:numFmt w:val="lowerRoman"/>
      <w:lvlText w:val="%9."/>
      <w:lvlJc w:val="right"/>
      <w:pPr>
        <w:tabs>
          <w:tab w:val="num" w:pos="4526"/>
        </w:tabs>
        <w:ind w:left="4526" w:hanging="480"/>
      </w:pPr>
      <w:rPr>
        <w:rFonts w:cs="Times New Roman"/>
      </w:rPr>
    </w:lvl>
  </w:abstractNum>
  <w:abstractNum w:abstractNumId="32">
    <w:nsid w:val="6E410B67"/>
    <w:multiLevelType w:val="hybridMultilevel"/>
    <w:tmpl w:val="23D27732"/>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3">
    <w:nsid w:val="723A5E12"/>
    <w:multiLevelType w:val="hybridMultilevel"/>
    <w:tmpl w:val="57A27452"/>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4">
    <w:nsid w:val="7253212F"/>
    <w:multiLevelType w:val="hybridMultilevel"/>
    <w:tmpl w:val="B5620D24"/>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5">
    <w:nsid w:val="778C78AD"/>
    <w:multiLevelType w:val="hybridMultilevel"/>
    <w:tmpl w:val="45B8F320"/>
    <w:lvl w:ilvl="0" w:tplc="95BE0976">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6">
    <w:nsid w:val="7B2A5088"/>
    <w:multiLevelType w:val="hybridMultilevel"/>
    <w:tmpl w:val="EF88C838"/>
    <w:lvl w:ilvl="0" w:tplc="9C8C28B4">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37">
    <w:nsid w:val="7C337B08"/>
    <w:multiLevelType w:val="hybridMultilevel"/>
    <w:tmpl w:val="61B8405E"/>
    <w:lvl w:ilvl="0" w:tplc="EA788410">
      <w:start w:val="1"/>
      <w:numFmt w:val="taiwaneseCountingThousand"/>
      <w:lvlText w:val="(%1)"/>
      <w:lvlJc w:val="left"/>
      <w:pPr>
        <w:ind w:left="480" w:hanging="480"/>
      </w:pPr>
      <w:rPr>
        <w:rFonts w:cs="Times New Roman" w:hint="eastAsia"/>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num w:numId="1">
    <w:abstractNumId w:val="35"/>
  </w:num>
  <w:num w:numId="2">
    <w:abstractNumId w:val="12"/>
  </w:num>
  <w:num w:numId="3">
    <w:abstractNumId w:val="15"/>
  </w:num>
  <w:num w:numId="4">
    <w:abstractNumId w:val="9"/>
  </w:num>
  <w:num w:numId="5">
    <w:abstractNumId w:val="29"/>
  </w:num>
  <w:num w:numId="6">
    <w:abstractNumId w:val="11"/>
  </w:num>
  <w:num w:numId="7">
    <w:abstractNumId w:val="30"/>
  </w:num>
  <w:num w:numId="8">
    <w:abstractNumId w:val="5"/>
  </w:num>
  <w:num w:numId="9">
    <w:abstractNumId w:val="10"/>
  </w:num>
  <w:num w:numId="10">
    <w:abstractNumId w:val="37"/>
  </w:num>
  <w:num w:numId="11">
    <w:abstractNumId w:val="16"/>
  </w:num>
  <w:num w:numId="12">
    <w:abstractNumId w:val="6"/>
  </w:num>
  <w:num w:numId="13">
    <w:abstractNumId w:val="28"/>
  </w:num>
  <w:num w:numId="14">
    <w:abstractNumId w:val="18"/>
  </w:num>
  <w:num w:numId="15">
    <w:abstractNumId w:val="33"/>
  </w:num>
  <w:num w:numId="16">
    <w:abstractNumId w:val="20"/>
  </w:num>
  <w:num w:numId="17">
    <w:abstractNumId w:val="7"/>
  </w:num>
  <w:num w:numId="18">
    <w:abstractNumId w:val="13"/>
  </w:num>
  <w:num w:numId="19">
    <w:abstractNumId w:val="4"/>
  </w:num>
  <w:num w:numId="20">
    <w:abstractNumId w:val="25"/>
  </w:num>
  <w:num w:numId="21">
    <w:abstractNumId w:val="31"/>
  </w:num>
  <w:num w:numId="22">
    <w:abstractNumId w:val="23"/>
  </w:num>
  <w:num w:numId="23">
    <w:abstractNumId w:val="27"/>
  </w:num>
  <w:num w:numId="24">
    <w:abstractNumId w:val="2"/>
  </w:num>
  <w:num w:numId="25">
    <w:abstractNumId w:val="19"/>
  </w:num>
  <w:num w:numId="26">
    <w:abstractNumId w:val="8"/>
  </w:num>
  <w:num w:numId="27">
    <w:abstractNumId w:val="22"/>
  </w:num>
  <w:num w:numId="28">
    <w:abstractNumId w:val="21"/>
  </w:num>
  <w:num w:numId="29">
    <w:abstractNumId w:val="34"/>
  </w:num>
  <w:num w:numId="30">
    <w:abstractNumId w:val="32"/>
  </w:num>
  <w:num w:numId="31">
    <w:abstractNumId w:val="14"/>
  </w:num>
  <w:num w:numId="32">
    <w:abstractNumId w:val="0"/>
  </w:num>
  <w:num w:numId="33">
    <w:abstractNumId w:val="26"/>
  </w:num>
  <w:num w:numId="34">
    <w:abstractNumId w:val="36"/>
  </w:num>
  <w:num w:numId="35">
    <w:abstractNumId w:val="24"/>
  </w:num>
  <w:num w:numId="36">
    <w:abstractNumId w:val="17"/>
  </w:num>
  <w:num w:numId="37">
    <w:abstractNumId w:val="1"/>
  </w:num>
  <w:num w:numId="3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5"/>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930B9"/>
    <w:rsid w:val="00013449"/>
    <w:rsid w:val="00027945"/>
    <w:rsid w:val="00035EB7"/>
    <w:rsid w:val="000417D3"/>
    <w:rsid w:val="00092365"/>
    <w:rsid w:val="00096C37"/>
    <w:rsid w:val="000A4053"/>
    <w:rsid w:val="000F1C8B"/>
    <w:rsid w:val="00104C18"/>
    <w:rsid w:val="00107035"/>
    <w:rsid w:val="001466D9"/>
    <w:rsid w:val="00155B2D"/>
    <w:rsid w:val="00174496"/>
    <w:rsid w:val="001A25B3"/>
    <w:rsid w:val="0021624E"/>
    <w:rsid w:val="00217083"/>
    <w:rsid w:val="00221314"/>
    <w:rsid w:val="0022311B"/>
    <w:rsid w:val="00283C94"/>
    <w:rsid w:val="002927A7"/>
    <w:rsid w:val="002D20BC"/>
    <w:rsid w:val="002E2F1B"/>
    <w:rsid w:val="002E502D"/>
    <w:rsid w:val="002E6E17"/>
    <w:rsid w:val="002F7255"/>
    <w:rsid w:val="00303FB0"/>
    <w:rsid w:val="0031539E"/>
    <w:rsid w:val="00357B79"/>
    <w:rsid w:val="00360A7B"/>
    <w:rsid w:val="003963C2"/>
    <w:rsid w:val="003D4D01"/>
    <w:rsid w:val="00407A5B"/>
    <w:rsid w:val="00431265"/>
    <w:rsid w:val="0045312C"/>
    <w:rsid w:val="00467FCC"/>
    <w:rsid w:val="004C5960"/>
    <w:rsid w:val="004E6E37"/>
    <w:rsid w:val="005236F3"/>
    <w:rsid w:val="005257D5"/>
    <w:rsid w:val="00527E3D"/>
    <w:rsid w:val="0053286A"/>
    <w:rsid w:val="00561FD3"/>
    <w:rsid w:val="005C3BCD"/>
    <w:rsid w:val="005F0ED4"/>
    <w:rsid w:val="006864CC"/>
    <w:rsid w:val="006E1E6D"/>
    <w:rsid w:val="00722201"/>
    <w:rsid w:val="00723C43"/>
    <w:rsid w:val="00762340"/>
    <w:rsid w:val="0078722D"/>
    <w:rsid w:val="007B3C34"/>
    <w:rsid w:val="007E67D3"/>
    <w:rsid w:val="007E7A7F"/>
    <w:rsid w:val="00802E12"/>
    <w:rsid w:val="00803517"/>
    <w:rsid w:val="0082273F"/>
    <w:rsid w:val="00843657"/>
    <w:rsid w:val="008476D9"/>
    <w:rsid w:val="00847A23"/>
    <w:rsid w:val="008520ED"/>
    <w:rsid w:val="008A0D45"/>
    <w:rsid w:val="008B6F96"/>
    <w:rsid w:val="008C365D"/>
    <w:rsid w:val="00907978"/>
    <w:rsid w:val="00941D8E"/>
    <w:rsid w:val="00955DCB"/>
    <w:rsid w:val="009709F9"/>
    <w:rsid w:val="009747AC"/>
    <w:rsid w:val="009A7134"/>
    <w:rsid w:val="009C1F41"/>
    <w:rsid w:val="009F2586"/>
    <w:rsid w:val="00A11836"/>
    <w:rsid w:val="00A30850"/>
    <w:rsid w:val="00A4106E"/>
    <w:rsid w:val="00A50C37"/>
    <w:rsid w:val="00A54F8C"/>
    <w:rsid w:val="00A56E58"/>
    <w:rsid w:val="00A628DE"/>
    <w:rsid w:val="00AA3AA1"/>
    <w:rsid w:val="00AC2B1D"/>
    <w:rsid w:val="00AF3AA5"/>
    <w:rsid w:val="00B02A18"/>
    <w:rsid w:val="00B05DB0"/>
    <w:rsid w:val="00B05F15"/>
    <w:rsid w:val="00BB58BE"/>
    <w:rsid w:val="00C01735"/>
    <w:rsid w:val="00C930B9"/>
    <w:rsid w:val="00CD5E4A"/>
    <w:rsid w:val="00CD6376"/>
    <w:rsid w:val="00CE721D"/>
    <w:rsid w:val="00D07F67"/>
    <w:rsid w:val="00D406AD"/>
    <w:rsid w:val="00D44E44"/>
    <w:rsid w:val="00D50F28"/>
    <w:rsid w:val="00D55670"/>
    <w:rsid w:val="00D570AC"/>
    <w:rsid w:val="00D83854"/>
    <w:rsid w:val="00D96434"/>
    <w:rsid w:val="00DC1390"/>
    <w:rsid w:val="00DD5601"/>
    <w:rsid w:val="00DE0074"/>
    <w:rsid w:val="00E03598"/>
    <w:rsid w:val="00E25AD6"/>
    <w:rsid w:val="00E73450"/>
    <w:rsid w:val="00E80351"/>
    <w:rsid w:val="00E90DD0"/>
    <w:rsid w:val="00E90E03"/>
    <w:rsid w:val="00E94E8E"/>
    <w:rsid w:val="00EB5145"/>
    <w:rsid w:val="00EE31FE"/>
    <w:rsid w:val="00F01740"/>
    <w:rsid w:val="00F0761E"/>
    <w:rsid w:val="00F15BB3"/>
    <w:rsid w:val="00F92641"/>
    <w:rsid w:val="00FE6E11"/>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30B9"/>
    <w:pPr>
      <w:widowControl w:val="0"/>
    </w:pPr>
    <w:rPr>
      <w:rFonts w:ascii="Times New Roman" w:hAnsi="Times New Roman"/>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C930B9"/>
    <w:pPr>
      <w:ind w:leftChars="200" w:left="480"/>
    </w:pPr>
  </w:style>
  <w:style w:type="paragraph" w:styleId="Header">
    <w:name w:val="header"/>
    <w:basedOn w:val="Normal"/>
    <w:link w:val="HeaderChar"/>
    <w:uiPriority w:val="99"/>
    <w:semiHidden/>
    <w:rsid w:val="00A50C37"/>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A50C37"/>
    <w:rPr>
      <w:rFonts w:ascii="Times New Roman" w:eastAsia="新細明體" w:hAnsi="Times New Roman" w:cs="Times New Roman"/>
      <w:sz w:val="20"/>
      <w:szCs w:val="20"/>
    </w:rPr>
  </w:style>
  <w:style w:type="paragraph" w:styleId="Footer">
    <w:name w:val="footer"/>
    <w:basedOn w:val="Normal"/>
    <w:link w:val="FooterChar"/>
    <w:uiPriority w:val="99"/>
    <w:rsid w:val="00A50C37"/>
    <w:pPr>
      <w:tabs>
        <w:tab w:val="center" w:pos="4153"/>
        <w:tab w:val="right" w:pos="8306"/>
      </w:tabs>
      <w:snapToGrid w:val="0"/>
    </w:pPr>
    <w:rPr>
      <w:sz w:val="20"/>
      <w:szCs w:val="20"/>
    </w:rPr>
  </w:style>
  <w:style w:type="character" w:customStyle="1" w:styleId="FooterChar">
    <w:name w:val="Footer Char"/>
    <w:basedOn w:val="DefaultParagraphFont"/>
    <w:link w:val="Footer"/>
    <w:uiPriority w:val="99"/>
    <w:locked/>
    <w:rsid w:val="00A50C37"/>
    <w:rPr>
      <w:rFonts w:ascii="Times New Roman" w:eastAsia="新細明體" w:hAnsi="Times New Roman" w:cs="Times New Roman"/>
      <w:sz w:val="20"/>
      <w:szCs w:val="20"/>
    </w:rPr>
  </w:style>
  <w:style w:type="table" w:styleId="TableGrid">
    <w:name w:val="Table Grid"/>
    <w:basedOn w:val="TableNormal"/>
    <w:uiPriority w:val="99"/>
    <w:rsid w:val="00C01735"/>
    <w:pPr>
      <w:widowControl w:val="0"/>
    </w:pPr>
    <w:rPr>
      <w:rFonts w:ascii="Times New Roman" w:hAnsi="Times New Roman"/>
      <w:kern w:val="0"/>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DefaultParagraphFont"/>
    <w:uiPriority w:val="99"/>
    <w:semiHidden/>
    <w:rsid w:val="00467FCC"/>
    <w:rPr>
      <w:rFonts w:ascii="Arial" w:hAnsi="Arial" w:cs="Arial"/>
      <w:color w:val="1A0DAB"/>
      <w:u w:val="single"/>
    </w:rPr>
  </w:style>
  <w:style w:type="paragraph" w:styleId="HTMLPreformatted">
    <w:name w:val="HTML Preformatted"/>
    <w:basedOn w:val="Normal"/>
    <w:link w:val="HTMLPreformattedChar"/>
    <w:uiPriority w:val="99"/>
    <w:rsid w:val="00096C37"/>
    <w:rPr>
      <w:rFonts w:ascii="Courier New" w:hAnsi="Courier New"/>
      <w:kern w:val="0"/>
      <w:sz w:val="20"/>
      <w:szCs w:val="20"/>
    </w:rPr>
  </w:style>
  <w:style w:type="character" w:customStyle="1" w:styleId="HTMLPreformattedChar">
    <w:name w:val="HTML Preformatted Char"/>
    <w:basedOn w:val="DefaultParagraphFont"/>
    <w:link w:val="HTMLPreformatted"/>
    <w:uiPriority w:val="99"/>
    <w:locked/>
    <w:rsid w:val="00096C37"/>
    <w:rPr>
      <w:rFonts w:ascii="Courier New" w:eastAsia="新細明體" w:hAnsi="Courier New" w:cs="Times New Roman"/>
      <w:kern w:val="0"/>
      <w:sz w:val="20"/>
      <w:szCs w:val="20"/>
    </w:rPr>
  </w:style>
</w:styles>
</file>

<file path=word/webSettings.xml><?xml version="1.0" encoding="utf-8"?>
<w:webSettings xmlns:r="http://schemas.openxmlformats.org/officeDocument/2006/relationships" xmlns:w="http://schemas.openxmlformats.org/wordprocessingml/2006/main">
  <w:divs>
    <w:div w:id="1608926416">
      <w:marLeft w:val="0"/>
      <w:marRight w:val="0"/>
      <w:marTop w:val="0"/>
      <w:marBottom w:val="0"/>
      <w:divBdr>
        <w:top w:val="none" w:sz="0" w:space="0" w:color="auto"/>
        <w:left w:val="none" w:sz="0" w:space="0" w:color="auto"/>
        <w:bottom w:val="none" w:sz="0" w:space="0" w:color="auto"/>
        <w:right w:val="none" w:sz="0" w:space="0" w:color="auto"/>
      </w:divBdr>
      <w:divsChild>
        <w:div w:id="1608926417">
          <w:marLeft w:val="0"/>
          <w:marRight w:val="0"/>
          <w:marTop w:val="0"/>
          <w:marBottom w:val="0"/>
          <w:divBdr>
            <w:top w:val="none" w:sz="0" w:space="0" w:color="auto"/>
            <w:left w:val="none" w:sz="0" w:space="0" w:color="auto"/>
            <w:bottom w:val="none" w:sz="0" w:space="0" w:color="auto"/>
            <w:right w:val="none" w:sz="0" w:space="0" w:color="auto"/>
          </w:divBdr>
          <w:divsChild>
            <w:div w:id="1608926412">
              <w:marLeft w:val="0"/>
              <w:marRight w:val="0"/>
              <w:marTop w:val="0"/>
              <w:marBottom w:val="0"/>
              <w:divBdr>
                <w:top w:val="none" w:sz="0" w:space="0" w:color="auto"/>
                <w:left w:val="none" w:sz="0" w:space="0" w:color="auto"/>
                <w:bottom w:val="none" w:sz="0" w:space="0" w:color="auto"/>
                <w:right w:val="none" w:sz="0" w:space="0" w:color="auto"/>
              </w:divBdr>
              <w:divsChild>
                <w:div w:id="1608926413">
                  <w:marLeft w:val="0"/>
                  <w:marRight w:val="0"/>
                  <w:marTop w:val="0"/>
                  <w:marBottom w:val="0"/>
                  <w:divBdr>
                    <w:top w:val="none" w:sz="0" w:space="0" w:color="auto"/>
                    <w:left w:val="none" w:sz="0" w:space="0" w:color="auto"/>
                    <w:bottom w:val="none" w:sz="0" w:space="0" w:color="auto"/>
                    <w:right w:val="none" w:sz="0" w:space="0" w:color="auto"/>
                  </w:divBdr>
                  <w:divsChild>
                    <w:div w:id="1608926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8926418">
      <w:marLeft w:val="0"/>
      <w:marRight w:val="0"/>
      <w:marTop w:val="0"/>
      <w:marBottom w:val="0"/>
      <w:divBdr>
        <w:top w:val="none" w:sz="0" w:space="0" w:color="auto"/>
        <w:left w:val="none" w:sz="0" w:space="0" w:color="auto"/>
        <w:bottom w:val="none" w:sz="0" w:space="0" w:color="auto"/>
        <w:right w:val="none" w:sz="0" w:space="0" w:color="auto"/>
      </w:divBdr>
      <w:divsChild>
        <w:div w:id="1608926414">
          <w:marLeft w:val="0"/>
          <w:marRight w:val="0"/>
          <w:marTop w:val="0"/>
          <w:marBottom w:val="0"/>
          <w:divBdr>
            <w:top w:val="none" w:sz="0" w:space="0" w:color="auto"/>
            <w:left w:val="none" w:sz="0" w:space="0" w:color="auto"/>
            <w:bottom w:val="none" w:sz="0" w:space="0" w:color="auto"/>
            <w:right w:val="none" w:sz="0" w:space="0" w:color="auto"/>
          </w:divBdr>
          <w:divsChild>
            <w:div w:id="1608926415">
              <w:marLeft w:val="0"/>
              <w:marRight w:val="0"/>
              <w:marTop w:val="0"/>
              <w:marBottom w:val="0"/>
              <w:divBdr>
                <w:top w:val="none" w:sz="0" w:space="0" w:color="auto"/>
                <w:left w:val="none" w:sz="0" w:space="0" w:color="auto"/>
                <w:bottom w:val="none" w:sz="0" w:space="0" w:color="auto"/>
                <w:right w:val="none" w:sz="0" w:space="0" w:color="auto"/>
              </w:divBdr>
              <w:divsChild>
                <w:div w:id="1608926420">
                  <w:marLeft w:val="0"/>
                  <w:marRight w:val="0"/>
                  <w:marTop w:val="0"/>
                  <w:marBottom w:val="0"/>
                  <w:divBdr>
                    <w:top w:val="none" w:sz="0" w:space="0" w:color="auto"/>
                    <w:left w:val="none" w:sz="0" w:space="0" w:color="auto"/>
                    <w:bottom w:val="none" w:sz="0" w:space="0" w:color="auto"/>
                    <w:right w:val="none" w:sz="0" w:space="0" w:color="auto"/>
                  </w:divBdr>
                  <w:divsChild>
                    <w:div w:id="1608926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D6DED1"/>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TotalTime>
  <Pages>5</Pages>
  <Words>377</Words>
  <Characters>2150</Characters>
  <Application>Microsoft Office Outlook</Application>
  <DocSecurity>0</DocSecurity>
  <Lines>0</Lines>
  <Paragraphs>0</Paragraphs>
  <ScaleCrop>false</ScaleCrop>
  <Company>Hewlett-Packard Company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臺中市政府法制局檔案管理作業規範</dc:title>
  <dc:subject/>
  <dc:creator>ming0513</dc:creator>
  <cp:keywords/>
  <dc:description/>
  <cp:lastModifiedBy>f71108</cp:lastModifiedBy>
  <cp:revision>2</cp:revision>
  <cp:lastPrinted>2014-07-01T06:18:00Z</cp:lastPrinted>
  <dcterms:created xsi:type="dcterms:W3CDTF">2014-11-04T05:43:00Z</dcterms:created>
  <dcterms:modified xsi:type="dcterms:W3CDTF">2014-11-04T05:43:00Z</dcterms:modified>
</cp:coreProperties>
</file>