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100" w:rsidRPr="00ED38DA" w:rsidRDefault="00ED38DA" w:rsidP="00ED38DA">
      <w:pPr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ED38DA">
        <w:rPr>
          <w:rFonts w:ascii="標楷體" w:eastAsia="標楷體" w:hAnsi="標楷體" w:hint="eastAsia"/>
          <w:sz w:val="32"/>
          <w:szCs w:val="32"/>
        </w:rPr>
        <w:t>臺</w:t>
      </w:r>
      <w:proofErr w:type="gramEnd"/>
      <w:r w:rsidRPr="00ED38DA">
        <w:rPr>
          <w:rFonts w:ascii="標楷體" w:eastAsia="標楷體" w:hAnsi="標楷體" w:hint="eastAsia"/>
          <w:sz w:val="32"/>
          <w:szCs w:val="32"/>
        </w:rPr>
        <w:t>中市政府</w:t>
      </w:r>
      <w:r w:rsidR="00EA6B96">
        <w:rPr>
          <w:rFonts w:ascii="標楷體" w:eastAsia="標楷體" w:hAnsi="標楷體" w:hint="eastAsia"/>
          <w:sz w:val="32"/>
          <w:szCs w:val="32"/>
        </w:rPr>
        <w:t>天然災害</w:t>
      </w:r>
      <w:r w:rsidRPr="00ED38DA">
        <w:rPr>
          <w:rFonts w:ascii="標楷體" w:eastAsia="標楷體" w:hAnsi="標楷體" w:hint="eastAsia"/>
          <w:sz w:val="32"/>
          <w:szCs w:val="32"/>
        </w:rPr>
        <w:t>復建工程進度管</w:t>
      </w:r>
      <w:r w:rsidR="00B34321">
        <w:rPr>
          <w:rFonts w:ascii="標楷體" w:eastAsia="標楷體" w:hAnsi="標楷體" w:hint="eastAsia"/>
          <w:sz w:val="32"/>
          <w:szCs w:val="32"/>
        </w:rPr>
        <w:t>控</w:t>
      </w:r>
      <w:r w:rsidRPr="00ED38DA">
        <w:rPr>
          <w:rFonts w:ascii="標楷體" w:eastAsia="標楷體" w:hAnsi="標楷體" w:hint="eastAsia"/>
          <w:sz w:val="32"/>
          <w:szCs w:val="32"/>
        </w:rPr>
        <w:t>實施計畫</w:t>
      </w:r>
    </w:p>
    <w:p w:rsidR="00ED38DA" w:rsidRPr="0012379B" w:rsidRDefault="00E83C82" w:rsidP="00ED38DA">
      <w:pPr>
        <w:jc w:val="right"/>
        <w:rPr>
          <w:rFonts w:ascii="標楷體" w:eastAsia="標楷體" w:hAnsi="標楷體"/>
          <w:sz w:val="20"/>
          <w:szCs w:val="20"/>
        </w:rPr>
      </w:pPr>
      <w:r w:rsidRPr="0012379B">
        <w:rPr>
          <w:rFonts w:ascii="標楷體" w:eastAsia="標楷體" w:hAnsi="標楷體" w:hint="eastAsia"/>
          <w:sz w:val="20"/>
          <w:szCs w:val="20"/>
        </w:rPr>
        <w:t>103</w:t>
      </w:r>
      <w:r w:rsidR="00ED38DA" w:rsidRPr="0012379B">
        <w:rPr>
          <w:rFonts w:ascii="標楷體" w:eastAsia="標楷體" w:hAnsi="標楷體" w:hint="eastAsia"/>
          <w:sz w:val="20"/>
          <w:szCs w:val="20"/>
        </w:rPr>
        <w:t>年</w:t>
      </w:r>
      <w:r w:rsidRPr="0012379B">
        <w:rPr>
          <w:rFonts w:ascii="標楷體" w:eastAsia="標楷體" w:hAnsi="標楷體" w:hint="eastAsia"/>
          <w:sz w:val="20"/>
          <w:szCs w:val="20"/>
        </w:rPr>
        <w:t>1</w:t>
      </w:r>
      <w:r w:rsidR="00ED38DA" w:rsidRPr="0012379B">
        <w:rPr>
          <w:rFonts w:ascii="標楷體" w:eastAsia="標楷體" w:hAnsi="標楷體" w:hint="eastAsia"/>
          <w:sz w:val="20"/>
          <w:szCs w:val="20"/>
        </w:rPr>
        <w:t>月</w:t>
      </w:r>
      <w:r w:rsidR="0012379B" w:rsidRPr="0012379B">
        <w:rPr>
          <w:rFonts w:ascii="標楷體" w:eastAsia="標楷體" w:hAnsi="標楷體" w:hint="eastAsia"/>
          <w:sz w:val="20"/>
          <w:szCs w:val="20"/>
        </w:rPr>
        <w:t>21日府授</w:t>
      </w:r>
      <w:proofErr w:type="gramStart"/>
      <w:r w:rsidR="0012379B" w:rsidRPr="0012379B">
        <w:rPr>
          <w:rFonts w:ascii="標楷體" w:eastAsia="標楷體" w:hAnsi="標楷體" w:hint="eastAsia"/>
          <w:sz w:val="20"/>
          <w:szCs w:val="20"/>
        </w:rPr>
        <w:t>研</w:t>
      </w:r>
      <w:proofErr w:type="gramEnd"/>
      <w:r w:rsidR="0012379B" w:rsidRPr="0012379B">
        <w:rPr>
          <w:rFonts w:ascii="標楷體" w:eastAsia="標楷體" w:hAnsi="標楷體" w:hint="eastAsia"/>
          <w:sz w:val="20"/>
          <w:szCs w:val="20"/>
        </w:rPr>
        <w:t>管字第1030015656號函頒發</w:t>
      </w:r>
    </w:p>
    <w:p w:rsidR="00ED38DA" w:rsidRDefault="00ED38DA" w:rsidP="00ED38DA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ED38DA">
        <w:rPr>
          <w:rFonts w:ascii="標楷體" w:eastAsia="標楷體" w:hAnsi="標楷體" w:hint="eastAsia"/>
          <w:sz w:val="28"/>
          <w:szCs w:val="28"/>
        </w:rPr>
        <w:t>依據：</w:t>
      </w:r>
    </w:p>
    <w:p w:rsidR="00ED38DA" w:rsidRPr="00ED38DA" w:rsidRDefault="00D63F52" w:rsidP="00AD3F54">
      <w:pPr>
        <w:pStyle w:val="a5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依據「中央對各級地方政府重大天然災害救災經費處理辦法」、「公共設施災後復建工程經費審議及執行作業要點」及</w:t>
      </w:r>
      <w:r w:rsidR="00ED38DA">
        <w:rPr>
          <w:rFonts w:ascii="標楷體" w:eastAsia="標楷體" w:hAnsi="標楷體" w:hint="eastAsia"/>
          <w:sz w:val="28"/>
          <w:szCs w:val="28"/>
        </w:rPr>
        <w:t>「</w:t>
      </w:r>
      <w:r w:rsidR="004045C7">
        <w:rPr>
          <w:rFonts w:ascii="標楷體" w:eastAsia="標楷體" w:hAnsi="標楷體" w:hint="eastAsia"/>
          <w:sz w:val="28"/>
          <w:szCs w:val="28"/>
        </w:rPr>
        <w:t>災後復建工程作業機制改進方案</w:t>
      </w:r>
      <w:r w:rsidR="00D26EEA">
        <w:rPr>
          <w:rFonts w:ascii="標楷體" w:eastAsia="標楷體" w:hAnsi="標楷體" w:hint="eastAsia"/>
          <w:sz w:val="28"/>
          <w:szCs w:val="28"/>
        </w:rPr>
        <w:t>」</w:t>
      </w:r>
      <w:r>
        <w:rPr>
          <w:rFonts w:ascii="標楷體" w:eastAsia="標楷體" w:hAnsi="標楷體" w:hint="eastAsia"/>
          <w:sz w:val="28"/>
          <w:szCs w:val="28"/>
        </w:rPr>
        <w:t>，訂定本計畫</w:t>
      </w:r>
      <w:r w:rsidR="00ED38DA">
        <w:rPr>
          <w:rFonts w:ascii="標楷體" w:eastAsia="標楷體" w:hAnsi="標楷體" w:hint="eastAsia"/>
          <w:sz w:val="28"/>
          <w:szCs w:val="28"/>
        </w:rPr>
        <w:t>。</w:t>
      </w:r>
    </w:p>
    <w:p w:rsidR="00ED38DA" w:rsidRDefault="00ED38DA" w:rsidP="00ED38DA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目的：</w:t>
      </w:r>
    </w:p>
    <w:p w:rsidR="00486D89" w:rsidRDefault="00486D89" w:rsidP="00AD3F54">
      <w:pPr>
        <w:pStyle w:val="a5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為控管本府</w:t>
      </w:r>
      <w:r w:rsidR="00EA6B96">
        <w:rPr>
          <w:rFonts w:ascii="標楷體" w:eastAsia="標楷體" w:hAnsi="標楷體" w:hint="eastAsia"/>
          <w:sz w:val="28"/>
          <w:szCs w:val="28"/>
        </w:rPr>
        <w:t>天然災害</w:t>
      </w:r>
      <w:r>
        <w:rPr>
          <w:rFonts w:ascii="標楷體" w:eastAsia="標楷體" w:hAnsi="標楷體" w:hint="eastAsia"/>
          <w:sz w:val="28"/>
          <w:szCs w:val="28"/>
        </w:rPr>
        <w:t>復建工程之執行情形，並提供相關建議及協助，以提升復建工程之設計、施工品質與執行效能，確保復建工程能如期如質完成。</w:t>
      </w:r>
    </w:p>
    <w:p w:rsidR="00ED38DA" w:rsidRDefault="00ED38DA" w:rsidP="00ED38DA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實施範圍：</w:t>
      </w:r>
    </w:p>
    <w:p w:rsidR="00486D89" w:rsidRPr="00AD3F54" w:rsidRDefault="00486D89" w:rsidP="00AD3F54">
      <w:pPr>
        <w:pStyle w:val="a5"/>
        <w:ind w:leftChars="0" w:left="720"/>
        <w:rPr>
          <w:rFonts w:ascii="標楷體" w:eastAsia="標楷體" w:hAnsi="標楷體"/>
          <w:sz w:val="28"/>
          <w:szCs w:val="28"/>
        </w:rPr>
      </w:pPr>
      <w:r w:rsidRPr="00AD3F54">
        <w:rPr>
          <w:rFonts w:ascii="標楷體" w:eastAsia="標楷體" w:hAnsi="標楷體" w:hint="eastAsia"/>
          <w:sz w:val="28"/>
          <w:szCs w:val="28"/>
        </w:rPr>
        <w:t>行政院</w:t>
      </w:r>
      <w:r w:rsidR="004045C7" w:rsidRPr="00AD3F54">
        <w:rPr>
          <w:rFonts w:ascii="標楷體" w:eastAsia="標楷體" w:hAnsi="標楷體" w:hint="eastAsia"/>
          <w:sz w:val="28"/>
          <w:szCs w:val="28"/>
        </w:rPr>
        <w:t>專案</w:t>
      </w:r>
      <w:r w:rsidRPr="00AD3F54">
        <w:rPr>
          <w:rFonts w:ascii="標楷體" w:eastAsia="標楷體" w:hAnsi="標楷體" w:hint="eastAsia"/>
          <w:sz w:val="28"/>
          <w:szCs w:val="28"/>
        </w:rPr>
        <w:t>核定</w:t>
      </w:r>
      <w:r w:rsidR="004045C7" w:rsidRPr="00AD3F54">
        <w:rPr>
          <w:rFonts w:ascii="標楷體" w:eastAsia="標楷體" w:hAnsi="標楷體" w:hint="eastAsia"/>
          <w:sz w:val="28"/>
          <w:szCs w:val="28"/>
        </w:rPr>
        <w:t>之各類天然災害災後</w:t>
      </w:r>
      <w:r w:rsidRPr="00AD3F54">
        <w:rPr>
          <w:rFonts w:ascii="標楷體" w:eastAsia="標楷體" w:hAnsi="標楷體" w:hint="eastAsia"/>
          <w:sz w:val="28"/>
          <w:szCs w:val="28"/>
        </w:rPr>
        <w:t>復建經費補助專案</w:t>
      </w:r>
      <w:r w:rsidR="004045C7" w:rsidRPr="00AD3F54">
        <w:rPr>
          <w:rFonts w:ascii="標楷體" w:eastAsia="標楷體" w:hAnsi="標楷體" w:hint="eastAsia"/>
          <w:sz w:val="28"/>
          <w:szCs w:val="28"/>
        </w:rPr>
        <w:t>。</w:t>
      </w:r>
    </w:p>
    <w:p w:rsidR="00ED38DA" w:rsidRDefault="0042419E" w:rsidP="00ED38DA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辦理期限</w:t>
      </w:r>
      <w:r w:rsidR="00ED38DA">
        <w:rPr>
          <w:rFonts w:ascii="標楷體" w:eastAsia="標楷體" w:hAnsi="標楷體" w:hint="eastAsia"/>
          <w:sz w:val="28"/>
          <w:szCs w:val="28"/>
        </w:rPr>
        <w:t>：</w:t>
      </w:r>
    </w:p>
    <w:p w:rsidR="00AD3F54" w:rsidRDefault="00EA6B96" w:rsidP="00EA6B96">
      <w:pPr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天然災害</w:t>
      </w:r>
      <w:r w:rsidR="00AD3F54" w:rsidRPr="0042419E">
        <w:rPr>
          <w:rFonts w:ascii="標楷體" w:eastAsia="標楷體" w:hAnsi="標楷體" w:hint="eastAsia"/>
          <w:sz w:val="28"/>
          <w:szCs w:val="28"/>
        </w:rPr>
        <w:t>復建工程應依下列控管期程辦理：</w:t>
      </w:r>
    </w:p>
    <w:p w:rsidR="00AD3F54" w:rsidRDefault="00AD3F54" w:rsidP="00AD3F54">
      <w:pPr>
        <w:pStyle w:val="a5"/>
        <w:numPr>
          <w:ilvl w:val="1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2C1029">
        <w:rPr>
          <w:rFonts w:ascii="標楷體" w:eastAsia="標楷體" w:hAnsi="標楷體" w:hint="eastAsia"/>
          <w:sz w:val="28"/>
          <w:szCs w:val="28"/>
        </w:rPr>
        <w:t>經費未達新臺幣1千萬元之案件，應於災後8個月內完工。</w:t>
      </w:r>
    </w:p>
    <w:p w:rsidR="00AD3F54" w:rsidRDefault="00AD3F54" w:rsidP="00AD3F54">
      <w:pPr>
        <w:pStyle w:val="a5"/>
        <w:numPr>
          <w:ilvl w:val="1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2C1029">
        <w:rPr>
          <w:rFonts w:ascii="標楷體" w:eastAsia="標楷體" w:hAnsi="標楷體" w:hint="eastAsia"/>
          <w:sz w:val="28"/>
          <w:szCs w:val="28"/>
        </w:rPr>
        <w:t>經費達新臺幣1</w:t>
      </w:r>
      <w:proofErr w:type="gramStart"/>
      <w:r w:rsidRPr="002C1029">
        <w:rPr>
          <w:rFonts w:ascii="標楷體" w:eastAsia="標楷體" w:hAnsi="標楷體" w:hint="eastAsia"/>
          <w:sz w:val="28"/>
          <w:szCs w:val="28"/>
        </w:rPr>
        <w:t>千萬</w:t>
      </w:r>
      <w:proofErr w:type="gramEnd"/>
      <w:r w:rsidRPr="002C1029">
        <w:rPr>
          <w:rFonts w:ascii="標楷體" w:eastAsia="標楷體" w:hAnsi="標楷體" w:hint="eastAsia"/>
          <w:sz w:val="28"/>
          <w:szCs w:val="28"/>
        </w:rPr>
        <w:t>元以上未達5千萬元之案件，應於災後10個月內完工；無法於次年汛期前完工之案件，最遲應於次年5月31日前完成主體工程，及汛期間之保護措施。</w:t>
      </w:r>
    </w:p>
    <w:p w:rsidR="00AD3F54" w:rsidRPr="00AD3F54" w:rsidRDefault="00AD3F54" w:rsidP="00AD3F54">
      <w:pPr>
        <w:pStyle w:val="a5"/>
        <w:numPr>
          <w:ilvl w:val="1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AD3F54">
        <w:rPr>
          <w:rFonts w:ascii="標楷體" w:eastAsia="標楷體" w:hAnsi="標楷體" w:hint="eastAsia"/>
          <w:sz w:val="28"/>
          <w:szCs w:val="28"/>
        </w:rPr>
        <w:lastRenderedPageBreak/>
        <w:t>經費達新臺幣5</w:t>
      </w:r>
      <w:proofErr w:type="gramStart"/>
      <w:r w:rsidRPr="00AD3F54">
        <w:rPr>
          <w:rFonts w:ascii="標楷體" w:eastAsia="標楷體" w:hAnsi="標楷體" w:hint="eastAsia"/>
          <w:sz w:val="28"/>
          <w:szCs w:val="28"/>
        </w:rPr>
        <w:t>千萬</w:t>
      </w:r>
      <w:proofErr w:type="gramEnd"/>
      <w:r w:rsidRPr="00AD3F54">
        <w:rPr>
          <w:rFonts w:ascii="標楷體" w:eastAsia="標楷體" w:hAnsi="標楷體" w:hint="eastAsia"/>
          <w:sz w:val="28"/>
          <w:szCs w:val="28"/>
        </w:rPr>
        <w:t>元以上之案件，應依行政院</w:t>
      </w:r>
      <w:r w:rsidR="00E5447E">
        <w:rPr>
          <w:rFonts w:ascii="標楷體" w:eastAsia="標楷體" w:hAnsi="標楷體" w:hint="eastAsia"/>
          <w:sz w:val="28"/>
          <w:szCs w:val="28"/>
        </w:rPr>
        <w:t>公共</w:t>
      </w:r>
      <w:r w:rsidRPr="00AD3F54">
        <w:rPr>
          <w:rFonts w:ascii="標楷體" w:eastAsia="標楷體" w:hAnsi="標楷體" w:hint="eastAsia"/>
          <w:sz w:val="28"/>
          <w:szCs w:val="28"/>
        </w:rPr>
        <w:t>工程</w:t>
      </w:r>
      <w:r w:rsidR="00E5447E">
        <w:rPr>
          <w:rFonts w:ascii="標楷體" w:eastAsia="標楷體" w:hAnsi="標楷體" w:hint="eastAsia"/>
          <w:sz w:val="28"/>
          <w:szCs w:val="28"/>
        </w:rPr>
        <w:t>委員</w:t>
      </w:r>
      <w:r w:rsidRPr="00AD3F54">
        <w:rPr>
          <w:rFonts w:ascii="標楷體" w:eastAsia="標楷體" w:hAnsi="標楷體" w:hint="eastAsia"/>
          <w:sz w:val="28"/>
          <w:szCs w:val="28"/>
        </w:rPr>
        <w:t>會</w:t>
      </w:r>
      <w:r w:rsidR="00E5447E">
        <w:rPr>
          <w:rFonts w:ascii="標楷體" w:eastAsia="標楷體" w:hAnsi="標楷體" w:hint="eastAsia"/>
          <w:sz w:val="28"/>
          <w:szCs w:val="28"/>
        </w:rPr>
        <w:t>（以下簡稱行政院工程會）</w:t>
      </w:r>
      <w:r w:rsidRPr="00AD3F54">
        <w:rPr>
          <w:rFonts w:ascii="標楷體" w:eastAsia="標楷體" w:hAnsi="標楷體" w:hint="eastAsia"/>
          <w:sz w:val="28"/>
          <w:szCs w:val="28"/>
        </w:rPr>
        <w:t>核定之完工期限辦理。</w:t>
      </w:r>
    </w:p>
    <w:p w:rsidR="000D0D3C" w:rsidRPr="00AD3F54" w:rsidRDefault="00AD3F54" w:rsidP="00AD3F54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實施作法：</w:t>
      </w:r>
    </w:p>
    <w:p w:rsidR="000D0D3C" w:rsidRDefault="000D0D3C" w:rsidP="00E23DA9">
      <w:pPr>
        <w:pStyle w:val="a5"/>
        <w:numPr>
          <w:ilvl w:val="1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系統</w:t>
      </w:r>
      <w:r w:rsidR="00777891">
        <w:rPr>
          <w:rFonts w:ascii="標楷體" w:eastAsia="標楷體" w:hAnsi="標楷體" w:hint="eastAsia"/>
          <w:sz w:val="28"/>
          <w:szCs w:val="28"/>
        </w:rPr>
        <w:t>填報</w:t>
      </w:r>
      <w:r>
        <w:rPr>
          <w:rFonts w:ascii="標楷體" w:eastAsia="標楷體" w:hAnsi="標楷體" w:hint="eastAsia"/>
          <w:sz w:val="28"/>
          <w:szCs w:val="28"/>
        </w:rPr>
        <w:t>作業：</w:t>
      </w:r>
    </w:p>
    <w:p w:rsidR="00030073" w:rsidRDefault="000D0D3C" w:rsidP="00030073">
      <w:pPr>
        <w:pStyle w:val="a5"/>
        <w:numPr>
          <w:ilvl w:val="0"/>
          <w:numId w:val="9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工程主辦機關應確實登錄行政院工程會「公共工程標案管理系統」，相關執行進度自動匯入行政院工程會「災後復建工程經費審議及執行資</w:t>
      </w:r>
      <w:r w:rsidR="00030073">
        <w:rPr>
          <w:rFonts w:ascii="標楷體" w:eastAsia="標楷體" w:hAnsi="標楷體" w:hint="eastAsia"/>
          <w:sz w:val="28"/>
          <w:szCs w:val="28"/>
        </w:rPr>
        <w:t>訊系統」。</w:t>
      </w:r>
    </w:p>
    <w:p w:rsidR="000D0D3C" w:rsidRDefault="00030073" w:rsidP="00030073">
      <w:pPr>
        <w:pStyle w:val="a5"/>
        <w:numPr>
          <w:ilvl w:val="0"/>
          <w:numId w:val="9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發包金額達公告金額以上之標案決標後，相關資料將自動轉入行政院工程會「公共工程管理系統」；發包預算未達公告金額之標案決標後，請於3日內至</w:t>
      </w:r>
      <w:r w:rsidR="00777891">
        <w:rPr>
          <w:rFonts w:ascii="標楷體" w:eastAsia="標楷體" w:hAnsi="標楷體" w:hint="eastAsia"/>
          <w:sz w:val="28"/>
          <w:szCs w:val="28"/>
        </w:rPr>
        <w:t>上開</w:t>
      </w:r>
      <w:r>
        <w:rPr>
          <w:rFonts w:ascii="標楷體" w:eastAsia="標楷體" w:hAnsi="標楷體" w:hint="eastAsia"/>
          <w:sz w:val="28"/>
          <w:szCs w:val="28"/>
        </w:rPr>
        <w:t>系統新增標案。</w:t>
      </w:r>
    </w:p>
    <w:p w:rsidR="00030073" w:rsidRPr="00030073" w:rsidRDefault="00030073" w:rsidP="00030073">
      <w:pPr>
        <w:pStyle w:val="a5"/>
        <w:numPr>
          <w:ilvl w:val="0"/>
          <w:numId w:val="9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各項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列管標案</w:t>
      </w:r>
      <w:proofErr w:type="gramEnd"/>
      <w:r>
        <w:rPr>
          <w:rFonts w:ascii="標楷體" w:eastAsia="標楷體" w:hAnsi="標楷體" w:hint="eastAsia"/>
          <w:sz w:val="28"/>
          <w:szCs w:val="28"/>
        </w:rPr>
        <w:t>依執行進度於每月</w:t>
      </w:r>
      <w:r w:rsidR="00777891"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日前至行政院工程會「公共工程管理系統」填報完畢，逾期未填報或未據實填報者，比照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本府標案</w:t>
      </w:r>
      <w:proofErr w:type="gramEnd"/>
      <w:r>
        <w:rPr>
          <w:rFonts w:ascii="標楷體" w:eastAsia="標楷體" w:hAnsi="標楷體" w:hint="eastAsia"/>
          <w:sz w:val="28"/>
          <w:szCs w:val="28"/>
        </w:rPr>
        <w:t>管制考核實</w:t>
      </w:r>
      <w:r w:rsidR="001D3BC5">
        <w:rPr>
          <w:rFonts w:ascii="標楷體" w:eastAsia="標楷體" w:hAnsi="標楷體" w:hint="eastAsia"/>
          <w:sz w:val="28"/>
          <w:szCs w:val="28"/>
        </w:rPr>
        <w:t>施</w:t>
      </w:r>
      <w:r>
        <w:rPr>
          <w:rFonts w:ascii="標楷體" w:eastAsia="標楷體" w:hAnsi="標楷體" w:hint="eastAsia"/>
          <w:sz w:val="28"/>
          <w:szCs w:val="28"/>
        </w:rPr>
        <w:t>計畫相關規定辦理懲處。</w:t>
      </w:r>
    </w:p>
    <w:p w:rsidR="002E3652" w:rsidRDefault="00523CEE" w:rsidP="00E23DA9">
      <w:pPr>
        <w:pStyle w:val="a5"/>
        <w:numPr>
          <w:ilvl w:val="1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提</w:t>
      </w:r>
      <w:r w:rsidR="00777891">
        <w:rPr>
          <w:rFonts w:ascii="標楷體" w:eastAsia="標楷體" w:hAnsi="標楷體" w:hint="eastAsia"/>
          <w:sz w:val="28"/>
          <w:szCs w:val="28"/>
        </w:rPr>
        <w:t>報</w:t>
      </w:r>
      <w:proofErr w:type="gramStart"/>
      <w:r w:rsidR="00777891">
        <w:rPr>
          <w:rFonts w:ascii="標楷體" w:eastAsia="標楷體" w:hAnsi="標楷體" w:hint="eastAsia"/>
          <w:sz w:val="28"/>
          <w:szCs w:val="28"/>
        </w:rPr>
        <w:t>本府標案</w:t>
      </w:r>
      <w:proofErr w:type="gramEnd"/>
      <w:r>
        <w:rPr>
          <w:rFonts w:ascii="標楷體" w:eastAsia="標楷體" w:hAnsi="標楷體" w:hint="eastAsia"/>
          <w:sz w:val="28"/>
          <w:szCs w:val="28"/>
        </w:rPr>
        <w:t>督導會報檢討進度：</w:t>
      </w:r>
    </w:p>
    <w:p w:rsidR="00E23DA9" w:rsidRDefault="00E23DA9" w:rsidP="00E23DA9">
      <w:pPr>
        <w:pStyle w:val="a5"/>
        <w:ind w:leftChars="0" w:left="134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為掌握各項復建工程發包、施工進度及完工情形，於本府每月召開之標案督導會報，就應發包未發包或進度落後達10%以上之復建工程，進行專案檢討，會議紀錄並副知行</w:t>
      </w:r>
      <w:r>
        <w:rPr>
          <w:rFonts w:ascii="標楷體" w:eastAsia="標楷體" w:hAnsi="標楷體" w:hint="eastAsia"/>
          <w:sz w:val="28"/>
          <w:szCs w:val="28"/>
        </w:rPr>
        <w:lastRenderedPageBreak/>
        <w:t>政院主計總處、相關中央主管機關及行政院工程會。</w:t>
      </w:r>
    </w:p>
    <w:p w:rsidR="00F36F82" w:rsidRDefault="00F36F82" w:rsidP="00F36F82">
      <w:pPr>
        <w:pStyle w:val="a5"/>
        <w:numPr>
          <w:ilvl w:val="1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現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>
        <w:rPr>
          <w:rFonts w:ascii="標楷體" w:eastAsia="標楷體" w:hAnsi="標楷體" w:hint="eastAsia"/>
          <w:sz w:val="28"/>
          <w:szCs w:val="28"/>
        </w:rPr>
        <w:t>抽查機制：</w:t>
      </w:r>
    </w:p>
    <w:p w:rsidR="00F36F82" w:rsidRDefault="00F36F82" w:rsidP="00F36F82">
      <w:pPr>
        <w:pStyle w:val="a5"/>
        <w:ind w:leftChars="0" w:left="134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為確認復建工程確實依核定地點辦理，且工程內容以恢復原使用功能為原則，</w:t>
      </w:r>
      <w:r w:rsidR="00777891">
        <w:rPr>
          <w:rFonts w:ascii="標楷體" w:eastAsia="標楷體" w:hAnsi="標楷體" w:hint="eastAsia"/>
          <w:sz w:val="28"/>
          <w:szCs w:val="28"/>
        </w:rPr>
        <w:t>各</w:t>
      </w:r>
      <w:r>
        <w:rPr>
          <w:rFonts w:ascii="標楷體" w:eastAsia="標楷體" w:hAnsi="標楷體" w:hint="eastAsia"/>
          <w:sz w:val="28"/>
          <w:szCs w:val="28"/>
        </w:rPr>
        <w:t>工程主辦機關應依下列最低抽查比率進行現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>
        <w:rPr>
          <w:rFonts w:ascii="標楷體" w:eastAsia="標楷體" w:hAnsi="標楷體" w:hint="eastAsia"/>
          <w:sz w:val="28"/>
          <w:szCs w:val="28"/>
        </w:rPr>
        <w:t>抽查（現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>
        <w:rPr>
          <w:rFonts w:ascii="標楷體" w:eastAsia="標楷體" w:hAnsi="標楷體" w:hint="eastAsia"/>
          <w:sz w:val="28"/>
          <w:szCs w:val="28"/>
        </w:rPr>
        <w:t>紀錄應副知本府研究發展考核委員會《以下簡稱研考會》備查）；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本府標案</w:t>
      </w:r>
      <w:proofErr w:type="gramEnd"/>
      <w:r>
        <w:rPr>
          <w:rFonts w:ascii="標楷體" w:eastAsia="標楷體" w:hAnsi="標楷體" w:hint="eastAsia"/>
          <w:sz w:val="28"/>
          <w:szCs w:val="28"/>
        </w:rPr>
        <w:t>督導會報並得</w:t>
      </w:r>
      <w:r w:rsidR="00777891">
        <w:rPr>
          <w:rFonts w:ascii="標楷體" w:eastAsia="標楷體" w:hAnsi="標楷體" w:hint="eastAsia"/>
          <w:sz w:val="28"/>
          <w:szCs w:val="28"/>
        </w:rPr>
        <w:t>視需要</w:t>
      </w:r>
      <w:r>
        <w:rPr>
          <w:rFonts w:ascii="標楷體" w:eastAsia="標楷體" w:hAnsi="標楷體" w:hint="eastAsia"/>
          <w:sz w:val="28"/>
          <w:szCs w:val="28"/>
        </w:rPr>
        <w:t>就進度落後之案件進行實地查證：</w:t>
      </w:r>
    </w:p>
    <w:p w:rsidR="00F36F82" w:rsidRDefault="00F36F82" w:rsidP="00F36F82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10件以下：全數現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>
        <w:rPr>
          <w:rFonts w:ascii="標楷體" w:eastAsia="標楷體" w:hAnsi="標楷體" w:hint="eastAsia"/>
          <w:sz w:val="28"/>
          <w:szCs w:val="28"/>
        </w:rPr>
        <w:t>抽查。</w:t>
      </w:r>
    </w:p>
    <w:p w:rsidR="00F36F82" w:rsidRDefault="00F36F82" w:rsidP="00F36F82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11件至20件：現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>
        <w:rPr>
          <w:rFonts w:ascii="標楷體" w:eastAsia="標楷體" w:hAnsi="標楷體" w:hint="eastAsia"/>
          <w:sz w:val="28"/>
          <w:szCs w:val="28"/>
        </w:rPr>
        <w:t>抽查比率40%。</w:t>
      </w:r>
    </w:p>
    <w:p w:rsidR="00F36F82" w:rsidRDefault="00F36F82" w:rsidP="00F36F82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21件至40件：現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>
        <w:rPr>
          <w:rFonts w:ascii="標楷體" w:eastAsia="標楷體" w:hAnsi="標楷體" w:hint="eastAsia"/>
          <w:sz w:val="28"/>
          <w:szCs w:val="28"/>
        </w:rPr>
        <w:t>抽查比率30%。</w:t>
      </w:r>
    </w:p>
    <w:p w:rsidR="00F36F82" w:rsidRDefault="00F36F82" w:rsidP="00F36F82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41件至60件：現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>
        <w:rPr>
          <w:rFonts w:ascii="標楷體" w:eastAsia="標楷體" w:hAnsi="標楷體" w:hint="eastAsia"/>
          <w:sz w:val="28"/>
          <w:szCs w:val="28"/>
        </w:rPr>
        <w:t>抽查比率20%。</w:t>
      </w:r>
    </w:p>
    <w:p w:rsidR="00F36F82" w:rsidRDefault="00F36F82" w:rsidP="00F36F82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61件至100件：現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>
        <w:rPr>
          <w:rFonts w:ascii="標楷體" w:eastAsia="標楷體" w:hAnsi="標楷體" w:hint="eastAsia"/>
          <w:sz w:val="28"/>
          <w:szCs w:val="28"/>
        </w:rPr>
        <w:t>抽查比率15%。</w:t>
      </w:r>
    </w:p>
    <w:p w:rsidR="00F36F82" w:rsidRDefault="00F36F82" w:rsidP="00F36F82">
      <w:pPr>
        <w:pStyle w:val="a5"/>
        <w:numPr>
          <w:ilvl w:val="0"/>
          <w:numId w:val="7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101件至500件：現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>
        <w:rPr>
          <w:rFonts w:ascii="標楷體" w:eastAsia="標楷體" w:hAnsi="標楷體" w:hint="eastAsia"/>
          <w:sz w:val="28"/>
          <w:szCs w:val="28"/>
        </w:rPr>
        <w:t>抽查比率10%。</w:t>
      </w:r>
    </w:p>
    <w:p w:rsidR="00777891" w:rsidRPr="00777891" w:rsidRDefault="00777891" w:rsidP="00777891">
      <w:pPr>
        <w:ind w:left="1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上述抽查作業得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併</w:t>
      </w:r>
      <w:proofErr w:type="gramEnd"/>
      <w:r>
        <w:rPr>
          <w:rFonts w:ascii="標楷體" w:eastAsia="標楷體" w:hAnsi="標楷體" w:hint="eastAsia"/>
          <w:sz w:val="28"/>
          <w:szCs w:val="28"/>
        </w:rPr>
        <w:t>工程施工查核作業辦理。</w:t>
      </w:r>
    </w:p>
    <w:p w:rsidR="00777891" w:rsidRDefault="00777891" w:rsidP="00266F6F">
      <w:pPr>
        <w:pStyle w:val="a5"/>
        <w:numPr>
          <w:ilvl w:val="1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申請工期展延：</w:t>
      </w:r>
    </w:p>
    <w:p w:rsidR="00F36F82" w:rsidRDefault="0042419E" w:rsidP="00777891">
      <w:pPr>
        <w:pStyle w:val="a5"/>
        <w:ind w:leftChars="0" w:left="134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未能依限完工之案件，應依下列程序申請完工期限展延，並報請行政院工程會同意：</w:t>
      </w:r>
    </w:p>
    <w:p w:rsidR="00F36F82" w:rsidRPr="00155306" w:rsidRDefault="0042419E" w:rsidP="00155306">
      <w:pPr>
        <w:pStyle w:val="a5"/>
        <w:numPr>
          <w:ilvl w:val="2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 w:rsidRPr="00155306">
        <w:rPr>
          <w:rFonts w:ascii="標楷體" w:eastAsia="標楷體" w:hAnsi="標楷體" w:hint="eastAsia"/>
          <w:sz w:val="28"/>
          <w:szCs w:val="28"/>
        </w:rPr>
        <w:t>工程主辦機關如有因不可抗力因素致未能依</w:t>
      </w:r>
      <w:r w:rsidR="00155306" w:rsidRPr="00155306">
        <w:rPr>
          <w:rFonts w:ascii="標楷體" w:eastAsia="標楷體" w:hAnsi="標楷體" w:hint="eastAsia"/>
          <w:sz w:val="28"/>
          <w:szCs w:val="28"/>
        </w:rPr>
        <w:t>第四點規定期限完工之復建工程，應具體敘明遭遇不可抗力因素之起</w:t>
      </w:r>
      <w:r w:rsidR="00155306" w:rsidRPr="00155306">
        <w:rPr>
          <w:rFonts w:ascii="標楷體" w:eastAsia="標楷體" w:hAnsi="標楷體" w:hint="eastAsia"/>
          <w:sz w:val="28"/>
          <w:szCs w:val="28"/>
        </w:rPr>
        <w:lastRenderedPageBreak/>
        <w:t>始日期、影響天數，並檢附往來公文、協調會紀錄、氣候統計資料或相關責任檢討等佐證資料，依行政院工程會規定格式報工程會審查。</w:t>
      </w:r>
    </w:p>
    <w:p w:rsidR="00155306" w:rsidRDefault="00155306" w:rsidP="00155306">
      <w:pPr>
        <w:pStyle w:val="a5"/>
        <w:numPr>
          <w:ilvl w:val="2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復建工程完工期限展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延申</w:t>
      </w:r>
      <w:proofErr w:type="gramEnd"/>
      <w:r>
        <w:rPr>
          <w:rFonts w:ascii="標楷體" w:eastAsia="標楷體" w:hAnsi="標楷體" w:hint="eastAsia"/>
          <w:sz w:val="28"/>
          <w:szCs w:val="28"/>
        </w:rPr>
        <w:t>請提報期限以規定期限屆滿日之次日起算10</w:t>
      </w:r>
      <w:r w:rsidR="00E5447E">
        <w:rPr>
          <w:rFonts w:ascii="標楷體" w:eastAsia="標楷體" w:hAnsi="標楷體" w:hint="eastAsia"/>
          <w:sz w:val="28"/>
          <w:szCs w:val="28"/>
        </w:rPr>
        <w:t>個工作天內送交</w:t>
      </w:r>
      <w:r>
        <w:rPr>
          <w:rFonts w:ascii="標楷體" w:eastAsia="標楷體" w:hAnsi="標楷體" w:hint="eastAsia"/>
          <w:sz w:val="28"/>
          <w:szCs w:val="28"/>
        </w:rPr>
        <w:t>研考會彙送行政院工程會申請展延完工期限，逾期或資料不全者，均不予受理。</w:t>
      </w:r>
    </w:p>
    <w:p w:rsidR="00155306" w:rsidRDefault="00155306" w:rsidP="00155306">
      <w:pPr>
        <w:pStyle w:val="a5"/>
        <w:numPr>
          <w:ilvl w:val="2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經行政院工程會審查同意展延完工期限之復建工程，</w:t>
      </w:r>
      <w:r w:rsidR="00531112">
        <w:rPr>
          <w:rFonts w:ascii="標楷體" w:eastAsia="標楷體" w:hAnsi="標楷體" w:hint="eastAsia"/>
          <w:sz w:val="28"/>
          <w:szCs w:val="28"/>
        </w:rPr>
        <w:t>如因遭遇不可抗力因素未能於展延期限內完工者，應依第一款及第二款規定再次申請展延。</w:t>
      </w:r>
    </w:p>
    <w:p w:rsidR="00531112" w:rsidRDefault="00531112" w:rsidP="00531112">
      <w:pPr>
        <w:ind w:left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前項第一款所稱不可抗力因素，指下列情形：</w:t>
      </w:r>
    </w:p>
    <w:p w:rsidR="00531112" w:rsidRPr="00531112" w:rsidRDefault="00531112" w:rsidP="00531112">
      <w:pPr>
        <w:pStyle w:val="a5"/>
        <w:numPr>
          <w:ilvl w:val="0"/>
          <w:numId w:val="11"/>
        </w:numPr>
        <w:ind w:leftChars="0"/>
        <w:rPr>
          <w:rFonts w:ascii="標楷體" w:eastAsia="標楷體" w:hAnsi="標楷體"/>
          <w:sz w:val="28"/>
          <w:szCs w:val="28"/>
        </w:rPr>
      </w:pPr>
      <w:r w:rsidRPr="00531112">
        <w:rPr>
          <w:rFonts w:ascii="標楷體" w:eastAsia="標楷體" w:hAnsi="標楷體" w:hint="eastAsia"/>
          <w:sz w:val="28"/>
          <w:szCs w:val="28"/>
        </w:rPr>
        <w:t>民眾陳情或抗爭。</w:t>
      </w:r>
    </w:p>
    <w:p w:rsidR="00531112" w:rsidRDefault="00531112" w:rsidP="00531112">
      <w:pPr>
        <w:pStyle w:val="a5"/>
        <w:numPr>
          <w:ilvl w:val="0"/>
          <w:numId w:val="1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已在規定期限內辦理勞務標或工程標招標經流標者。</w:t>
      </w:r>
    </w:p>
    <w:p w:rsidR="00531112" w:rsidRDefault="00531112" w:rsidP="00531112">
      <w:pPr>
        <w:pStyle w:val="a5"/>
        <w:numPr>
          <w:ilvl w:val="0"/>
          <w:numId w:val="1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因災害擴大或實際需求須變更設計，致增加工期。</w:t>
      </w:r>
    </w:p>
    <w:p w:rsidR="00531112" w:rsidRDefault="00531112" w:rsidP="00531112">
      <w:pPr>
        <w:pStyle w:val="a5"/>
        <w:numPr>
          <w:ilvl w:val="0"/>
          <w:numId w:val="1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配合其他工程暫無法施作。</w:t>
      </w:r>
    </w:p>
    <w:p w:rsidR="00531112" w:rsidRDefault="00531112" w:rsidP="00531112">
      <w:pPr>
        <w:pStyle w:val="a5"/>
        <w:numPr>
          <w:ilvl w:val="0"/>
          <w:numId w:val="1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天候異常。</w:t>
      </w:r>
    </w:p>
    <w:p w:rsidR="00531112" w:rsidRDefault="00531112" w:rsidP="00531112">
      <w:pPr>
        <w:pStyle w:val="a5"/>
        <w:numPr>
          <w:ilvl w:val="0"/>
          <w:numId w:val="1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其他特殊因素。</w:t>
      </w:r>
    </w:p>
    <w:p w:rsidR="00777891" w:rsidRDefault="00F1615C" w:rsidP="00777891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獎懲機制</w:t>
      </w:r>
      <w:r w:rsidR="00777891" w:rsidRPr="00777891">
        <w:rPr>
          <w:rFonts w:ascii="標楷體" w:eastAsia="標楷體" w:hAnsi="標楷體" w:hint="eastAsia"/>
          <w:sz w:val="28"/>
          <w:szCs w:val="28"/>
        </w:rPr>
        <w:t>：</w:t>
      </w:r>
    </w:p>
    <w:p w:rsidR="005E1099" w:rsidRDefault="005F3100" w:rsidP="001E3B92">
      <w:pPr>
        <w:pStyle w:val="a5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為提升復建工程執行績效，</w:t>
      </w:r>
      <w:r w:rsidR="009A1D8E">
        <w:rPr>
          <w:rFonts w:ascii="標楷體" w:eastAsia="標楷體" w:hAnsi="標楷體" w:hint="eastAsia"/>
          <w:sz w:val="28"/>
          <w:szCs w:val="28"/>
        </w:rPr>
        <w:t>每年年度結束後，</w:t>
      </w:r>
      <w:r w:rsidR="00742D70">
        <w:rPr>
          <w:rFonts w:ascii="標楷體" w:eastAsia="標楷體" w:hAnsi="標楷體" w:hint="eastAsia"/>
          <w:sz w:val="28"/>
          <w:szCs w:val="28"/>
        </w:rPr>
        <w:t>由研考會就各機關</w:t>
      </w:r>
      <w:r w:rsidR="009A1D8E">
        <w:rPr>
          <w:rFonts w:ascii="標楷體" w:eastAsia="標楷體" w:hAnsi="標楷體" w:hint="eastAsia"/>
          <w:sz w:val="28"/>
          <w:szCs w:val="28"/>
        </w:rPr>
        <w:t>執行</w:t>
      </w:r>
      <w:r w:rsidR="00742D70">
        <w:rPr>
          <w:rFonts w:ascii="標楷體" w:eastAsia="標楷體" w:hAnsi="標楷體" w:hint="eastAsia"/>
          <w:sz w:val="28"/>
          <w:szCs w:val="28"/>
        </w:rPr>
        <w:t>復建工程</w:t>
      </w:r>
      <w:r w:rsidR="009A1D8E">
        <w:rPr>
          <w:rFonts w:ascii="標楷體" w:eastAsia="標楷體" w:hAnsi="標楷體" w:hint="eastAsia"/>
          <w:sz w:val="28"/>
          <w:szCs w:val="28"/>
        </w:rPr>
        <w:t>績效</w:t>
      </w:r>
      <w:r w:rsidR="0066125E">
        <w:rPr>
          <w:rFonts w:ascii="標楷體" w:eastAsia="標楷體" w:hAnsi="標楷體" w:hint="eastAsia"/>
          <w:sz w:val="28"/>
          <w:szCs w:val="28"/>
        </w:rPr>
        <w:t>及內部管控等</w:t>
      </w:r>
      <w:r w:rsidR="00742D70">
        <w:rPr>
          <w:rFonts w:ascii="標楷體" w:eastAsia="標楷體" w:hAnsi="標楷體" w:hint="eastAsia"/>
          <w:sz w:val="28"/>
          <w:szCs w:val="28"/>
        </w:rPr>
        <w:t>作業</w:t>
      </w:r>
      <w:r w:rsidR="009A1D8E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742D70">
        <w:rPr>
          <w:rFonts w:ascii="標楷體" w:eastAsia="標楷體" w:hAnsi="標楷體" w:hint="eastAsia"/>
          <w:sz w:val="28"/>
          <w:szCs w:val="28"/>
        </w:rPr>
        <w:t>依當年度</w:t>
      </w:r>
      <w:proofErr w:type="gramEnd"/>
      <w:r w:rsidR="00742D70">
        <w:rPr>
          <w:rFonts w:ascii="標楷體" w:eastAsia="標楷體" w:hAnsi="標楷體" w:hint="eastAsia"/>
          <w:sz w:val="28"/>
          <w:szCs w:val="28"/>
        </w:rPr>
        <w:t>災損補助情</w:t>
      </w:r>
      <w:r w:rsidR="00742D70">
        <w:rPr>
          <w:rFonts w:ascii="標楷體" w:eastAsia="標楷體" w:hAnsi="標楷體" w:hint="eastAsia"/>
          <w:sz w:val="28"/>
          <w:szCs w:val="28"/>
        </w:rPr>
        <w:lastRenderedPageBreak/>
        <w:t>形及中央相關函文規定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5E1099">
        <w:rPr>
          <w:rFonts w:ascii="標楷體" w:eastAsia="標楷體" w:hAnsi="標楷體" w:hint="eastAsia"/>
          <w:sz w:val="28"/>
          <w:szCs w:val="28"/>
        </w:rPr>
        <w:t>對執行績效優良或執行不力之機關做通盤評估與檢討，適時予以獎勵或懲處。</w:t>
      </w:r>
    </w:p>
    <w:p w:rsidR="009A1D8E" w:rsidRPr="005E1099" w:rsidRDefault="005E1099" w:rsidP="005E1099">
      <w:pPr>
        <w:pStyle w:val="a5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前項獎懲原則</w:t>
      </w:r>
      <w:r w:rsidR="001A7E2C">
        <w:rPr>
          <w:rFonts w:ascii="標楷體" w:eastAsia="標楷體" w:hAnsi="標楷體" w:hint="eastAsia"/>
          <w:sz w:val="28"/>
          <w:szCs w:val="28"/>
        </w:rPr>
        <w:t>由研考會綜合考量各機關執行核定專案皆依期限提報、符合抽查比率且</w:t>
      </w:r>
      <w:r w:rsidR="005F3100">
        <w:rPr>
          <w:rFonts w:ascii="標楷體" w:eastAsia="標楷體" w:hAnsi="標楷體" w:hint="eastAsia"/>
          <w:sz w:val="28"/>
          <w:szCs w:val="28"/>
        </w:rPr>
        <w:t>於規定完工期限提前或如期完工案件比例達</w:t>
      </w:r>
      <w:r w:rsidR="001A7E2C">
        <w:rPr>
          <w:rFonts w:ascii="標楷體" w:eastAsia="標楷體" w:hAnsi="標楷體" w:hint="eastAsia"/>
          <w:sz w:val="28"/>
          <w:szCs w:val="28"/>
        </w:rPr>
        <w:t>90%以上者，嘉獎2次；</w:t>
      </w:r>
      <w:r>
        <w:rPr>
          <w:rFonts w:ascii="標楷體" w:eastAsia="標楷體" w:hAnsi="標楷體" w:hint="eastAsia"/>
          <w:sz w:val="28"/>
          <w:szCs w:val="28"/>
        </w:rPr>
        <w:t>8</w:t>
      </w:r>
      <w:r w:rsidR="005F3100">
        <w:rPr>
          <w:rFonts w:ascii="標楷體" w:eastAsia="標楷體" w:hAnsi="標楷體" w:hint="eastAsia"/>
          <w:sz w:val="28"/>
          <w:szCs w:val="28"/>
        </w:rPr>
        <w:t>0%</w:t>
      </w:r>
      <w:r>
        <w:rPr>
          <w:rFonts w:ascii="標楷體" w:eastAsia="標楷體" w:hAnsi="標楷體" w:hint="eastAsia"/>
          <w:sz w:val="28"/>
          <w:szCs w:val="28"/>
        </w:rPr>
        <w:t>以上者，嘉獎1</w:t>
      </w:r>
      <w:r w:rsidR="001A7E2C">
        <w:rPr>
          <w:rFonts w:ascii="標楷體" w:eastAsia="標楷體" w:hAnsi="標楷體" w:hint="eastAsia"/>
          <w:sz w:val="28"/>
          <w:szCs w:val="28"/>
        </w:rPr>
        <w:t>次</w:t>
      </w:r>
      <w:r w:rsidR="00A26AB9">
        <w:rPr>
          <w:rFonts w:ascii="標楷體" w:eastAsia="標楷體" w:hAnsi="標楷體" w:hint="eastAsia"/>
          <w:sz w:val="28"/>
          <w:szCs w:val="28"/>
        </w:rPr>
        <w:t>；</w:t>
      </w:r>
      <w:r w:rsidR="001A7E2C">
        <w:rPr>
          <w:rFonts w:ascii="標楷體" w:eastAsia="標楷體" w:hAnsi="標楷體" w:hint="eastAsia"/>
          <w:sz w:val="28"/>
          <w:szCs w:val="28"/>
        </w:rPr>
        <w:t>未依上揭規定辦理者，比照</w:t>
      </w:r>
      <w:proofErr w:type="gramStart"/>
      <w:r w:rsidR="001A7E2C">
        <w:rPr>
          <w:rFonts w:ascii="標楷體" w:eastAsia="標楷體" w:hAnsi="標楷體" w:hint="eastAsia"/>
          <w:sz w:val="28"/>
          <w:szCs w:val="28"/>
        </w:rPr>
        <w:t>本府標案</w:t>
      </w:r>
      <w:proofErr w:type="gramEnd"/>
      <w:r w:rsidR="001A7E2C">
        <w:rPr>
          <w:rFonts w:ascii="標楷體" w:eastAsia="標楷體" w:hAnsi="標楷體" w:hint="eastAsia"/>
          <w:sz w:val="28"/>
          <w:szCs w:val="28"/>
        </w:rPr>
        <w:t>管制考核實施計畫相關規定</w:t>
      </w:r>
      <w:r w:rsidR="00C13431">
        <w:rPr>
          <w:rFonts w:ascii="標楷體" w:eastAsia="標楷體" w:hAnsi="標楷體" w:hint="eastAsia"/>
          <w:sz w:val="28"/>
          <w:szCs w:val="28"/>
        </w:rPr>
        <w:t>，每一標案連續三個月實際管考進度比預定管考進度落後10%以上，且可歸責於執行機關者，除有不可抗拒之特殊因素外，主辦人員、協辦人員及實際負責督導之單位主管各記申誡1次；連續落後得連續</w:t>
      </w:r>
      <w:r w:rsidR="001A7E2C">
        <w:rPr>
          <w:rFonts w:ascii="標楷體" w:eastAsia="標楷體" w:hAnsi="標楷體" w:hint="eastAsia"/>
          <w:sz w:val="28"/>
          <w:szCs w:val="28"/>
        </w:rPr>
        <w:t>懲處，</w:t>
      </w:r>
      <w:r>
        <w:rPr>
          <w:rFonts w:ascii="標楷體" w:eastAsia="標楷體" w:hAnsi="標楷體" w:hint="eastAsia"/>
          <w:sz w:val="28"/>
          <w:szCs w:val="28"/>
        </w:rPr>
        <w:t>並</w:t>
      </w:r>
      <w:r w:rsidR="00443B8E" w:rsidRPr="005E1099">
        <w:rPr>
          <w:rFonts w:ascii="標楷體" w:eastAsia="標楷體" w:hAnsi="標楷體" w:hint="eastAsia"/>
          <w:sz w:val="28"/>
          <w:szCs w:val="28"/>
        </w:rPr>
        <w:t>依據「</w:t>
      </w:r>
      <w:proofErr w:type="gramStart"/>
      <w:r w:rsidR="00443B8E" w:rsidRPr="005E1099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443B8E" w:rsidRPr="005E1099">
        <w:rPr>
          <w:rFonts w:ascii="標楷體" w:eastAsia="標楷體" w:hAnsi="標楷體" w:hint="eastAsia"/>
          <w:sz w:val="28"/>
          <w:szCs w:val="28"/>
        </w:rPr>
        <w:t>中市政府及所屬各機關學校公務人員平時獎懲案件處理原則」相關規定，擬定獎懲額度及人數，簽會人事處並陳請　市長核定</w:t>
      </w:r>
      <w:r w:rsidR="001B78CA" w:rsidRPr="005E1099">
        <w:rPr>
          <w:rFonts w:ascii="標楷體" w:eastAsia="標楷體" w:hAnsi="標楷體" w:hint="eastAsia"/>
          <w:sz w:val="28"/>
          <w:szCs w:val="28"/>
        </w:rPr>
        <w:t>後，</w:t>
      </w:r>
      <w:r w:rsidR="00443B8E" w:rsidRPr="005E1099">
        <w:rPr>
          <w:rFonts w:ascii="標楷體" w:eastAsia="標楷體" w:hAnsi="標楷體" w:hint="eastAsia"/>
          <w:sz w:val="28"/>
          <w:szCs w:val="28"/>
        </w:rPr>
        <w:t>行</w:t>
      </w:r>
      <w:r w:rsidR="009A1D8E" w:rsidRPr="005E1099">
        <w:rPr>
          <w:rFonts w:ascii="標楷體" w:eastAsia="標楷體" w:hAnsi="標楷體" w:hint="eastAsia"/>
          <w:sz w:val="28"/>
          <w:szCs w:val="28"/>
        </w:rPr>
        <w:t>文各機關依權責辦理。</w:t>
      </w:r>
    </w:p>
    <w:p w:rsidR="009A1D8E" w:rsidRPr="00E5447E" w:rsidRDefault="009A1D8E" w:rsidP="00F1615C">
      <w:pPr>
        <w:rPr>
          <w:rFonts w:ascii="標楷體" w:eastAsia="標楷體" w:hAnsi="標楷體"/>
          <w:sz w:val="28"/>
          <w:szCs w:val="28"/>
        </w:rPr>
      </w:pPr>
    </w:p>
    <w:sectPr w:rsidR="009A1D8E" w:rsidRPr="00E5447E" w:rsidSect="00C06B85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67F" w:rsidRDefault="0075267F" w:rsidP="00B34321">
      <w:r>
        <w:separator/>
      </w:r>
    </w:p>
  </w:endnote>
  <w:endnote w:type="continuationSeparator" w:id="0">
    <w:p w:rsidR="0075267F" w:rsidRDefault="0075267F" w:rsidP="00B343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88600"/>
      <w:docPartObj>
        <w:docPartGallery w:val="Page Numbers (Bottom of Page)"/>
        <w:docPartUnique/>
      </w:docPartObj>
    </w:sdtPr>
    <w:sdtContent>
      <w:p w:rsidR="0066125E" w:rsidRDefault="00E10B8B">
        <w:pPr>
          <w:pStyle w:val="a8"/>
          <w:jc w:val="center"/>
        </w:pPr>
        <w:fldSimple w:instr=" PAGE   \* MERGEFORMAT ">
          <w:r w:rsidR="0012379B" w:rsidRPr="0012379B">
            <w:rPr>
              <w:noProof/>
              <w:lang w:val="zh-TW"/>
            </w:rPr>
            <w:t>5</w:t>
          </w:r>
        </w:fldSimple>
      </w:p>
    </w:sdtContent>
  </w:sdt>
  <w:p w:rsidR="0066125E" w:rsidRDefault="0066125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67F" w:rsidRDefault="0075267F" w:rsidP="00B34321">
      <w:r>
        <w:separator/>
      </w:r>
    </w:p>
  </w:footnote>
  <w:footnote w:type="continuationSeparator" w:id="0">
    <w:p w:rsidR="0075267F" w:rsidRDefault="0075267F" w:rsidP="00B343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C2380"/>
    <w:multiLevelType w:val="hybridMultilevel"/>
    <w:tmpl w:val="6EF66380"/>
    <w:lvl w:ilvl="0" w:tplc="44307470">
      <w:start w:val="1"/>
      <w:numFmt w:val="decimal"/>
      <w:lvlText w:val="%1."/>
      <w:lvlJc w:val="left"/>
      <w:pPr>
        <w:ind w:left="16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1">
    <w:nsid w:val="13F70C7C"/>
    <w:multiLevelType w:val="hybridMultilevel"/>
    <w:tmpl w:val="6EF66380"/>
    <w:lvl w:ilvl="0" w:tplc="44307470">
      <w:start w:val="1"/>
      <w:numFmt w:val="decimal"/>
      <w:lvlText w:val="%1."/>
      <w:lvlJc w:val="left"/>
      <w:pPr>
        <w:ind w:left="16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2">
    <w:nsid w:val="189830AA"/>
    <w:multiLevelType w:val="hybridMultilevel"/>
    <w:tmpl w:val="6EF66380"/>
    <w:lvl w:ilvl="0" w:tplc="44307470">
      <w:start w:val="1"/>
      <w:numFmt w:val="decimal"/>
      <w:lvlText w:val="%1."/>
      <w:lvlJc w:val="left"/>
      <w:pPr>
        <w:ind w:left="16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3">
    <w:nsid w:val="31374DE5"/>
    <w:multiLevelType w:val="hybridMultilevel"/>
    <w:tmpl w:val="5B92867A"/>
    <w:lvl w:ilvl="0" w:tplc="9782CC0C">
      <w:start w:val="1"/>
      <w:numFmt w:val="taiwaneseCountingThousand"/>
      <w:lvlText w:val="（%1）"/>
      <w:lvlJc w:val="left"/>
      <w:pPr>
        <w:ind w:left="2360" w:hanging="72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2600" w:hanging="480"/>
      </w:pPr>
    </w:lvl>
    <w:lvl w:ilvl="2" w:tplc="0409001B" w:tentative="1">
      <w:start w:val="1"/>
      <w:numFmt w:val="lowerRoman"/>
      <w:lvlText w:val="%3."/>
      <w:lvlJc w:val="right"/>
      <w:pPr>
        <w:ind w:left="3080" w:hanging="480"/>
      </w:pPr>
    </w:lvl>
    <w:lvl w:ilvl="3" w:tplc="0409000F" w:tentative="1">
      <w:start w:val="1"/>
      <w:numFmt w:val="decimal"/>
      <w:lvlText w:val="%4."/>
      <w:lvlJc w:val="left"/>
      <w:pPr>
        <w:ind w:left="3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0" w:hanging="480"/>
      </w:pPr>
    </w:lvl>
    <w:lvl w:ilvl="5" w:tplc="0409001B" w:tentative="1">
      <w:start w:val="1"/>
      <w:numFmt w:val="lowerRoman"/>
      <w:lvlText w:val="%6."/>
      <w:lvlJc w:val="right"/>
      <w:pPr>
        <w:ind w:left="4520" w:hanging="480"/>
      </w:pPr>
    </w:lvl>
    <w:lvl w:ilvl="6" w:tplc="0409000F" w:tentative="1">
      <w:start w:val="1"/>
      <w:numFmt w:val="decimal"/>
      <w:lvlText w:val="%7."/>
      <w:lvlJc w:val="left"/>
      <w:pPr>
        <w:ind w:left="5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0" w:hanging="480"/>
      </w:pPr>
    </w:lvl>
    <w:lvl w:ilvl="8" w:tplc="0409001B" w:tentative="1">
      <w:start w:val="1"/>
      <w:numFmt w:val="lowerRoman"/>
      <w:lvlText w:val="%9."/>
      <w:lvlJc w:val="right"/>
      <w:pPr>
        <w:ind w:left="5960" w:hanging="480"/>
      </w:pPr>
    </w:lvl>
  </w:abstractNum>
  <w:abstractNum w:abstractNumId="4">
    <w:nsid w:val="33185E48"/>
    <w:multiLevelType w:val="hybridMultilevel"/>
    <w:tmpl w:val="A99443A8"/>
    <w:lvl w:ilvl="0" w:tplc="3EACD29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3F7A6E44"/>
    <w:multiLevelType w:val="hybridMultilevel"/>
    <w:tmpl w:val="87BE230E"/>
    <w:lvl w:ilvl="0" w:tplc="6F6AB732">
      <w:start w:val="1"/>
      <w:numFmt w:val="decimal"/>
      <w:lvlText w:val="%1、"/>
      <w:lvlJc w:val="left"/>
      <w:pPr>
        <w:ind w:left="2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6">
    <w:nsid w:val="497A08CA"/>
    <w:multiLevelType w:val="hybridMultilevel"/>
    <w:tmpl w:val="511631EE"/>
    <w:lvl w:ilvl="0" w:tplc="F0429A3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922E00E">
      <w:start w:val="1"/>
      <w:numFmt w:val="taiwaneseCountingThousand"/>
      <w:lvlText w:val="（%2）"/>
      <w:lvlJc w:val="left"/>
      <w:pPr>
        <w:ind w:left="1344" w:hanging="864"/>
      </w:pPr>
      <w:rPr>
        <w:rFonts w:hint="default"/>
      </w:rPr>
    </w:lvl>
    <w:lvl w:ilvl="2" w:tplc="DCCC03A2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BDB1A2A"/>
    <w:multiLevelType w:val="hybridMultilevel"/>
    <w:tmpl w:val="6EF66380"/>
    <w:lvl w:ilvl="0" w:tplc="44307470">
      <w:start w:val="1"/>
      <w:numFmt w:val="decimal"/>
      <w:lvlText w:val="%1."/>
      <w:lvlJc w:val="left"/>
      <w:pPr>
        <w:ind w:left="16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8">
    <w:nsid w:val="687F2C1F"/>
    <w:multiLevelType w:val="hybridMultilevel"/>
    <w:tmpl w:val="C674EADC"/>
    <w:lvl w:ilvl="0" w:tplc="0409000F">
      <w:start w:val="1"/>
      <w:numFmt w:val="decimal"/>
      <w:lvlText w:val="%1."/>
      <w:lvlJc w:val="left"/>
      <w:pPr>
        <w:ind w:left="18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04" w:hanging="480"/>
      </w:pPr>
    </w:lvl>
    <w:lvl w:ilvl="2" w:tplc="0409001B" w:tentative="1">
      <w:start w:val="1"/>
      <w:numFmt w:val="lowerRoman"/>
      <w:lvlText w:val="%3."/>
      <w:lvlJc w:val="right"/>
      <w:pPr>
        <w:ind w:left="2784" w:hanging="480"/>
      </w:pPr>
    </w:lvl>
    <w:lvl w:ilvl="3" w:tplc="0409000F" w:tentative="1">
      <w:start w:val="1"/>
      <w:numFmt w:val="decimal"/>
      <w:lvlText w:val="%4."/>
      <w:lvlJc w:val="left"/>
      <w:pPr>
        <w:ind w:left="32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44" w:hanging="480"/>
      </w:pPr>
    </w:lvl>
    <w:lvl w:ilvl="5" w:tplc="0409001B" w:tentative="1">
      <w:start w:val="1"/>
      <w:numFmt w:val="lowerRoman"/>
      <w:lvlText w:val="%6."/>
      <w:lvlJc w:val="right"/>
      <w:pPr>
        <w:ind w:left="4224" w:hanging="480"/>
      </w:pPr>
    </w:lvl>
    <w:lvl w:ilvl="6" w:tplc="0409000F" w:tentative="1">
      <w:start w:val="1"/>
      <w:numFmt w:val="decimal"/>
      <w:lvlText w:val="%7."/>
      <w:lvlJc w:val="left"/>
      <w:pPr>
        <w:ind w:left="47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84" w:hanging="480"/>
      </w:pPr>
    </w:lvl>
    <w:lvl w:ilvl="8" w:tplc="0409001B" w:tentative="1">
      <w:start w:val="1"/>
      <w:numFmt w:val="lowerRoman"/>
      <w:lvlText w:val="%9."/>
      <w:lvlJc w:val="right"/>
      <w:pPr>
        <w:ind w:left="5664" w:hanging="480"/>
      </w:pPr>
    </w:lvl>
  </w:abstractNum>
  <w:abstractNum w:abstractNumId="9">
    <w:nsid w:val="6D6D4096"/>
    <w:multiLevelType w:val="hybridMultilevel"/>
    <w:tmpl w:val="6EF66380"/>
    <w:lvl w:ilvl="0" w:tplc="44307470">
      <w:start w:val="1"/>
      <w:numFmt w:val="decimal"/>
      <w:lvlText w:val="%1."/>
      <w:lvlJc w:val="left"/>
      <w:pPr>
        <w:ind w:left="16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abstractNum w:abstractNumId="10">
    <w:nsid w:val="7AE43DA7"/>
    <w:multiLevelType w:val="hybridMultilevel"/>
    <w:tmpl w:val="6EF66380"/>
    <w:lvl w:ilvl="0" w:tplc="44307470">
      <w:start w:val="1"/>
      <w:numFmt w:val="decimal"/>
      <w:lvlText w:val="%1."/>
      <w:lvlJc w:val="left"/>
      <w:pPr>
        <w:ind w:left="16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0" w:hanging="480"/>
      </w:pPr>
    </w:lvl>
    <w:lvl w:ilvl="2" w:tplc="0409001B" w:tentative="1">
      <w:start w:val="1"/>
      <w:numFmt w:val="lowerRoman"/>
      <w:lvlText w:val="%3."/>
      <w:lvlJc w:val="right"/>
      <w:pPr>
        <w:ind w:left="2720" w:hanging="480"/>
      </w:pPr>
    </w:lvl>
    <w:lvl w:ilvl="3" w:tplc="0409000F" w:tentative="1">
      <w:start w:val="1"/>
      <w:numFmt w:val="decimal"/>
      <w:lvlText w:val="%4."/>
      <w:lvlJc w:val="left"/>
      <w:pPr>
        <w:ind w:left="3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0" w:hanging="480"/>
      </w:pPr>
    </w:lvl>
    <w:lvl w:ilvl="5" w:tplc="0409001B" w:tentative="1">
      <w:start w:val="1"/>
      <w:numFmt w:val="lowerRoman"/>
      <w:lvlText w:val="%6."/>
      <w:lvlJc w:val="right"/>
      <w:pPr>
        <w:ind w:left="4160" w:hanging="480"/>
      </w:pPr>
    </w:lvl>
    <w:lvl w:ilvl="6" w:tplc="0409000F" w:tentative="1">
      <w:start w:val="1"/>
      <w:numFmt w:val="decimal"/>
      <w:lvlText w:val="%7."/>
      <w:lvlJc w:val="left"/>
      <w:pPr>
        <w:ind w:left="4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0" w:hanging="480"/>
      </w:pPr>
    </w:lvl>
    <w:lvl w:ilvl="8" w:tplc="0409001B" w:tentative="1">
      <w:start w:val="1"/>
      <w:numFmt w:val="lowerRoman"/>
      <w:lvlText w:val="%9."/>
      <w:lvlJc w:val="right"/>
      <w:pPr>
        <w:ind w:left="5600" w:hanging="480"/>
      </w:pPr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7"/>
  </w:num>
  <w:num w:numId="5">
    <w:abstractNumId w:val="9"/>
  </w:num>
  <w:num w:numId="6">
    <w:abstractNumId w:val="0"/>
  </w:num>
  <w:num w:numId="7">
    <w:abstractNumId w:val="2"/>
  </w:num>
  <w:num w:numId="8">
    <w:abstractNumId w:val="1"/>
  </w:num>
  <w:num w:numId="9">
    <w:abstractNumId w:val="8"/>
  </w:num>
  <w:num w:numId="10">
    <w:abstractNumId w:val="3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38DA"/>
    <w:rsid w:val="000235CC"/>
    <w:rsid w:val="00030073"/>
    <w:rsid w:val="000667B2"/>
    <w:rsid w:val="000D0D3C"/>
    <w:rsid w:val="000D492F"/>
    <w:rsid w:val="0012379B"/>
    <w:rsid w:val="00147827"/>
    <w:rsid w:val="00155306"/>
    <w:rsid w:val="001746F5"/>
    <w:rsid w:val="00177A1A"/>
    <w:rsid w:val="001A7E2C"/>
    <w:rsid w:val="001B78CA"/>
    <w:rsid w:val="001D31E3"/>
    <w:rsid w:val="001D3BC5"/>
    <w:rsid w:val="001E3B92"/>
    <w:rsid w:val="001F19E5"/>
    <w:rsid w:val="00266F6F"/>
    <w:rsid w:val="002C1029"/>
    <w:rsid w:val="002E3652"/>
    <w:rsid w:val="002E60A6"/>
    <w:rsid w:val="00343F5C"/>
    <w:rsid w:val="003D528B"/>
    <w:rsid w:val="004045C7"/>
    <w:rsid w:val="00410565"/>
    <w:rsid w:val="0042419E"/>
    <w:rsid w:val="0043484F"/>
    <w:rsid w:val="00443B8E"/>
    <w:rsid w:val="0045299A"/>
    <w:rsid w:val="00486D89"/>
    <w:rsid w:val="004C3F28"/>
    <w:rsid w:val="004C793C"/>
    <w:rsid w:val="00512ADE"/>
    <w:rsid w:val="00514455"/>
    <w:rsid w:val="00523CEE"/>
    <w:rsid w:val="00531112"/>
    <w:rsid w:val="00550036"/>
    <w:rsid w:val="00550CAF"/>
    <w:rsid w:val="0055771F"/>
    <w:rsid w:val="005835D6"/>
    <w:rsid w:val="005B1B85"/>
    <w:rsid w:val="005E1099"/>
    <w:rsid w:val="005E52D4"/>
    <w:rsid w:val="005E64E9"/>
    <w:rsid w:val="005F0885"/>
    <w:rsid w:val="005F3100"/>
    <w:rsid w:val="005F3549"/>
    <w:rsid w:val="0062528E"/>
    <w:rsid w:val="00635F07"/>
    <w:rsid w:val="0066125E"/>
    <w:rsid w:val="006A41C5"/>
    <w:rsid w:val="006C1450"/>
    <w:rsid w:val="006F41D2"/>
    <w:rsid w:val="00733D08"/>
    <w:rsid w:val="00742D70"/>
    <w:rsid w:val="0075267F"/>
    <w:rsid w:val="00756B56"/>
    <w:rsid w:val="00762D8A"/>
    <w:rsid w:val="00777891"/>
    <w:rsid w:val="00785E15"/>
    <w:rsid w:val="007F5513"/>
    <w:rsid w:val="007F6DA6"/>
    <w:rsid w:val="0080123E"/>
    <w:rsid w:val="00843D04"/>
    <w:rsid w:val="0084407B"/>
    <w:rsid w:val="00844220"/>
    <w:rsid w:val="008E71FB"/>
    <w:rsid w:val="009058AC"/>
    <w:rsid w:val="00907D7E"/>
    <w:rsid w:val="00923FED"/>
    <w:rsid w:val="009255CC"/>
    <w:rsid w:val="00994D14"/>
    <w:rsid w:val="009A1D8E"/>
    <w:rsid w:val="00A26AB9"/>
    <w:rsid w:val="00A51107"/>
    <w:rsid w:val="00A637A9"/>
    <w:rsid w:val="00A978CD"/>
    <w:rsid w:val="00AA0034"/>
    <w:rsid w:val="00AA44DD"/>
    <w:rsid w:val="00AD3F54"/>
    <w:rsid w:val="00AD69F4"/>
    <w:rsid w:val="00AE0A9A"/>
    <w:rsid w:val="00B1500B"/>
    <w:rsid w:val="00B34321"/>
    <w:rsid w:val="00B75F04"/>
    <w:rsid w:val="00BB02EC"/>
    <w:rsid w:val="00BF24D4"/>
    <w:rsid w:val="00C06B85"/>
    <w:rsid w:val="00C13431"/>
    <w:rsid w:val="00C727DC"/>
    <w:rsid w:val="00CB4F82"/>
    <w:rsid w:val="00D21792"/>
    <w:rsid w:val="00D26EEA"/>
    <w:rsid w:val="00D44A47"/>
    <w:rsid w:val="00D63F52"/>
    <w:rsid w:val="00D67759"/>
    <w:rsid w:val="00DC7EED"/>
    <w:rsid w:val="00DE4754"/>
    <w:rsid w:val="00E10B8B"/>
    <w:rsid w:val="00E2087B"/>
    <w:rsid w:val="00E23DA9"/>
    <w:rsid w:val="00E51C23"/>
    <w:rsid w:val="00E5447E"/>
    <w:rsid w:val="00E83C82"/>
    <w:rsid w:val="00EA6B96"/>
    <w:rsid w:val="00ED38DA"/>
    <w:rsid w:val="00F04656"/>
    <w:rsid w:val="00F127E3"/>
    <w:rsid w:val="00F1615C"/>
    <w:rsid w:val="00F24EC9"/>
    <w:rsid w:val="00F36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B8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D38DA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ED38DA"/>
  </w:style>
  <w:style w:type="paragraph" w:styleId="a5">
    <w:name w:val="List Paragraph"/>
    <w:basedOn w:val="a"/>
    <w:uiPriority w:val="34"/>
    <w:qFormat/>
    <w:rsid w:val="00ED38DA"/>
    <w:pPr>
      <w:ind w:leftChars="200" w:left="480"/>
    </w:pPr>
  </w:style>
  <w:style w:type="paragraph" w:styleId="a6">
    <w:name w:val="header"/>
    <w:basedOn w:val="a"/>
    <w:link w:val="a7"/>
    <w:uiPriority w:val="99"/>
    <w:semiHidden/>
    <w:unhideWhenUsed/>
    <w:rsid w:val="00B34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B3432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34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34321"/>
    <w:rPr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410565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410565"/>
  </w:style>
  <w:style w:type="character" w:customStyle="1" w:styleId="ac">
    <w:name w:val="註解文字 字元"/>
    <w:basedOn w:val="a0"/>
    <w:link w:val="ab"/>
    <w:uiPriority w:val="99"/>
    <w:semiHidden/>
    <w:rsid w:val="00410565"/>
  </w:style>
  <w:style w:type="paragraph" w:styleId="ad">
    <w:name w:val="annotation subject"/>
    <w:basedOn w:val="ab"/>
    <w:next w:val="ab"/>
    <w:link w:val="ae"/>
    <w:uiPriority w:val="99"/>
    <w:semiHidden/>
    <w:unhideWhenUsed/>
    <w:rsid w:val="00410565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410565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4105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1056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3D2F06-D849-4140-AD27-FD28E162A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Pages>5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f84202</dc:creator>
  <cp:lastModifiedBy>f84202</cp:lastModifiedBy>
  <cp:revision>5</cp:revision>
  <cp:lastPrinted>2014-06-18T06:18:00Z</cp:lastPrinted>
  <dcterms:created xsi:type="dcterms:W3CDTF">2013-12-18T02:17:00Z</dcterms:created>
  <dcterms:modified xsi:type="dcterms:W3CDTF">2014-06-18T06:18:00Z</dcterms:modified>
</cp:coreProperties>
</file>