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70BC" w:rsidRDefault="000E70BC">
      <w:pPr>
        <w:adjustRightInd w:val="0"/>
        <w:snapToGrid w:val="0"/>
        <w:spacing w:line="500" w:lineRule="exact"/>
        <w:rPr>
          <w:rFonts w:eastAsia="標楷體"/>
          <w:b/>
          <w:bCs/>
          <w:sz w:val="40"/>
          <w:szCs w:val="40"/>
        </w:rPr>
      </w:pPr>
      <w:r w:rsidRPr="00D44B60">
        <w:rPr>
          <w:rFonts w:ascii="標楷體" w:eastAsia="標楷體" w:hAnsi="標楷體" w:hint="eastAsia"/>
          <w:sz w:val="40"/>
          <w:szCs w:val="40"/>
        </w:rPr>
        <w:t>臺中市受理委託焚化寵物屍體</w:t>
      </w:r>
      <w:r>
        <w:rPr>
          <w:rFonts w:ascii="標楷體" w:eastAsia="標楷體" w:hAnsi="標楷體" w:hint="eastAsia"/>
          <w:sz w:val="40"/>
          <w:szCs w:val="40"/>
        </w:rPr>
        <w:t>收費</w:t>
      </w:r>
      <w:r w:rsidRPr="00AA347D">
        <w:rPr>
          <w:rFonts w:ascii="標楷體" w:eastAsia="標楷體" w:hAnsi="標楷體" w:hint="eastAsia"/>
          <w:sz w:val="40"/>
          <w:szCs w:val="40"/>
        </w:rPr>
        <w:t>標準</w:t>
      </w:r>
      <w:r>
        <w:rPr>
          <w:rFonts w:ascii="標楷體" w:eastAsia="標楷體" w:hAnsi="標楷體" w:hint="eastAsia"/>
          <w:sz w:val="40"/>
          <w:szCs w:val="40"/>
        </w:rPr>
        <w:t>暨處理辦法總說明</w:t>
      </w:r>
      <w:r w:rsidRPr="00D44B60">
        <w:rPr>
          <w:rFonts w:ascii="標楷體" w:eastAsia="標楷體" w:hAnsi="標楷體"/>
          <w:sz w:val="40"/>
          <w:szCs w:val="40"/>
        </w:rPr>
        <w:t>(</w:t>
      </w:r>
      <w:r w:rsidRPr="00D44B60">
        <w:rPr>
          <w:rFonts w:ascii="標楷體" w:eastAsia="標楷體" w:hAnsi="標楷體" w:hint="eastAsia"/>
          <w:sz w:val="40"/>
          <w:szCs w:val="40"/>
        </w:rPr>
        <w:t>草案</w:t>
      </w:r>
      <w:r w:rsidRPr="00D44B60">
        <w:rPr>
          <w:rFonts w:ascii="標楷體" w:eastAsia="標楷體" w:hAnsi="標楷體"/>
          <w:sz w:val="40"/>
          <w:szCs w:val="40"/>
        </w:rPr>
        <w:t>)</w:t>
      </w:r>
    </w:p>
    <w:p w:rsidR="000E70BC" w:rsidRDefault="000E70BC" w:rsidP="00CC424B">
      <w:pPr>
        <w:adjustRightInd w:val="0"/>
        <w:snapToGrid w:val="0"/>
        <w:spacing w:line="460" w:lineRule="exact"/>
        <w:ind w:firstLineChars="202" w:firstLine="566"/>
        <w:jc w:val="both"/>
        <w:rPr>
          <w:rFonts w:eastAsia="標楷體"/>
          <w:bCs/>
          <w:sz w:val="28"/>
          <w:szCs w:val="28"/>
        </w:rPr>
      </w:pPr>
      <w:r>
        <w:rPr>
          <w:rFonts w:eastAsia="標楷體" w:hint="eastAsia"/>
          <w:bCs/>
          <w:sz w:val="28"/>
          <w:szCs w:val="28"/>
        </w:rPr>
        <w:t>臺中市為防止動物屍體隨意棄置，確保市民健康及環境衛生，本市制定臺中市動物屍體處理自治條例，經行政院於一○一年十二月二十二日臺農字第一○一○○七一一五號函核定，並依府授法規字第一○一○二三一二八四號令發布。依前開條例第五條第二項規定，民眾得將動物及寵物屍體交付農業局或特定寵物殯葬業處理之，同條第四項規定，動物及寵物屍體之處理程序、收費標準與其他應遵行事項之管理辦法由農業局定之。為落實相關法令規定，提供民眾妥適寵物屍體之管道，由本局</w:t>
      </w:r>
      <w:r>
        <w:rPr>
          <w:rFonts w:eastAsia="標楷體"/>
          <w:bCs/>
          <w:sz w:val="28"/>
          <w:szCs w:val="28"/>
        </w:rPr>
        <w:t>(</w:t>
      </w:r>
      <w:r>
        <w:rPr>
          <w:rFonts w:eastAsia="標楷體" w:hint="eastAsia"/>
          <w:bCs/>
          <w:sz w:val="28"/>
          <w:szCs w:val="28"/>
        </w:rPr>
        <w:t>動物保護防疫處</w:t>
      </w:r>
      <w:r>
        <w:rPr>
          <w:rFonts w:eastAsia="標楷體"/>
          <w:bCs/>
          <w:sz w:val="28"/>
          <w:szCs w:val="28"/>
        </w:rPr>
        <w:t>)</w:t>
      </w:r>
      <w:r>
        <w:rPr>
          <w:rFonts w:eastAsia="標楷體" w:hint="eastAsia"/>
          <w:bCs/>
          <w:sz w:val="28"/>
          <w:szCs w:val="28"/>
        </w:rPr>
        <w:t>受理民眾委託處理寵物屍體，並訂定本辦法草案共計七條，其訂定要點如下：</w:t>
      </w:r>
    </w:p>
    <w:p w:rsidR="000E70BC" w:rsidRDefault="000E70BC">
      <w:pPr>
        <w:adjustRightInd w:val="0"/>
        <w:snapToGrid w:val="0"/>
        <w:spacing w:line="460" w:lineRule="exact"/>
        <w:ind w:left="574" w:hangingChars="205" w:hanging="574"/>
        <w:jc w:val="both"/>
        <w:rPr>
          <w:rFonts w:eastAsia="標楷體"/>
          <w:bCs/>
          <w:sz w:val="28"/>
          <w:szCs w:val="28"/>
        </w:rPr>
      </w:pPr>
      <w:r>
        <w:rPr>
          <w:rFonts w:eastAsia="標楷體" w:hint="eastAsia"/>
          <w:bCs/>
          <w:sz w:val="28"/>
          <w:szCs w:val="28"/>
        </w:rPr>
        <w:t>一、本辦法訂定之依據</w:t>
      </w:r>
      <w:r>
        <w:rPr>
          <w:rFonts w:ascii="標楷體" w:eastAsia="標楷體" w:hAnsi="標楷體" w:hint="eastAsia"/>
          <w:sz w:val="28"/>
        </w:rPr>
        <w:t>。</w:t>
      </w:r>
      <w:r>
        <w:rPr>
          <w:rFonts w:eastAsia="標楷體" w:hint="eastAsia"/>
          <w:bCs/>
          <w:sz w:val="28"/>
          <w:szCs w:val="28"/>
        </w:rPr>
        <w:t>（草案第一條）</w:t>
      </w:r>
    </w:p>
    <w:p w:rsidR="000E70BC" w:rsidRDefault="000E70BC">
      <w:pPr>
        <w:adjustRightInd w:val="0"/>
        <w:snapToGrid w:val="0"/>
        <w:spacing w:line="460" w:lineRule="exact"/>
        <w:ind w:left="574" w:hangingChars="205" w:hanging="574"/>
        <w:jc w:val="both"/>
        <w:rPr>
          <w:rFonts w:eastAsia="標楷體"/>
          <w:bCs/>
          <w:sz w:val="28"/>
          <w:szCs w:val="28"/>
        </w:rPr>
      </w:pPr>
      <w:r>
        <w:rPr>
          <w:rFonts w:eastAsia="標楷體" w:hint="eastAsia"/>
          <w:bCs/>
          <w:sz w:val="28"/>
          <w:szCs w:val="28"/>
        </w:rPr>
        <w:t>二、</w:t>
      </w:r>
      <w:r w:rsidRPr="00D342DE">
        <w:rPr>
          <w:rFonts w:eastAsia="標楷體" w:hint="eastAsia"/>
          <w:bCs/>
          <w:sz w:val="28"/>
          <w:szCs w:val="28"/>
        </w:rPr>
        <w:t>明定本辦法主管機關及執行機關。</w:t>
      </w:r>
      <w:r w:rsidRPr="00D342DE">
        <w:rPr>
          <w:rFonts w:eastAsia="標楷體"/>
          <w:bCs/>
          <w:sz w:val="28"/>
          <w:szCs w:val="28"/>
        </w:rPr>
        <w:t>(</w:t>
      </w:r>
      <w:r w:rsidRPr="00D342DE">
        <w:rPr>
          <w:rFonts w:eastAsia="標楷體" w:hint="eastAsia"/>
          <w:bCs/>
          <w:sz w:val="28"/>
          <w:szCs w:val="28"/>
        </w:rPr>
        <w:t>草案第二條</w:t>
      </w:r>
      <w:r w:rsidRPr="00D342DE">
        <w:rPr>
          <w:rFonts w:eastAsia="標楷體"/>
          <w:bCs/>
          <w:sz w:val="28"/>
          <w:szCs w:val="28"/>
        </w:rPr>
        <w:t>)</w:t>
      </w:r>
    </w:p>
    <w:p w:rsidR="000E70BC" w:rsidRDefault="000E70BC">
      <w:pPr>
        <w:adjustRightInd w:val="0"/>
        <w:snapToGrid w:val="0"/>
        <w:spacing w:line="460" w:lineRule="exact"/>
        <w:ind w:left="574" w:hangingChars="205" w:hanging="574"/>
        <w:jc w:val="both"/>
        <w:rPr>
          <w:rFonts w:ascii="標楷體" w:eastAsia="標楷體" w:hAnsi="標楷體" w:cs="新細明體"/>
          <w:kern w:val="0"/>
          <w:sz w:val="28"/>
          <w:szCs w:val="28"/>
        </w:rPr>
      </w:pPr>
      <w:r>
        <w:rPr>
          <w:rFonts w:eastAsia="標楷體" w:hint="eastAsia"/>
          <w:bCs/>
          <w:sz w:val="28"/>
          <w:szCs w:val="28"/>
        </w:rPr>
        <w:t>三、</w:t>
      </w:r>
      <w:r>
        <w:rPr>
          <w:rFonts w:ascii="標楷體" w:eastAsia="標楷體" w:hAnsi="標楷體" w:hint="eastAsia"/>
          <w:sz w:val="28"/>
        </w:rPr>
        <w:t>名詞解釋及規範本辦法不適用之動物類別。</w:t>
      </w:r>
      <w:r>
        <w:rPr>
          <w:rFonts w:ascii="標楷體" w:eastAsia="標楷體" w:hAnsi="標楷體" w:cs="新細明體" w:hint="eastAsia"/>
          <w:kern w:val="0"/>
          <w:sz w:val="28"/>
          <w:szCs w:val="28"/>
        </w:rPr>
        <w:t>（草案第三條）</w:t>
      </w:r>
    </w:p>
    <w:p w:rsidR="000E70BC" w:rsidRDefault="000E70BC">
      <w:pPr>
        <w:adjustRightInd w:val="0"/>
        <w:snapToGrid w:val="0"/>
        <w:spacing w:line="460" w:lineRule="exact"/>
        <w:ind w:left="574" w:hangingChars="205" w:hanging="574"/>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四、明定本辦法申請對象。</w:t>
      </w:r>
      <w:r>
        <w:rPr>
          <w:rFonts w:ascii="標楷體" w:eastAsia="標楷體" w:hAnsi="標楷體" w:cs="新細明體"/>
          <w:kern w:val="0"/>
          <w:sz w:val="28"/>
          <w:szCs w:val="28"/>
        </w:rPr>
        <w:t>(</w:t>
      </w:r>
      <w:r>
        <w:rPr>
          <w:rFonts w:ascii="標楷體" w:eastAsia="標楷體" w:hAnsi="標楷體" w:cs="新細明體" w:hint="eastAsia"/>
          <w:kern w:val="0"/>
          <w:sz w:val="28"/>
          <w:szCs w:val="28"/>
        </w:rPr>
        <w:t>草案第四條</w:t>
      </w:r>
      <w:r>
        <w:rPr>
          <w:rFonts w:ascii="標楷體" w:eastAsia="標楷體" w:hAnsi="標楷體" w:cs="新細明體"/>
          <w:kern w:val="0"/>
          <w:sz w:val="28"/>
          <w:szCs w:val="28"/>
        </w:rPr>
        <w:t>)</w:t>
      </w:r>
    </w:p>
    <w:p w:rsidR="000E70BC" w:rsidRDefault="000E70BC">
      <w:pPr>
        <w:adjustRightInd w:val="0"/>
        <w:snapToGrid w:val="0"/>
        <w:spacing w:line="460" w:lineRule="exact"/>
        <w:ind w:left="574" w:hangingChars="205" w:hanging="574"/>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五、明定規費收取標準。</w:t>
      </w:r>
      <w:r>
        <w:rPr>
          <w:rFonts w:ascii="標楷體" w:eastAsia="標楷體" w:hAnsi="標楷體" w:cs="新細明體"/>
          <w:kern w:val="0"/>
          <w:sz w:val="28"/>
          <w:szCs w:val="28"/>
        </w:rPr>
        <w:t>(</w:t>
      </w:r>
      <w:r>
        <w:rPr>
          <w:rFonts w:ascii="標楷體" w:eastAsia="標楷體" w:hAnsi="標楷體" w:cs="新細明體" w:hint="eastAsia"/>
          <w:kern w:val="0"/>
          <w:sz w:val="28"/>
          <w:szCs w:val="28"/>
        </w:rPr>
        <w:t>草案第五條</w:t>
      </w:r>
      <w:r>
        <w:rPr>
          <w:rFonts w:ascii="標楷體" w:eastAsia="標楷體" w:hAnsi="標楷體" w:cs="新細明體"/>
          <w:kern w:val="0"/>
          <w:sz w:val="28"/>
          <w:szCs w:val="28"/>
        </w:rPr>
        <w:t>)</w:t>
      </w:r>
    </w:p>
    <w:p w:rsidR="000E70BC" w:rsidRDefault="000E70BC">
      <w:pPr>
        <w:adjustRightInd w:val="0"/>
        <w:snapToGrid w:val="0"/>
        <w:spacing w:line="460" w:lineRule="exact"/>
        <w:ind w:left="574" w:hangingChars="205" w:hanging="574"/>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六、明定本辦法申辦流程及相關作業規定。</w:t>
      </w:r>
      <w:r>
        <w:rPr>
          <w:rFonts w:ascii="標楷體" w:eastAsia="標楷體" w:hAnsi="標楷體" w:cs="新細明體"/>
          <w:kern w:val="0"/>
          <w:sz w:val="28"/>
          <w:szCs w:val="28"/>
        </w:rPr>
        <w:t>(</w:t>
      </w:r>
      <w:r>
        <w:rPr>
          <w:rFonts w:ascii="標楷體" w:eastAsia="標楷體" w:hAnsi="標楷體" w:cs="新細明體" w:hint="eastAsia"/>
          <w:kern w:val="0"/>
          <w:sz w:val="28"/>
          <w:szCs w:val="28"/>
        </w:rPr>
        <w:t>草案第六條</w:t>
      </w:r>
      <w:r>
        <w:rPr>
          <w:rFonts w:ascii="標楷體" w:eastAsia="標楷體" w:hAnsi="標楷體" w:cs="新細明體"/>
          <w:kern w:val="0"/>
          <w:sz w:val="28"/>
          <w:szCs w:val="28"/>
        </w:rPr>
        <w:t>)</w:t>
      </w:r>
    </w:p>
    <w:p w:rsidR="000E70BC" w:rsidRDefault="000E70BC">
      <w:pPr>
        <w:adjustRightInd w:val="0"/>
        <w:snapToGrid w:val="0"/>
        <w:spacing w:line="460" w:lineRule="exact"/>
        <w:ind w:left="574" w:hangingChars="205" w:hanging="574"/>
        <w:jc w:val="both"/>
        <w:rPr>
          <w:rFonts w:eastAsia="標楷體"/>
          <w:bCs/>
          <w:sz w:val="28"/>
          <w:szCs w:val="28"/>
        </w:rPr>
      </w:pPr>
      <w:r>
        <w:rPr>
          <w:rFonts w:ascii="標楷體" w:eastAsia="標楷體" w:hAnsi="標楷體" w:cs="新細明體" w:hint="eastAsia"/>
          <w:kern w:val="0"/>
          <w:sz w:val="28"/>
          <w:szCs w:val="28"/>
        </w:rPr>
        <w:t>七、</w:t>
      </w:r>
      <w:r w:rsidRPr="00D342DE">
        <w:rPr>
          <w:rFonts w:eastAsia="標楷體" w:hint="eastAsia"/>
          <w:bCs/>
          <w:sz w:val="28"/>
          <w:szCs w:val="28"/>
        </w:rPr>
        <w:t>本辦法之施行日期。</w:t>
      </w:r>
      <w:r w:rsidRPr="00D342DE">
        <w:rPr>
          <w:rFonts w:eastAsia="標楷體"/>
          <w:bCs/>
          <w:sz w:val="28"/>
          <w:szCs w:val="28"/>
        </w:rPr>
        <w:t>(</w:t>
      </w:r>
      <w:r w:rsidRPr="00D342DE">
        <w:rPr>
          <w:rFonts w:eastAsia="標楷體" w:hint="eastAsia"/>
          <w:bCs/>
          <w:sz w:val="28"/>
          <w:szCs w:val="28"/>
        </w:rPr>
        <w:t>草案第</w:t>
      </w:r>
      <w:r>
        <w:rPr>
          <w:rFonts w:eastAsia="標楷體" w:hint="eastAsia"/>
          <w:bCs/>
          <w:sz w:val="28"/>
          <w:szCs w:val="28"/>
        </w:rPr>
        <w:t>七</w:t>
      </w:r>
      <w:r w:rsidRPr="00D342DE">
        <w:rPr>
          <w:rFonts w:eastAsia="標楷體" w:hint="eastAsia"/>
          <w:bCs/>
          <w:sz w:val="28"/>
          <w:szCs w:val="28"/>
        </w:rPr>
        <w:t>條</w:t>
      </w:r>
      <w:r w:rsidRPr="00D342DE">
        <w:rPr>
          <w:rFonts w:eastAsia="標楷體"/>
          <w:bCs/>
          <w:sz w:val="28"/>
          <w:szCs w:val="28"/>
        </w:rPr>
        <w:t>)</w:t>
      </w:r>
    </w:p>
    <w:p w:rsidR="000E70BC" w:rsidRDefault="000E70BC">
      <w:pPr>
        <w:spacing w:line="500" w:lineRule="exact"/>
        <w:jc w:val="center"/>
        <w:rPr>
          <w:rFonts w:eastAsia="標楷體"/>
          <w:bCs/>
          <w:sz w:val="40"/>
          <w:szCs w:val="40"/>
        </w:rPr>
      </w:pPr>
    </w:p>
    <w:p w:rsidR="000E70BC" w:rsidRDefault="000E70BC">
      <w:pPr>
        <w:spacing w:line="500" w:lineRule="exact"/>
        <w:jc w:val="center"/>
        <w:rPr>
          <w:rFonts w:eastAsia="標楷體"/>
          <w:bCs/>
          <w:sz w:val="40"/>
          <w:szCs w:val="40"/>
        </w:rPr>
      </w:pPr>
    </w:p>
    <w:p w:rsidR="000E70BC" w:rsidRDefault="000E70BC">
      <w:pPr>
        <w:spacing w:line="500" w:lineRule="exact"/>
        <w:jc w:val="center"/>
        <w:rPr>
          <w:rFonts w:eastAsia="標楷體"/>
          <w:bCs/>
          <w:sz w:val="40"/>
          <w:szCs w:val="40"/>
        </w:rPr>
      </w:pPr>
    </w:p>
    <w:p w:rsidR="000E70BC" w:rsidRDefault="000E70BC">
      <w:pPr>
        <w:spacing w:line="500" w:lineRule="exact"/>
        <w:jc w:val="center"/>
        <w:rPr>
          <w:rFonts w:eastAsia="標楷體"/>
          <w:bCs/>
          <w:sz w:val="40"/>
          <w:szCs w:val="40"/>
        </w:rPr>
      </w:pPr>
    </w:p>
    <w:p w:rsidR="000E70BC" w:rsidRDefault="000E70BC">
      <w:pPr>
        <w:spacing w:line="500" w:lineRule="exact"/>
        <w:jc w:val="center"/>
        <w:rPr>
          <w:rFonts w:eastAsia="標楷體"/>
          <w:bCs/>
          <w:sz w:val="40"/>
          <w:szCs w:val="40"/>
        </w:rPr>
      </w:pPr>
    </w:p>
    <w:p w:rsidR="000E70BC" w:rsidRDefault="000E70BC">
      <w:pPr>
        <w:spacing w:line="500" w:lineRule="exact"/>
        <w:jc w:val="center"/>
        <w:rPr>
          <w:rFonts w:eastAsia="標楷體"/>
          <w:bCs/>
          <w:sz w:val="40"/>
          <w:szCs w:val="40"/>
        </w:rPr>
      </w:pPr>
    </w:p>
    <w:p w:rsidR="000E70BC" w:rsidRDefault="000E70BC">
      <w:pPr>
        <w:spacing w:line="500" w:lineRule="exact"/>
        <w:jc w:val="center"/>
        <w:rPr>
          <w:rFonts w:eastAsia="標楷體"/>
          <w:bCs/>
          <w:sz w:val="40"/>
          <w:szCs w:val="40"/>
        </w:rPr>
      </w:pPr>
    </w:p>
    <w:p w:rsidR="000E70BC" w:rsidRDefault="000E70BC">
      <w:pPr>
        <w:spacing w:line="500" w:lineRule="exact"/>
        <w:jc w:val="center"/>
        <w:rPr>
          <w:rFonts w:eastAsia="標楷體"/>
          <w:bCs/>
          <w:sz w:val="40"/>
          <w:szCs w:val="40"/>
        </w:rPr>
      </w:pPr>
    </w:p>
    <w:p w:rsidR="000E70BC" w:rsidRDefault="000E70BC">
      <w:pPr>
        <w:spacing w:line="500" w:lineRule="exact"/>
        <w:jc w:val="center"/>
        <w:rPr>
          <w:rFonts w:eastAsia="標楷體"/>
          <w:bCs/>
          <w:sz w:val="40"/>
          <w:szCs w:val="40"/>
        </w:rPr>
      </w:pPr>
    </w:p>
    <w:p w:rsidR="000E70BC" w:rsidRDefault="000E70BC">
      <w:pPr>
        <w:spacing w:line="500" w:lineRule="exact"/>
        <w:jc w:val="center"/>
        <w:rPr>
          <w:rFonts w:eastAsia="標楷體"/>
          <w:bCs/>
          <w:sz w:val="40"/>
          <w:szCs w:val="40"/>
        </w:rPr>
      </w:pPr>
    </w:p>
    <w:p w:rsidR="000E70BC" w:rsidRDefault="000E70BC">
      <w:pPr>
        <w:spacing w:line="500" w:lineRule="exact"/>
        <w:jc w:val="center"/>
        <w:rPr>
          <w:rFonts w:eastAsia="標楷體"/>
          <w:bCs/>
          <w:sz w:val="40"/>
          <w:szCs w:val="40"/>
        </w:rPr>
      </w:pPr>
    </w:p>
    <w:p w:rsidR="000E70BC" w:rsidRPr="00A578E3" w:rsidRDefault="000E70BC" w:rsidP="00A578E3">
      <w:pPr>
        <w:spacing w:line="500" w:lineRule="exact"/>
        <w:rPr>
          <w:rFonts w:eastAsia="標楷體"/>
          <w:bCs/>
          <w:sz w:val="40"/>
          <w:szCs w:val="40"/>
        </w:rPr>
      </w:pPr>
      <w:r w:rsidRPr="00D44B60">
        <w:rPr>
          <w:rFonts w:ascii="標楷體" w:eastAsia="標楷體" w:hAnsi="標楷體" w:hint="eastAsia"/>
          <w:sz w:val="40"/>
          <w:szCs w:val="40"/>
        </w:rPr>
        <w:t>臺中市受理委託</w:t>
      </w:r>
      <w:r>
        <w:rPr>
          <w:rFonts w:ascii="標楷體" w:eastAsia="標楷體" w:hAnsi="標楷體" w:hint="eastAsia"/>
          <w:sz w:val="40"/>
          <w:szCs w:val="40"/>
        </w:rPr>
        <w:t>焚化寵物屍體收費</w:t>
      </w:r>
      <w:r w:rsidRPr="00AA347D">
        <w:rPr>
          <w:rFonts w:ascii="標楷體" w:eastAsia="標楷體" w:hAnsi="標楷體" w:hint="eastAsia"/>
          <w:sz w:val="40"/>
          <w:szCs w:val="40"/>
        </w:rPr>
        <w:t>標準</w:t>
      </w:r>
      <w:r>
        <w:rPr>
          <w:rFonts w:ascii="標楷體" w:eastAsia="標楷體" w:hAnsi="標楷體" w:hint="eastAsia"/>
          <w:sz w:val="40"/>
          <w:szCs w:val="40"/>
        </w:rPr>
        <w:t>暨處理辦法逐條說明</w:t>
      </w:r>
      <w:r w:rsidRPr="00D44B60">
        <w:rPr>
          <w:rFonts w:ascii="標楷體" w:eastAsia="標楷體" w:hAnsi="標楷體"/>
          <w:sz w:val="40"/>
          <w:szCs w:val="40"/>
        </w:rPr>
        <w:t>(</w:t>
      </w:r>
      <w:r w:rsidRPr="00D44B60">
        <w:rPr>
          <w:rFonts w:ascii="標楷體" w:eastAsia="標楷體" w:hAnsi="標楷體" w:hint="eastAsia"/>
          <w:sz w:val="40"/>
          <w:szCs w:val="40"/>
        </w:rPr>
        <w:t>草案</w:t>
      </w:r>
      <w:r w:rsidRPr="00D44B60">
        <w:rPr>
          <w:rFonts w:ascii="標楷體" w:eastAsia="標楷體" w:hAnsi="標楷體"/>
          <w:sz w:val="40"/>
          <w:szCs w:val="4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1"/>
        <w:gridCol w:w="4502"/>
      </w:tblGrid>
      <w:tr w:rsidR="000E70BC" w:rsidTr="008B2E43">
        <w:tc>
          <w:tcPr>
            <w:tcW w:w="2500" w:type="pct"/>
          </w:tcPr>
          <w:p w:rsidR="000E70BC" w:rsidRDefault="000E70BC" w:rsidP="008B2E43">
            <w:pPr>
              <w:jc w:val="center"/>
              <w:rPr>
                <w:rFonts w:ascii="標楷體" w:eastAsia="標楷體" w:hAnsi="標楷體"/>
                <w:color w:val="000000"/>
              </w:rPr>
            </w:pPr>
            <w:r>
              <w:rPr>
                <w:rFonts w:ascii="標楷體" w:eastAsia="標楷體" w:hAnsi="標楷體" w:hint="eastAsia"/>
                <w:color w:val="000000"/>
              </w:rPr>
              <w:t>名稱</w:t>
            </w:r>
          </w:p>
        </w:tc>
        <w:tc>
          <w:tcPr>
            <w:tcW w:w="2500" w:type="pct"/>
          </w:tcPr>
          <w:p w:rsidR="000E70BC" w:rsidRDefault="000E70BC" w:rsidP="008B2E43">
            <w:pPr>
              <w:jc w:val="center"/>
              <w:rPr>
                <w:rFonts w:ascii="標楷體" w:eastAsia="標楷體" w:hAnsi="標楷體"/>
                <w:color w:val="000000"/>
              </w:rPr>
            </w:pPr>
            <w:r>
              <w:rPr>
                <w:rFonts w:ascii="標楷體" w:eastAsia="標楷體" w:hAnsi="標楷體" w:hint="eastAsia"/>
                <w:color w:val="000000"/>
              </w:rPr>
              <w:t>說明</w:t>
            </w:r>
          </w:p>
        </w:tc>
      </w:tr>
      <w:tr w:rsidR="000E70BC" w:rsidTr="008B2E43">
        <w:tc>
          <w:tcPr>
            <w:tcW w:w="2500" w:type="pct"/>
          </w:tcPr>
          <w:p w:rsidR="000E70BC" w:rsidRDefault="000E70BC" w:rsidP="00B726E9">
            <w:pPr>
              <w:rPr>
                <w:rFonts w:ascii="標楷體" w:eastAsia="標楷體" w:hAnsi="標楷體"/>
                <w:color w:val="000000"/>
              </w:rPr>
            </w:pPr>
            <w:r>
              <w:rPr>
                <w:rFonts w:eastAsia="標楷體" w:hint="eastAsia"/>
                <w:color w:val="000000"/>
                <w:szCs w:val="40"/>
              </w:rPr>
              <w:t>臺中市受理委託焚化寵物屍體收費</w:t>
            </w:r>
            <w:r w:rsidRPr="00AA347D">
              <w:rPr>
                <w:rFonts w:ascii="標楷體" w:eastAsia="標楷體" w:hAnsi="標楷體" w:hint="eastAsia"/>
              </w:rPr>
              <w:t>標準</w:t>
            </w:r>
            <w:r>
              <w:rPr>
                <w:rFonts w:eastAsia="標楷體" w:hint="eastAsia"/>
                <w:color w:val="000000"/>
                <w:szCs w:val="40"/>
              </w:rPr>
              <w:t>暨處理辦法</w:t>
            </w:r>
          </w:p>
        </w:tc>
        <w:tc>
          <w:tcPr>
            <w:tcW w:w="2500" w:type="pct"/>
          </w:tcPr>
          <w:p w:rsidR="000E70BC" w:rsidRDefault="000E70BC" w:rsidP="009E69FE">
            <w:pPr>
              <w:rPr>
                <w:rFonts w:ascii="標楷體" w:eastAsia="標楷體" w:hAnsi="標楷體"/>
                <w:color w:val="000000"/>
              </w:rPr>
            </w:pPr>
            <w:r>
              <w:rPr>
                <w:rFonts w:ascii="標楷體" w:eastAsia="標楷體" w:hAnsi="標楷體" w:hint="eastAsia"/>
                <w:color w:val="000000"/>
              </w:rPr>
              <w:t>法規名稱</w:t>
            </w:r>
          </w:p>
        </w:tc>
      </w:tr>
      <w:tr w:rsidR="000E70BC" w:rsidTr="008B2E43">
        <w:tc>
          <w:tcPr>
            <w:tcW w:w="2500" w:type="pct"/>
          </w:tcPr>
          <w:p w:rsidR="000E70BC" w:rsidRDefault="000E70BC" w:rsidP="008B2E43">
            <w:pPr>
              <w:jc w:val="center"/>
              <w:rPr>
                <w:rFonts w:ascii="標楷體" w:eastAsia="標楷體" w:hAnsi="標楷體"/>
                <w:color w:val="000000"/>
              </w:rPr>
            </w:pPr>
            <w:r>
              <w:rPr>
                <w:rFonts w:ascii="標楷體" w:eastAsia="標楷體" w:hAnsi="標楷體" w:hint="eastAsia"/>
                <w:color w:val="000000"/>
              </w:rPr>
              <w:t>條文</w:t>
            </w:r>
          </w:p>
        </w:tc>
        <w:tc>
          <w:tcPr>
            <w:tcW w:w="2500" w:type="pct"/>
          </w:tcPr>
          <w:p w:rsidR="000E70BC" w:rsidRDefault="000E70BC" w:rsidP="008B2E43">
            <w:pPr>
              <w:jc w:val="center"/>
              <w:rPr>
                <w:rFonts w:ascii="標楷體" w:eastAsia="標楷體" w:hAnsi="標楷體"/>
                <w:color w:val="000000"/>
              </w:rPr>
            </w:pPr>
            <w:r>
              <w:rPr>
                <w:rFonts w:ascii="標楷體" w:eastAsia="標楷體" w:hAnsi="標楷體" w:hint="eastAsia"/>
                <w:color w:val="000000"/>
              </w:rPr>
              <w:t>說明</w:t>
            </w:r>
          </w:p>
        </w:tc>
      </w:tr>
      <w:tr w:rsidR="000E70BC" w:rsidTr="008B2E43">
        <w:tc>
          <w:tcPr>
            <w:tcW w:w="2500" w:type="pct"/>
          </w:tcPr>
          <w:p w:rsidR="000E70BC" w:rsidRDefault="000E70BC" w:rsidP="006A7FD8">
            <w:pPr>
              <w:pStyle w:val="a"/>
              <w:ind w:left="240" w:hangingChars="100" w:hanging="240"/>
            </w:pPr>
            <w:r>
              <w:rPr>
                <w:rFonts w:hint="eastAsia"/>
              </w:rPr>
              <w:t>第一條</w:t>
            </w:r>
            <w:r>
              <w:rPr>
                <w:color w:val="FF0000"/>
              </w:rPr>
              <w:t xml:space="preserve">  </w:t>
            </w:r>
            <w:r>
              <w:rPr>
                <w:rFonts w:hint="eastAsia"/>
              </w:rPr>
              <w:t>本辦法</w:t>
            </w:r>
            <w:r w:rsidRPr="00A578E3">
              <w:rPr>
                <w:rFonts w:hint="eastAsia"/>
              </w:rPr>
              <w:t>依臺中市動物屍體處理自治條例第五條第四項規定訂定之。</w:t>
            </w:r>
          </w:p>
        </w:tc>
        <w:tc>
          <w:tcPr>
            <w:tcW w:w="2500" w:type="pct"/>
          </w:tcPr>
          <w:p w:rsidR="000E70BC" w:rsidRDefault="000E70BC" w:rsidP="008B2E43">
            <w:pPr>
              <w:jc w:val="both"/>
              <w:rPr>
                <w:rFonts w:ascii="標楷體" w:eastAsia="標楷體" w:hAnsi="標楷體"/>
                <w:color w:val="000000"/>
              </w:rPr>
            </w:pPr>
            <w:r>
              <w:rPr>
                <w:rFonts w:ascii="標楷體" w:eastAsia="標楷體" w:hAnsi="標楷體" w:hint="eastAsia"/>
                <w:color w:val="000000"/>
              </w:rPr>
              <w:t>本辦法訂定依據。</w:t>
            </w:r>
          </w:p>
        </w:tc>
      </w:tr>
      <w:tr w:rsidR="000E70BC" w:rsidTr="008B2E43">
        <w:tc>
          <w:tcPr>
            <w:tcW w:w="2500" w:type="pct"/>
          </w:tcPr>
          <w:p w:rsidR="000E70BC" w:rsidRDefault="000E70BC" w:rsidP="000B66CE">
            <w:pPr>
              <w:pStyle w:val="a"/>
              <w:ind w:left="240" w:hangingChars="100" w:hanging="240"/>
            </w:pPr>
            <w:r>
              <w:rPr>
                <w:rFonts w:hint="eastAsia"/>
              </w:rPr>
              <w:t>第二條</w:t>
            </w:r>
            <w:r>
              <w:rPr>
                <w:color w:val="FF0000"/>
              </w:rPr>
              <w:t xml:space="preserve">  </w:t>
            </w:r>
            <w:r>
              <w:rPr>
                <w:rFonts w:hint="eastAsia"/>
              </w:rPr>
              <w:t>本辦法</w:t>
            </w:r>
            <w:r w:rsidRPr="00A578E3">
              <w:rPr>
                <w:rFonts w:hint="eastAsia"/>
              </w:rPr>
              <w:t>之主管機關為臺</w:t>
            </w:r>
            <w:r>
              <w:rPr>
                <w:rFonts w:hint="eastAsia"/>
              </w:rPr>
              <w:t>中市政府農業局，執行機關為臺中市動物保護防疫處</w:t>
            </w:r>
            <w:r>
              <w:t>(</w:t>
            </w:r>
            <w:r>
              <w:rPr>
                <w:rFonts w:hint="eastAsia"/>
              </w:rPr>
              <w:t>以下簡稱動防處</w:t>
            </w:r>
            <w:r>
              <w:t>)</w:t>
            </w:r>
            <w:r w:rsidRPr="00A578E3">
              <w:rPr>
                <w:rFonts w:hint="eastAsia"/>
              </w:rPr>
              <w:t>。</w:t>
            </w:r>
          </w:p>
        </w:tc>
        <w:tc>
          <w:tcPr>
            <w:tcW w:w="2500" w:type="pct"/>
          </w:tcPr>
          <w:p w:rsidR="000E70BC" w:rsidRDefault="000E70BC" w:rsidP="000B66CE">
            <w:pPr>
              <w:jc w:val="both"/>
              <w:rPr>
                <w:rFonts w:ascii="標楷體" w:eastAsia="標楷體" w:hAnsi="標楷體"/>
                <w:color w:val="000000"/>
              </w:rPr>
            </w:pPr>
            <w:r>
              <w:rPr>
                <w:rFonts w:ascii="標楷體" w:eastAsia="標楷體" w:hAnsi="標楷體" w:hint="eastAsia"/>
                <w:color w:val="000000"/>
              </w:rPr>
              <w:t>訂定本辦法之主管機關、執行機關及執行單位，以明確業務權責。</w:t>
            </w:r>
          </w:p>
        </w:tc>
      </w:tr>
      <w:tr w:rsidR="000E70BC" w:rsidTr="008B2E43">
        <w:tc>
          <w:tcPr>
            <w:tcW w:w="2500" w:type="pct"/>
          </w:tcPr>
          <w:p w:rsidR="000E70BC" w:rsidRDefault="000E70BC" w:rsidP="005F3C3C">
            <w:pPr>
              <w:pStyle w:val="a"/>
              <w:ind w:left="240" w:hangingChars="100" w:hanging="240"/>
              <w:rPr>
                <w:color w:val="auto"/>
              </w:rPr>
            </w:pPr>
            <w:r>
              <w:rPr>
                <w:rFonts w:hint="eastAsia"/>
              </w:rPr>
              <w:t>第三條</w:t>
            </w:r>
            <w:r>
              <w:rPr>
                <w:color w:val="FF0000"/>
              </w:rPr>
              <w:t xml:space="preserve">  </w:t>
            </w:r>
            <w:r>
              <w:rPr>
                <w:rFonts w:hint="eastAsia"/>
              </w:rPr>
              <w:t>本辦法</w:t>
            </w:r>
            <w:r w:rsidRPr="00A578E3">
              <w:rPr>
                <w:rFonts w:hint="eastAsia"/>
              </w:rPr>
              <w:t>所稱寵物屍體，其定義係指犬、貓及其他供玩賞、伴侶之目的而飼養或管領之動物死亡後之</w:t>
            </w:r>
            <w:r>
              <w:rPr>
                <w:rFonts w:hint="eastAsia"/>
              </w:rPr>
              <w:t>屍</w:t>
            </w:r>
            <w:r w:rsidRPr="00A578E3">
              <w:rPr>
                <w:rFonts w:hint="eastAsia"/>
              </w:rPr>
              <w:t>體。保育類野生動物、實驗動物、家畜</w:t>
            </w:r>
            <w:r w:rsidRPr="00A578E3">
              <w:t>(</w:t>
            </w:r>
            <w:r w:rsidRPr="00A578E3">
              <w:rPr>
                <w:rFonts w:hint="eastAsia"/>
              </w:rPr>
              <w:t>禽</w:t>
            </w:r>
            <w:r w:rsidRPr="00A578E3">
              <w:t>)</w:t>
            </w:r>
            <w:r>
              <w:rPr>
                <w:rFonts w:hint="eastAsia"/>
              </w:rPr>
              <w:t>屍體不適用本辦法</w:t>
            </w:r>
            <w:r w:rsidRPr="00A578E3">
              <w:rPr>
                <w:rFonts w:hint="eastAsia"/>
              </w:rPr>
              <w:t>。</w:t>
            </w:r>
          </w:p>
        </w:tc>
        <w:tc>
          <w:tcPr>
            <w:tcW w:w="2500" w:type="pct"/>
          </w:tcPr>
          <w:p w:rsidR="000E70BC" w:rsidRPr="00D922CB" w:rsidRDefault="000E70BC" w:rsidP="00D922CB">
            <w:pPr>
              <w:ind w:left="2"/>
              <w:jc w:val="both"/>
              <w:rPr>
                <w:rFonts w:ascii="標楷體" w:eastAsia="標楷體" w:hAnsi="標楷體"/>
                <w:color w:val="000000"/>
              </w:rPr>
            </w:pPr>
            <w:r>
              <w:rPr>
                <w:rFonts w:ascii="標楷體" w:eastAsia="標楷體" w:hAnsi="標楷體" w:hint="eastAsia"/>
                <w:color w:val="000000"/>
              </w:rPr>
              <w:t>名詞解釋及規範不適用本標準之動物範圍。</w:t>
            </w:r>
          </w:p>
        </w:tc>
      </w:tr>
      <w:tr w:rsidR="000E70BC" w:rsidRPr="00D922CB" w:rsidTr="008B2E43">
        <w:tc>
          <w:tcPr>
            <w:tcW w:w="2500" w:type="pct"/>
          </w:tcPr>
          <w:p w:rsidR="000E70BC" w:rsidRDefault="000E70BC" w:rsidP="00A578E3">
            <w:pPr>
              <w:pStyle w:val="a"/>
              <w:ind w:left="240" w:hangingChars="100" w:hanging="240"/>
            </w:pPr>
            <w:r>
              <w:rPr>
                <w:rFonts w:hint="eastAsia"/>
              </w:rPr>
              <w:t>第四條　凡設籍於</w:t>
            </w:r>
            <w:r w:rsidRPr="00A578E3">
              <w:rPr>
                <w:rFonts w:hint="eastAsia"/>
              </w:rPr>
              <w:t>本市市民</w:t>
            </w:r>
            <w:r>
              <w:rPr>
                <w:rFonts w:hint="eastAsia"/>
              </w:rPr>
              <w:t>，或寵物登記於本市</w:t>
            </w:r>
            <w:r w:rsidRPr="00A578E3">
              <w:rPr>
                <w:rFonts w:hint="eastAsia"/>
              </w:rPr>
              <w:t>之飼主</w:t>
            </w:r>
            <w:r>
              <w:rPr>
                <w:rFonts w:hint="eastAsia"/>
              </w:rPr>
              <w:t>均為本辦法適用對象</w:t>
            </w:r>
            <w:r w:rsidRPr="00A578E3">
              <w:rPr>
                <w:rFonts w:hint="eastAsia"/>
              </w:rPr>
              <w:t>。</w:t>
            </w:r>
          </w:p>
          <w:p w:rsidR="000E70BC" w:rsidRPr="00A578E3" w:rsidRDefault="000E70BC" w:rsidP="000B66CE">
            <w:pPr>
              <w:pStyle w:val="a"/>
              <w:rPr>
                <w:rFonts w:cs="新細明體"/>
              </w:rPr>
            </w:pPr>
            <w:r>
              <w:rPr>
                <w:rFonts w:hint="eastAsia"/>
              </w:rPr>
              <w:t xml:space="preserve">　　　</w:t>
            </w:r>
            <w:r w:rsidRPr="00A578E3">
              <w:rPr>
                <w:rFonts w:hint="eastAsia"/>
              </w:rPr>
              <w:t>前項所稱飼主</w:t>
            </w:r>
            <w:r>
              <w:rPr>
                <w:rFonts w:hint="eastAsia"/>
              </w:rPr>
              <w:t>，應於申請委託焚化寵物屍體時檢附</w:t>
            </w:r>
            <w:r w:rsidRPr="00A578E3">
              <w:rPr>
                <w:rFonts w:hint="eastAsia"/>
              </w:rPr>
              <w:t>證明文件供查驗。</w:t>
            </w:r>
            <w:r w:rsidRPr="00A578E3">
              <w:rPr>
                <w:rFonts w:cs="新細明體"/>
              </w:rPr>
              <w:t xml:space="preserve">      </w:t>
            </w:r>
          </w:p>
        </w:tc>
        <w:tc>
          <w:tcPr>
            <w:tcW w:w="2500" w:type="pct"/>
          </w:tcPr>
          <w:p w:rsidR="000E70BC" w:rsidRPr="00861AEF" w:rsidRDefault="000E70BC" w:rsidP="001F6FA7">
            <w:pPr>
              <w:ind w:left="461" w:hangingChars="192" w:hanging="461"/>
              <w:jc w:val="both"/>
              <w:rPr>
                <w:rFonts w:ascii="標楷體" w:eastAsia="標楷體" w:hAnsi="標楷體"/>
                <w:color w:val="000000"/>
              </w:rPr>
            </w:pPr>
            <w:r>
              <w:rPr>
                <w:rFonts w:ascii="標楷體" w:eastAsia="標楷體" w:hAnsi="標楷體" w:hint="eastAsia"/>
                <w:color w:val="000000"/>
              </w:rPr>
              <w:t>一、明定申請人可為本市市民，</w:t>
            </w:r>
            <w:r w:rsidRPr="00861AEF">
              <w:rPr>
                <w:rFonts w:ascii="標楷體" w:eastAsia="標楷體" w:hAnsi="標楷體" w:hint="eastAsia"/>
              </w:rPr>
              <w:t>或寵物登記於本市之飼主</w:t>
            </w:r>
            <w:r w:rsidRPr="00861AEF">
              <w:rPr>
                <w:rFonts w:ascii="標楷體" w:eastAsia="標楷體" w:hAnsi="標楷體" w:hint="eastAsia"/>
                <w:color w:val="000000"/>
              </w:rPr>
              <w:t>。</w:t>
            </w:r>
          </w:p>
          <w:p w:rsidR="000E70BC" w:rsidRPr="000B66CE" w:rsidRDefault="000E70BC" w:rsidP="001F6FA7">
            <w:pPr>
              <w:ind w:left="461" w:hangingChars="192" w:hanging="461"/>
              <w:jc w:val="both"/>
              <w:rPr>
                <w:rFonts w:ascii="標楷體" w:eastAsia="標楷體" w:hAnsi="標楷體"/>
                <w:color w:val="000000"/>
              </w:rPr>
            </w:pPr>
            <w:r>
              <w:rPr>
                <w:rFonts w:ascii="標楷體" w:eastAsia="標楷體" w:hAnsi="標楷體" w:hint="eastAsia"/>
                <w:color w:val="000000"/>
              </w:rPr>
              <w:t>二、飼主除應檢具身份證明文件影本外，另應提供寵物登記證書或提供寵物微晶片號碼以供查驗核對。</w:t>
            </w:r>
          </w:p>
        </w:tc>
      </w:tr>
      <w:tr w:rsidR="000E70BC" w:rsidTr="008B2E43">
        <w:tc>
          <w:tcPr>
            <w:tcW w:w="2500" w:type="pct"/>
          </w:tcPr>
          <w:p w:rsidR="000E70BC" w:rsidRPr="00CB0589" w:rsidRDefault="000E70BC" w:rsidP="00A578E3">
            <w:pPr>
              <w:pStyle w:val="a"/>
              <w:ind w:left="240" w:hangingChars="100" w:hanging="240"/>
            </w:pPr>
            <w:r>
              <w:rPr>
                <w:rFonts w:hint="eastAsia"/>
              </w:rPr>
              <w:t>第五條</w:t>
            </w:r>
            <w:r>
              <w:t xml:space="preserve">  </w:t>
            </w:r>
            <w:r w:rsidRPr="00CB0589">
              <w:rPr>
                <w:rFonts w:hint="eastAsia"/>
              </w:rPr>
              <w:t>委託寵物屍體焚化作業所收取規費，依</w:t>
            </w:r>
            <w:r>
              <w:rPr>
                <w:rFonts w:hint="eastAsia"/>
              </w:rPr>
              <w:t>每頭</w:t>
            </w:r>
            <w:r w:rsidRPr="00CB0589">
              <w:rPr>
                <w:rFonts w:hint="eastAsia"/>
              </w:rPr>
              <w:t>寵物重量及下列標準計收，不足</w:t>
            </w:r>
            <w:r>
              <w:rPr>
                <w:rFonts w:hint="eastAsia"/>
              </w:rPr>
              <w:t>一</w:t>
            </w:r>
            <w:r w:rsidRPr="00CB0589">
              <w:rPr>
                <w:rFonts w:hint="eastAsia"/>
              </w:rPr>
              <w:t>公斤者以</w:t>
            </w:r>
            <w:r>
              <w:rPr>
                <w:rFonts w:hint="eastAsia"/>
              </w:rPr>
              <w:t>一</w:t>
            </w:r>
            <w:r w:rsidRPr="00CB0589">
              <w:rPr>
                <w:rFonts w:hint="eastAsia"/>
              </w:rPr>
              <w:t>公斤計算：</w:t>
            </w:r>
          </w:p>
          <w:p w:rsidR="000E70BC" w:rsidRDefault="000E70BC" w:rsidP="00A578E3">
            <w:pPr>
              <w:pStyle w:val="a"/>
              <w:ind w:left="708" w:hangingChars="295" w:hanging="708"/>
            </w:pPr>
            <w:r>
              <w:rPr>
                <w:rFonts w:hint="eastAsia"/>
              </w:rPr>
              <w:t xml:space="preserve">　一、十五</w:t>
            </w:r>
            <w:r w:rsidRPr="00CB0589">
              <w:rPr>
                <w:rFonts w:hint="eastAsia"/>
              </w:rPr>
              <w:t>公斤</w:t>
            </w:r>
            <w:r w:rsidRPr="00CB0589">
              <w:t>(</w:t>
            </w:r>
            <w:r w:rsidRPr="00CB0589">
              <w:rPr>
                <w:rFonts w:hint="eastAsia"/>
              </w:rPr>
              <w:t>含</w:t>
            </w:r>
            <w:r w:rsidRPr="00CB0589">
              <w:t>)</w:t>
            </w:r>
            <w:r w:rsidRPr="00CB0589">
              <w:rPr>
                <w:rFonts w:hint="eastAsia"/>
              </w:rPr>
              <w:t>以下</w:t>
            </w:r>
            <w:r>
              <w:rPr>
                <w:rFonts w:hint="eastAsia"/>
              </w:rPr>
              <w:t>，每頭</w:t>
            </w:r>
            <w:r w:rsidRPr="00CB0589">
              <w:rPr>
                <w:rFonts w:hint="eastAsia"/>
              </w:rPr>
              <w:t>收取新臺幣</w:t>
            </w:r>
            <w:r w:rsidRPr="00CB0589">
              <w:t>(</w:t>
            </w:r>
            <w:r w:rsidRPr="00CB0589">
              <w:rPr>
                <w:rFonts w:hint="eastAsia"/>
              </w:rPr>
              <w:t>以下同</w:t>
            </w:r>
            <w:r>
              <w:t>)</w:t>
            </w:r>
            <w:r>
              <w:rPr>
                <w:rFonts w:hint="eastAsia"/>
              </w:rPr>
              <w:t>伍佰</w:t>
            </w:r>
            <w:r w:rsidRPr="00CB0589">
              <w:rPr>
                <w:rFonts w:hint="eastAsia"/>
              </w:rPr>
              <w:t>元。</w:t>
            </w:r>
          </w:p>
          <w:p w:rsidR="000E70BC" w:rsidRPr="00CB0589" w:rsidRDefault="000E70BC" w:rsidP="00A578E3">
            <w:pPr>
              <w:pStyle w:val="a"/>
              <w:ind w:left="708" w:hangingChars="295" w:hanging="708"/>
            </w:pPr>
            <w:r>
              <w:rPr>
                <w:rFonts w:hint="eastAsia"/>
              </w:rPr>
              <w:t xml:space="preserve">　二、十六</w:t>
            </w:r>
            <w:r w:rsidRPr="00CB0589">
              <w:rPr>
                <w:rFonts w:hint="eastAsia"/>
              </w:rPr>
              <w:t>公斤</w:t>
            </w:r>
            <w:r>
              <w:rPr>
                <w:rFonts w:hint="eastAsia"/>
              </w:rPr>
              <w:t>至三十</w:t>
            </w:r>
            <w:r w:rsidRPr="00CB0589">
              <w:rPr>
                <w:rFonts w:hint="eastAsia"/>
              </w:rPr>
              <w:t>公斤</w:t>
            </w:r>
            <w:r w:rsidRPr="00CB0589">
              <w:t>(</w:t>
            </w:r>
            <w:r w:rsidRPr="00CB0589">
              <w:rPr>
                <w:rFonts w:hint="eastAsia"/>
              </w:rPr>
              <w:t>含</w:t>
            </w:r>
            <w:r w:rsidRPr="00CB0589">
              <w:t>)</w:t>
            </w:r>
            <w:r>
              <w:rPr>
                <w:rFonts w:hint="eastAsia"/>
              </w:rPr>
              <w:t>，每頭</w:t>
            </w:r>
            <w:r w:rsidRPr="00CB0589">
              <w:rPr>
                <w:rFonts w:hint="eastAsia"/>
              </w:rPr>
              <w:t>收取</w:t>
            </w:r>
            <w:r>
              <w:rPr>
                <w:rFonts w:hint="eastAsia"/>
              </w:rPr>
              <w:t>壹仟</w:t>
            </w:r>
            <w:r w:rsidRPr="00CB0589">
              <w:rPr>
                <w:rFonts w:hint="eastAsia"/>
              </w:rPr>
              <w:t>元。</w:t>
            </w:r>
          </w:p>
          <w:p w:rsidR="000E70BC" w:rsidRDefault="000E70BC" w:rsidP="00A578E3">
            <w:pPr>
              <w:pStyle w:val="a"/>
              <w:ind w:left="708" w:hangingChars="295" w:hanging="708"/>
            </w:pPr>
            <w:r>
              <w:rPr>
                <w:rFonts w:hint="eastAsia"/>
              </w:rPr>
              <w:t xml:space="preserve">　三、三十一</w:t>
            </w:r>
            <w:r w:rsidRPr="00CB0589">
              <w:rPr>
                <w:rFonts w:hint="eastAsia"/>
              </w:rPr>
              <w:t>公斤</w:t>
            </w:r>
            <w:r>
              <w:rPr>
                <w:rFonts w:hint="eastAsia"/>
              </w:rPr>
              <w:t>以上，每頭</w:t>
            </w:r>
            <w:r w:rsidRPr="00CB0589">
              <w:rPr>
                <w:rFonts w:hint="eastAsia"/>
              </w:rPr>
              <w:t>收取</w:t>
            </w:r>
            <w:r>
              <w:rPr>
                <w:rFonts w:hint="eastAsia"/>
              </w:rPr>
              <w:t>壹仟伍佰</w:t>
            </w:r>
            <w:r w:rsidRPr="00CB0589">
              <w:rPr>
                <w:rFonts w:hint="eastAsia"/>
              </w:rPr>
              <w:t>元。</w:t>
            </w:r>
          </w:p>
          <w:p w:rsidR="000E70BC" w:rsidRPr="00CB0589" w:rsidRDefault="000E70BC" w:rsidP="00B726E9">
            <w:pPr>
              <w:pStyle w:val="a"/>
              <w:ind w:leftChars="117" w:left="281" w:firstLineChars="0" w:firstLine="426"/>
            </w:pPr>
            <w:r w:rsidRPr="00CB0589">
              <w:rPr>
                <w:rFonts w:hint="eastAsia"/>
              </w:rPr>
              <w:t>已辦理寵物登記之飼主，得減半收費。</w:t>
            </w:r>
          </w:p>
        </w:tc>
        <w:tc>
          <w:tcPr>
            <w:tcW w:w="2500" w:type="pct"/>
          </w:tcPr>
          <w:p w:rsidR="000E70BC" w:rsidRDefault="000E70BC" w:rsidP="000062F3">
            <w:pPr>
              <w:jc w:val="both"/>
              <w:rPr>
                <w:rFonts w:ascii="標楷體" w:eastAsia="標楷體" w:hAnsi="標楷體"/>
                <w:color w:val="000000"/>
              </w:rPr>
            </w:pPr>
            <w:r>
              <w:rPr>
                <w:rFonts w:ascii="標楷體" w:eastAsia="標楷體" w:hAnsi="標楷體" w:hint="eastAsia"/>
                <w:color w:val="000000"/>
              </w:rPr>
              <w:t>一、訂定收費體重級距及規費收取標準。</w:t>
            </w:r>
          </w:p>
          <w:p w:rsidR="000E70BC" w:rsidRDefault="000E70BC" w:rsidP="0048377E">
            <w:pPr>
              <w:ind w:left="461" w:hangingChars="192" w:hanging="461"/>
              <w:jc w:val="both"/>
              <w:rPr>
                <w:rFonts w:ascii="標楷體" w:eastAsia="標楷體" w:hAnsi="標楷體"/>
                <w:color w:val="000000"/>
              </w:rPr>
            </w:pPr>
            <w:r>
              <w:rPr>
                <w:rFonts w:ascii="標楷體" w:eastAsia="標楷體" w:hAnsi="標楷體" w:hint="eastAsia"/>
                <w:color w:val="000000"/>
              </w:rPr>
              <w:t>二、為鼓勵民眾為其所飼養之寵物辦理寵物登記，以協助政府加強犬隻源頭管理，間接減少流浪犬產生，訂定減半收費之規定。</w:t>
            </w:r>
          </w:p>
          <w:p w:rsidR="000E70BC" w:rsidRDefault="000E70BC" w:rsidP="00B726E9">
            <w:pPr>
              <w:ind w:left="461" w:hangingChars="192" w:hanging="461"/>
              <w:jc w:val="both"/>
              <w:rPr>
                <w:rFonts w:ascii="標楷體" w:eastAsia="標楷體" w:hAnsi="標楷體"/>
                <w:color w:val="000000"/>
              </w:rPr>
            </w:pPr>
            <w:r>
              <w:rPr>
                <w:rFonts w:ascii="標楷體" w:eastAsia="標楷體" w:hAnsi="標楷體" w:hint="eastAsia"/>
                <w:color w:val="000000"/>
              </w:rPr>
              <w:t>三、申請減半收費者，飼主應出示可茲辨識寵物登記身分之證明文件，包括飼主本人證件或寵物登記證書，必要時並可於現場立即掃描微晶片進行身分確認。</w:t>
            </w:r>
          </w:p>
        </w:tc>
      </w:tr>
      <w:tr w:rsidR="000E70BC" w:rsidTr="008B2E43">
        <w:trPr>
          <w:trHeight w:val="1449"/>
        </w:trPr>
        <w:tc>
          <w:tcPr>
            <w:tcW w:w="2500" w:type="pct"/>
          </w:tcPr>
          <w:p w:rsidR="000E70BC" w:rsidRPr="00CB0589" w:rsidRDefault="000E70BC" w:rsidP="00CB0589">
            <w:pPr>
              <w:pStyle w:val="a"/>
              <w:ind w:left="240" w:hangingChars="100" w:hanging="240"/>
            </w:pPr>
            <w:r>
              <w:rPr>
                <w:rFonts w:hint="eastAsia"/>
              </w:rPr>
              <w:t>第六條</w:t>
            </w:r>
            <w:r>
              <w:t xml:space="preserve">  </w:t>
            </w:r>
            <w:r>
              <w:rPr>
                <w:rFonts w:hint="eastAsia"/>
              </w:rPr>
              <w:t>受理申請及繳費作業</w:t>
            </w:r>
            <w:r w:rsidRPr="00CB0589">
              <w:rPr>
                <w:rFonts w:hint="eastAsia"/>
              </w:rPr>
              <w:t>如下：</w:t>
            </w:r>
          </w:p>
          <w:p w:rsidR="000E70BC" w:rsidRDefault="000E70BC" w:rsidP="00CB0589">
            <w:pPr>
              <w:pStyle w:val="a"/>
              <w:ind w:left="708" w:hangingChars="295" w:hanging="708"/>
            </w:pPr>
            <w:r>
              <w:rPr>
                <w:rFonts w:hint="eastAsia"/>
              </w:rPr>
              <w:t xml:space="preserve">　一、</w:t>
            </w:r>
            <w:r w:rsidRPr="0068464A">
              <w:rPr>
                <w:rFonts w:hint="eastAsia"/>
              </w:rPr>
              <w:t>受理地點及時間：由民眾自行交付動防處，辦理地點及時間，另行公告之。</w:t>
            </w:r>
          </w:p>
          <w:p w:rsidR="000E70BC" w:rsidRPr="00CB0589" w:rsidRDefault="000E70BC" w:rsidP="00CB0589">
            <w:pPr>
              <w:pStyle w:val="a"/>
              <w:ind w:left="708" w:hangingChars="295" w:hanging="708"/>
            </w:pPr>
            <w:r>
              <w:rPr>
                <w:rFonts w:hint="eastAsia"/>
              </w:rPr>
              <w:t xml:space="preserve">　二、申請人交付寵物屍體應同時檢附身份</w:t>
            </w:r>
            <w:r w:rsidRPr="00CB0589">
              <w:rPr>
                <w:rFonts w:hint="eastAsia"/>
              </w:rPr>
              <w:t>證明文件影本</w:t>
            </w:r>
            <w:r>
              <w:rPr>
                <w:rFonts w:hint="eastAsia"/>
              </w:rPr>
              <w:t>並填具申請表及繳交規費。</w:t>
            </w:r>
          </w:p>
          <w:p w:rsidR="000E70BC" w:rsidRDefault="000E70BC" w:rsidP="00CB0589">
            <w:pPr>
              <w:pStyle w:val="a"/>
              <w:ind w:left="708" w:hangingChars="295" w:hanging="708"/>
            </w:pPr>
            <w:r>
              <w:rPr>
                <w:rFonts w:hint="eastAsia"/>
              </w:rPr>
              <w:t xml:space="preserve">　三、具寵物登記之寵物屍體應由飼主本人或經填具委託書後由委託人申請辦理</w:t>
            </w:r>
            <w:r w:rsidRPr="00CB0589">
              <w:rPr>
                <w:rFonts w:hint="eastAsia"/>
              </w:rPr>
              <w:t>。</w:t>
            </w:r>
          </w:p>
          <w:p w:rsidR="000E70BC" w:rsidRDefault="000E70BC" w:rsidP="00CB0589">
            <w:pPr>
              <w:pStyle w:val="a"/>
              <w:ind w:left="708" w:hangingChars="295" w:hanging="708"/>
            </w:pPr>
            <w:r>
              <w:t xml:space="preserve">  </w:t>
            </w:r>
            <w:r>
              <w:rPr>
                <w:rFonts w:hint="eastAsia"/>
              </w:rPr>
              <w:t>四、寵物屍體經集中冰存後排定時間</w:t>
            </w:r>
            <w:r w:rsidRPr="00CB0589">
              <w:rPr>
                <w:rFonts w:hint="eastAsia"/>
              </w:rPr>
              <w:t>集體</w:t>
            </w:r>
            <w:r>
              <w:rPr>
                <w:rFonts w:hint="eastAsia"/>
              </w:rPr>
              <w:t>處理</w:t>
            </w:r>
            <w:r w:rsidRPr="00CB0589">
              <w:rPr>
                <w:rFonts w:hint="eastAsia"/>
              </w:rPr>
              <w:t>，不受理</w:t>
            </w:r>
            <w:r>
              <w:rPr>
                <w:rFonts w:hint="eastAsia"/>
              </w:rPr>
              <w:t>申請</w:t>
            </w:r>
            <w:r w:rsidRPr="00CB0589">
              <w:rPr>
                <w:rFonts w:hint="eastAsia"/>
              </w:rPr>
              <w:t>單獨焚化</w:t>
            </w:r>
            <w:r>
              <w:rPr>
                <w:rFonts w:hint="eastAsia"/>
              </w:rPr>
              <w:t>及</w:t>
            </w:r>
            <w:r w:rsidRPr="00CB0589">
              <w:rPr>
                <w:rFonts w:hint="eastAsia"/>
              </w:rPr>
              <w:t>撿拾骨灰。</w:t>
            </w:r>
          </w:p>
          <w:p w:rsidR="000E70BC" w:rsidRPr="00CB0589" w:rsidRDefault="000E70BC" w:rsidP="00F55F9B">
            <w:pPr>
              <w:pStyle w:val="a"/>
              <w:ind w:left="708" w:hangingChars="295" w:hanging="708"/>
            </w:pPr>
            <w:r>
              <w:rPr>
                <w:rFonts w:hint="eastAsia"/>
              </w:rPr>
              <w:t xml:space="preserve">　五、寵物屍體經</w:t>
            </w:r>
            <w:r w:rsidRPr="00CB0589">
              <w:rPr>
                <w:rFonts w:hint="eastAsia"/>
              </w:rPr>
              <w:t>交付後</w:t>
            </w:r>
            <w:r>
              <w:rPr>
                <w:rFonts w:hint="eastAsia"/>
              </w:rPr>
              <w:t>不受理退還及</w:t>
            </w:r>
            <w:r w:rsidRPr="00CB0589">
              <w:rPr>
                <w:rFonts w:hint="eastAsia"/>
              </w:rPr>
              <w:t>退費</w:t>
            </w:r>
            <w:r>
              <w:rPr>
                <w:rFonts w:hint="eastAsia"/>
              </w:rPr>
              <w:t>申請</w:t>
            </w:r>
            <w:r w:rsidRPr="00CB0589">
              <w:rPr>
                <w:rFonts w:hint="eastAsia"/>
              </w:rPr>
              <w:t>。如有溢繳或誤繳規費之情事者，依規費法第十八條規定辦理。</w:t>
            </w:r>
          </w:p>
        </w:tc>
        <w:tc>
          <w:tcPr>
            <w:tcW w:w="2500" w:type="pct"/>
          </w:tcPr>
          <w:p w:rsidR="000E70BC" w:rsidRDefault="000E70BC" w:rsidP="00140C49">
            <w:pPr>
              <w:ind w:left="461" w:hangingChars="192" w:hanging="461"/>
              <w:jc w:val="both"/>
              <w:rPr>
                <w:rFonts w:ascii="標楷體" w:eastAsia="標楷體" w:hAnsi="標楷體"/>
                <w:color w:val="000000"/>
              </w:rPr>
            </w:pPr>
            <w:r>
              <w:rPr>
                <w:rFonts w:ascii="標楷體" w:eastAsia="標楷體" w:hAnsi="標楷體" w:hint="eastAsia"/>
                <w:color w:val="000000"/>
              </w:rPr>
              <w:t>一、明定受理申請人申辦之地點、時間及執行單位受理相關作業程序。</w:t>
            </w:r>
          </w:p>
          <w:p w:rsidR="000E70BC" w:rsidRDefault="000E70BC" w:rsidP="00140C49">
            <w:pPr>
              <w:ind w:left="461" w:hangingChars="192" w:hanging="461"/>
              <w:jc w:val="both"/>
              <w:rPr>
                <w:rFonts w:ascii="標楷體" w:eastAsia="標楷體" w:hAnsi="標楷體"/>
                <w:color w:val="000000"/>
              </w:rPr>
            </w:pPr>
            <w:r>
              <w:rPr>
                <w:rFonts w:ascii="標楷體" w:eastAsia="標楷體" w:hAnsi="標楷體" w:hint="eastAsia"/>
                <w:color w:val="000000"/>
              </w:rPr>
              <w:t>二、寵物屍體經集中冰存後，定期由委外之合法動物屍體清運業者送至本市合法焚化爐集中焚化處理。因本作業係採委外集體焚化方式，尚無法受理民眾申請單獨焚化及撿拾骨灰。</w:t>
            </w:r>
          </w:p>
          <w:p w:rsidR="000E70BC" w:rsidRDefault="000E70BC" w:rsidP="00997691">
            <w:pPr>
              <w:ind w:left="461" w:hangingChars="192" w:hanging="461"/>
              <w:jc w:val="both"/>
              <w:rPr>
                <w:rFonts w:ascii="標楷體" w:eastAsia="標楷體" w:hAnsi="標楷體"/>
                <w:color w:val="000000"/>
              </w:rPr>
            </w:pPr>
            <w:r>
              <w:rPr>
                <w:rFonts w:ascii="標楷體" w:eastAsia="標楷體" w:hAnsi="標楷體" w:hint="eastAsia"/>
                <w:color w:val="000000"/>
              </w:rPr>
              <w:t>三、寵物屍體經冰存後，集中冰存之屍體間可能因體液或糞尿滲漏而產生交互污染，為避免傳染病原散播及污染環境等防疫性考量，</w:t>
            </w:r>
            <w:r>
              <w:rPr>
                <w:rFonts w:ascii="標楷體" w:eastAsia="標楷體" w:hAnsi="標楷體" w:hint="eastAsia"/>
              </w:rPr>
              <w:t>寵物屍體</w:t>
            </w:r>
            <w:r>
              <w:rPr>
                <w:rFonts w:ascii="標楷體" w:eastAsia="標楷體" w:hAnsi="標楷體" w:hint="eastAsia"/>
                <w:color w:val="000000"/>
              </w:rPr>
              <w:t>經交付冰存後，不宜受理退還並</w:t>
            </w:r>
            <w:r w:rsidRPr="003A5794">
              <w:rPr>
                <w:rFonts w:ascii="標楷體" w:eastAsia="標楷體" w:hAnsi="標楷體" w:hint="eastAsia"/>
              </w:rPr>
              <w:t>退費</w:t>
            </w:r>
            <w:r>
              <w:rPr>
                <w:rFonts w:ascii="標楷體" w:eastAsia="標楷體" w:hAnsi="標楷體" w:hint="eastAsia"/>
              </w:rPr>
              <w:t>之</w:t>
            </w:r>
            <w:r>
              <w:rPr>
                <w:rFonts w:ascii="標楷體" w:eastAsia="標楷體" w:hAnsi="標楷體" w:hint="eastAsia"/>
                <w:color w:val="000000"/>
              </w:rPr>
              <w:t>申請。</w:t>
            </w:r>
          </w:p>
        </w:tc>
      </w:tr>
      <w:tr w:rsidR="000E70BC" w:rsidTr="008B2E43">
        <w:tc>
          <w:tcPr>
            <w:tcW w:w="2500" w:type="pct"/>
          </w:tcPr>
          <w:p w:rsidR="000E70BC" w:rsidRDefault="000E70BC" w:rsidP="00A578E3">
            <w:pPr>
              <w:pStyle w:val="a"/>
              <w:ind w:left="240" w:hangingChars="100" w:hanging="240"/>
            </w:pPr>
            <w:r>
              <w:rPr>
                <w:rFonts w:hint="eastAsia"/>
              </w:rPr>
              <w:t>第七條　本辦法自發布日起施行。</w:t>
            </w:r>
          </w:p>
        </w:tc>
        <w:tc>
          <w:tcPr>
            <w:tcW w:w="2500" w:type="pct"/>
          </w:tcPr>
          <w:p w:rsidR="000E70BC" w:rsidRDefault="000E70BC" w:rsidP="008B2E43">
            <w:pPr>
              <w:jc w:val="both"/>
              <w:rPr>
                <w:rFonts w:ascii="標楷體" w:eastAsia="標楷體" w:hAnsi="標楷體"/>
                <w:color w:val="000000"/>
              </w:rPr>
            </w:pPr>
            <w:r>
              <w:rPr>
                <w:rFonts w:ascii="標楷體" w:eastAsia="標楷體" w:hAnsi="標楷體" w:hint="eastAsia"/>
                <w:color w:val="000000"/>
              </w:rPr>
              <w:t>本辦法之施行日期。</w:t>
            </w:r>
          </w:p>
        </w:tc>
      </w:tr>
    </w:tbl>
    <w:p w:rsidR="000E70BC" w:rsidRPr="00A578E3" w:rsidRDefault="000E70BC"/>
    <w:p w:rsidR="000E70BC" w:rsidRDefault="000E70BC"/>
    <w:p w:rsidR="000E70BC" w:rsidRDefault="000E70BC"/>
    <w:p w:rsidR="000E70BC" w:rsidRDefault="000E70BC"/>
    <w:p w:rsidR="000E70BC" w:rsidRDefault="000E70BC"/>
    <w:p w:rsidR="000E70BC" w:rsidRDefault="000E70BC"/>
    <w:p w:rsidR="000E70BC" w:rsidRDefault="000E70BC"/>
    <w:p w:rsidR="000E70BC" w:rsidRDefault="000E70BC"/>
    <w:p w:rsidR="000E70BC" w:rsidRDefault="000E70BC"/>
    <w:p w:rsidR="000E70BC" w:rsidRDefault="000E70BC"/>
    <w:p w:rsidR="000E70BC" w:rsidRDefault="000E70BC"/>
    <w:p w:rsidR="000E70BC" w:rsidRDefault="000E70BC"/>
    <w:p w:rsidR="000E70BC" w:rsidRDefault="000E70BC"/>
    <w:p w:rsidR="000E70BC" w:rsidRDefault="000E70BC"/>
    <w:p w:rsidR="000E70BC" w:rsidRDefault="000E70BC"/>
    <w:p w:rsidR="000E70BC" w:rsidRDefault="000E70BC"/>
    <w:p w:rsidR="000E70BC" w:rsidRDefault="000E70BC"/>
    <w:p w:rsidR="000E70BC" w:rsidRDefault="000E70BC"/>
    <w:p w:rsidR="000E70BC" w:rsidRDefault="000E70BC"/>
    <w:p w:rsidR="000E70BC" w:rsidRDefault="000E70BC"/>
    <w:p w:rsidR="000E70BC" w:rsidRDefault="000E70BC"/>
    <w:p w:rsidR="000E70BC" w:rsidRDefault="000E70BC"/>
    <w:p w:rsidR="000E70BC" w:rsidRDefault="000E70BC"/>
    <w:p w:rsidR="000E70BC" w:rsidRDefault="000E70BC"/>
    <w:p w:rsidR="000E70BC" w:rsidRDefault="000E70BC" w:rsidP="007A3BE0">
      <w:pPr>
        <w:spacing w:line="460" w:lineRule="exact"/>
        <w:jc w:val="center"/>
        <w:rPr>
          <w:rFonts w:ascii="標楷體" w:eastAsia="標楷體" w:hAnsi="標楷體"/>
          <w:sz w:val="40"/>
          <w:szCs w:val="40"/>
        </w:rPr>
      </w:pPr>
    </w:p>
    <w:p w:rsidR="000E70BC" w:rsidRDefault="000E70BC" w:rsidP="007A3BE0">
      <w:pPr>
        <w:spacing w:line="460" w:lineRule="exact"/>
        <w:jc w:val="center"/>
        <w:rPr>
          <w:rFonts w:eastAsia="標楷體"/>
          <w:bCs/>
          <w:sz w:val="40"/>
          <w:szCs w:val="40"/>
        </w:rPr>
      </w:pPr>
      <w:r w:rsidRPr="00D44B60">
        <w:rPr>
          <w:rFonts w:ascii="標楷體" w:eastAsia="標楷體" w:hAnsi="標楷體" w:hint="eastAsia"/>
          <w:sz w:val="40"/>
          <w:szCs w:val="40"/>
        </w:rPr>
        <w:t>臺中市受理委託</w:t>
      </w:r>
      <w:r>
        <w:rPr>
          <w:rFonts w:ascii="標楷體" w:eastAsia="標楷體" w:hAnsi="標楷體" w:hint="eastAsia"/>
          <w:sz w:val="40"/>
          <w:szCs w:val="40"/>
        </w:rPr>
        <w:t>焚化寵物屍體收費</w:t>
      </w:r>
      <w:r w:rsidRPr="00E76A66">
        <w:rPr>
          <w:rFonts w:ascii="標楷體" w:eastAsia="標楷體" w:hAnsi="標楷體" w:hint="eastAsia"/>
          <w:sz w:val="40"/>
          <w:szCs w:val="40"/>
        </w:rPr>
        <w:t>標準</w:t>
      </w:r>
      <w:r>
        <w:rPr>
          <w:rFonts w:ascii="標楷體" w:eastAsia="標楷體" w:hAnsi="標楷體" w:hint="eastAsia"/>
          <w:sz w:val="40"/>
          <w:szCs w:val="40"/>
        </w:rPr>
        <w:t>暨處理辦法</w:t>
      </w:r>
      <w:r w:rsidRPr="00D44B60">
        <w:rPr>
          <w:rFonts w:ascii="標楷體" w:eastAsia="標楷體" w:hAnsi="標楷體"/>
          <w:sz w:val="40"/>
          <w:szCs w:val="40"/>
        </w:rPr>
        <w:t>(</w:t>
      </w:r>
      <w:r w:rsidRPr="00D44B60">
        <w:rPr>
          <w:rFonts w:ascii="標楷體" w:eastAsia="標楷體" w:hAnsi="標楷體" w:hint="eastAsia"/>
          <w:sz w:val="40"/>
          <w:szCs w:val="40"/>
        </w:rPr>
        <w:t>草案</w:t>
      </w:r>
      <w:r w:rsidRPr="00D44B60">
        <w:rPr>
          <w:rFonts w:ascii="標楷體" w:eastAsia="標楷體" w:hAnsi="標楷體"/>
          <w:sz w:val="40"/>
          <w:szCs w:val="40"/>
        </w:rPr>
        <w:t>)</w:t>
      </w:r>
    </w:p>
    <w:p w:rsidR="000E70BC" w:rsidRDefault="000E70BC">
      <w:pPr>
        <w:spacing w:line="460" w:lineRule="exact"/>
        <w:ind w:left="1120" w:hangingChars="400" w:hanging="1120"/>
        <w:rPr>
          <w:rFonts w:eastAsia="標楷體"/>
          <w:sz w:val="28"/>
        </w:rPr>
      </w:pPr>
      <w:r>
        <w:rPr>
          <w:rFonts w:eastAsia="標楷體" w:hint="eastAsia"/>
          <w:sz w:val="28"/>
        </w:rPr>
        <w:t>第一條</w:t>
      </w:r>
      <w:r>
        <w:rPr>
          <w:rFonts w:eastAsia="標楷體"/>
          <w:color w:val="FF0000"/>
          <w:sz w:val="28"/>
        </w:rPr>
        <w:t xml:space="preserve">    </w:t>
      </w:r>
      <w:r>
        <w:rPr>
          <w:rFonts w:eastAsia="標楷體" w:hint="eastAsia"/>
          <w:sz w:val="28"/>
        </w:rPr>
        <w:t>本</w:t>
      </w:r>
      <w:r>
        <w:rPr>
          <w:rFonts w:ascii="標楷體" w:eastAsia="標楷體" w:hAnsi="標楷體" w:hint="eastAsia"/>
          <w:sz w:val="28"/>
          <w:szCs w:val="28"/>
        </w:rPr>
        <w:t>辦法</w:t>
      </w:r>
      <w:r w:rsidRPr="002E4331">
        <w:rPr>
          <w:rFonts w:ascii="標楷體" w:eastAsia="標楷體" w:hAnsi="標楷體" w:hint="eastAsia"/>
          <w:sz w:val="28"/>
          <w:szCs w:val="28"/>
        </w:rPr>
        <w:t>依臺中市動物屍體處理自治條例第五條第四項規</w:t>
      </w:r>
      <w:r>
        <w:rPr>
          <w:rFonts w:ascii="標楷體" w:eastAsia="標楷體" w:hAnsi="標楷體" w:hint="eastAsia"/>
          <w:sz w:val="28"/>
          <w:szCs w:val="28"/>
        </w:rPr>
        <w:t>定</w:t>
      </w:r>
      <w:r w:rsidRPr="002E4331">
        <w:rPr>
          <w:rFonts w:ascii="標楷體" w:eastAsia="標楷體" w:hAnsi="標楷體" w:hint="eastAsia"/>
          <w:sz w:val="28"/>
          <w:szCs w:val="28"/>
        </w:rPr>
        <w:t>訂定之。</w:t>
      </w:r>
    </w:p>
    <w:p w:rsidR="000E70BC" w:rsidRDefault="000E70BC">
      <w:pPr>
        <w:spacing w:line="460" w:lineRule="exact"/>
        <w:ind w:left="1120" w:hangingChars="400" w:hanging="1120"/>
        <w:rPr>
          <w:rFonts w:eastAsia="標楷體"/>
          <w:sz w:val="28"/>
        </w:rPr>
      </w:pPr>
      <w:r>
        <w:rPr>
          <w:rFonts w:ascii="Verdana" w:eastAsia="標楷體" w:hAnsi="Verdana" w:hint="eastAsia"/>
          <w:sz w:val="28"/>
        </w:rPr>
        <w:t>第二條</w:t>
      </w:r>
      <w:r>
        <w:rPr>
          <w:rFonts w:ascii="Verdana" w:eastAsia="標楷體" w:hAnsi="Verdana"/>
          <w:color w:val="FF0000"/>
          <w:sz w:val="28"/>
        </w:rPr>
        <w:t xml:space="preserve">    </w:t>
      </w:r>
      <w:r>
        <w:rPr>
          <w:rFonts w:ascii="標楷體" w:eastAsia="標楷體" w:hAnsi="標楷體" w:hint="eastAsia"/>
          <w:sz w:val="28"/>
          <w:szCs w:val="28"/>
        </w:rPr>
        <w:t>本辦法</w:t>
      </w:r>
      <w:r w:rsidRPr="002E4331">
        <w:rPr>
          <w:rFonts w:ascii="標楷體" w:eastAsia="標楷體" w:hAnsi="標楷體" w:hint="eastAsia"/>
          <w:sz w:val="28"/>
          <w:szCs w:val="28"/>
        </w:rPr>
        <w:t>之主管機關為臺</w:t>
      </w:r>
      <w:r>
        <w:rPr>
          <w:rFonts w:ascii="標楷體" w:eastAsia="標楷體" w:hAnsi="標楷體" w:hint="eastAsia"/>
          <w:sz w:val="28"/>
          <w:szCs w:val="28"/>
        </w:rPr>
        <w:t>中市政府農業局，執行機關為臺中市動物保護防疫處</w:t>
      </w:r>
      <w:r>
        <w:rPr>
          <w:rFonts w:ascii="標楷體" w:eastAsia="標楷體" w:hAnsi="標楷體"/>
          <w:sz w:val="28"/>
          <w:szCs w:val="28"/>
        </w:rPr>
        <w:t>(</w:t>
      </w:r>
      <w:r>
        <w:rPr>
          <w:rFonts w:ascii="標楷體" w:eastAsia="標楷體" w:hAnsi="標楷體" w:hint="eastAsia"/>
          <w:sz w:val="28"/>
          <w:szCs w:val="28"/>
        </w:rPr>
        <w:t>以下簡稱動防處</w:t>
      </w:r>
      <w:r>
        <w:rPr>
          <w:rFonts w:ascii="標楷體" w:eastAsia="標楷體" w:hAnsi="標楷體"/>
          <w:sz w:val="28"/>
          <w:szCs w:val="28"/>
        </w:rPr>
        <w:t>)</w:t>
      </w:r>
      <w:r w:rsidRPr="002E4331">
        <w:rPr>
          <w:rFonts w:ascii="標楷體" w:eastAsia="標楷體" w:hAnsi="標楷體" w:hint="eastAsia"/>
          <w:sz w:val="28"/>
          <w:szCs w:val="28"/>
        </w:rPr>
        <w:t>。</w:t>
      </w:r>
    </w:p>
    <w:p w:rsidR="000E70BC" w:rsidRDefault="000E70BC" w:rsidP="00C0154B">
      <w:pPr>
        <w:spacing w:line="460" w:lineRule="exact"/>
        <w:ind w:left="1134" w:hangingChars="405" w:hanging="1134"/>
        <w:rPr>
          <w:rFonts w:ascii="標楷體" w:eastAsia="標楷體" w:hAnsi="標楷體"/>
          <w:sz w:val="28"/>
          <w:szCs w:val="28"/>
        </w:rPr>
      </w:pPr>
      <w:r>
        <w:rPr>
          <w:rFonts w:eastAsia="標楷體" w:hint="eastAsia"/>
          <w:sz w:val="28"/>
        </w:rPr>
        <w:t>第三條</w:t>
      </w:r>
      <w:r>
        <w:rPr>
          <w:rFonts w:eastAsia="標楷體"/>
          <w:color w:val="FF0000"/>
          <w:sz w:val="28"/>
        </w:rPr>
        <w:t xml:space="preserve">    </w:t>
      </w:r>
      <w:r>
        <w:rPr>
          <w:rFonts w:ascii="標楷體" w:eastAsia="標楷體" w:hAnsi="標楷體" w:hint="eastAsia"/>
          <w:sz w:val="28"/>
          <w:szCs w:val="28"/>
        </w:rPr>
        <w:t>本辦法</w:t>
      </w:r>
      <w:r w:rsidRPr="002E4331">
        <w:rPr>
          <w:rFonts w:ascii="標楷體" w:eastAsia="標楷體" w:hAnsi="標楷體" w:hint="eastAsia"/>
          <w:sz w:val="28"/>
          <w:szCs w:val="28"/>
        </w:rPr>
        <w:t>所稱寵物屍體，其定義係指犬、貓及其他供玩賞、伴侶之目的而飼養或管領之動物死亡後之</w:t>
      </w:r>
      <w:r>
        <w:rPr>
          <w:rFonts w:ascii="標楷體" w:eastAsia="標楷體" w:hAnsi="標楷體" w:hint="eastAsia"/>
          <w:sz w:val="28"/>
          <w:szCs w:val="28"/>
        </w:rPr>
        <w:t>屍</w:t>
      </w:r>
      <w:r w:rsidRPr="002E4331">
        <w:rPr>
          <w:rFonts w:ascii="標楷體" w:eastAsia="標楷體" w:hAnsi="標楷體" w:hint="eastAsia"/>
          <w:sz w:val="28"/>
          <w:szCs w:val="28"/>
        </w:rPr>
        <w:t>體。保育類野生動物、實驗動物、家畜</w:t>
      </w:r>
      <w:r w:rsidRPr="002E4331">
        <w:rPr>
          <w:rFonts w:ascii="標楷體" w:eastAsia="標楷體" w:hAnsi="標楷體"/>
          <w:sz w:val="28"/>
          <w:szCs w:val="28"/>
        </w:rPr>
        <w:t>(</w:t>
      </w:r>
      <w:r w:rsidRPr="002E4331">
        <w:rPr>
          <w:rFonts w:ascii="標楷體" w:eastAsia="標楷體" w:hAnsi="標楷體" w:hint="eastAsia"/>
          <w:sz w:val="28"/>
          <w:szCs w:val="28"/>
        </w:rPr>
        <w:t>禽</w:t>
      </w:r>
      <w:r w:rsidRPr="002E4331">
        <w:rPr>
          <w:rFonts w:ascii="標楷體" w:eastAsia="標楷體" w:hAnsi="標楷體"/>
          <w:sz w:val="28"/>
          <w:szCs w:val="28"/>
        </w:rPr>
        <w:t>)</w:t>
      </w:r>
      <w:r>
        <w:rPr>
          <w:rFonts w:ascii="標楷體" w:eastAsia="標楷體" w:hAnsi="標楷體" w:hint="eastAsia"/>
          <w:sz w:val="28"/>
          <w:szCs w:val="28"/>
        </w:rPr>
        <w:t>屍體不適用本辦法</w:t>
      </w:r>
      <w:r w:rsidRPr="002E4331">
        <w:rPr>
          <w:rFonts w:ascii="標楷體" w:eastAsia="標楷體" w:hAnsi="標楷體" w:hint="eastAsia"/>
          <w:sz w:val="28"/>
          <w:szCs w:val="28"/>
        </w:rPr>
        <w:t>。</w:t>
      </w:r>
    </w:p>
    <w:p w:rsidR="000E70BC" w:rsidRDefault="000E70BC" w:rsidP="00C0154B">
      <w:pPr>
        <w:spacing w:line="460" w:lineRule="exact"/>
        <w:ind w:left="1134" w:hangingChars="405" w:hanging="1134"/>
        <w:rPr>
          <w:rFonts w:ascii="標楷體" w:eastAsia="標楷體" w:hAnsi="標楷體"/>
          <w:sz w:val="28"/>
          <w:szCs w:val="28"/>
        </w:rPr>
      </w:pPr>
      <w:r>
        <w:rPr>
          <w:rFonts w:ascii="標楷體" w:eastAsia="標楷體" w:hAnsi="標楷體" w:hint="eastAsia"/>
          <w:sz w:val="28"/>
          <w:szCs w:val="28"/>
        </w:rPr>
        <w:t>第四條</w:t>
      </w:r>
      <w:r>
        <w:rPr>
          <w:rFonts w:eastAsia="標楷體"/>
          <w:color w:val="FF0000"/>
          <w:sz w:val="28"/>
        </w:rPr>
        <w:t xml:space="preserve">    </w:t>
      </w:r>
      <w:r>
        <w:rPr>
          <w:rFonts w:ascii="標楷體" w:eastAsia="標楷體" w:hAnsi="標楷體" w:hint="eastAsia"/>
          <w:sz w:val="28"/>
          <w:szCs w:val="28"/>
        </w:rPr>
        <w:t>凡設籍於</w:t>
      </w:r>
      <w:r w:rsidRPr="001F3423">
        <w:rPr>
          <w:rFonts w:ascii="標楷體" w:eastAsia="標楷體" w:hAnsi="標楷體" w:hint="eastAsia"/>
          <w:sz w:val="28"/>
          <w:szCs w:val="28"/>
        </w:rPr>
        <w:t>本市</w:t>
      </w:r>
      <w:r>
        <w:rPr>
          <w:rFonts w:ascii="標楷體" w:eastAsia="標楷體" w:hAnsi="標楷體" w:hint="eastAsia"/>
          <w:sz w:val="28"/>
          <w:szCs w:val="28"/>
        </w:rPr>
        <w:t>之</w:t>
      </w:r>
      <w:r w:rsidRPr="001F3423">
        <w:rPr>
          <w:rFonts w:ascii="標楷體" w:eastAsia="標楷體" w:hAnsi="標楷體" w:hint="eastAsia"/>
          <w:sz w:val="28"/>
          <w:szCs w:val="28"/>
        </w:rPr>
        <w:t>市民</w:t>
      </w:r>
      <w:r>
        <w:rPr>
          <w:rFonts w:ascii="標楷體" w:eastAsia="標楷體" w:hAnsi="標楷體" w:hint="eastAsia"/>
          <w:sz w:val="28"/>
          <w:szCs w:val="28"/>
        </w:rPr>
        <w:t>，</w:t>
      </w:r>
      <w:r w:rsidRPr="001F3423">
        <w:rPr>
          <w:rFonts w:ascii="標楷體" w:eastAsia="標楷體" w:hAnsi="標楷體" w:hint="eastAsia"/>
          <w:sz w:val="28"/>
          <w:szCs w:val="28"/>
        </w:rPr>
        <w:t>或</w:t>
      </w:r>
      <w:r>
        <w:rPr>
          <w:rFonts w:ascii="標楷體" w:eastAsia="標楷體" w:hAnsi="標楷體" w:hint="eastAsia"/>
          <w:sz w:val="28"/>
          <w:szCs w:val="28"/>
        </w:rPr>
        <w:t>寵物登記於本市</w:t>
      </w:r>
      <w:r w:rsidRPr="001F3423">
        <w:rPr>
          <w:rFonts w:ascii="標楷體" w:eastAsia="標楷體" w:hAnsi="標楷體" w:hint="eastAsia"/>
          <w:sz w:val="28"/>
          <w:szCs w:val="28"/>
        </w:rPr>
        <w:t>之飼主</w:t>
      </w:r>
      <w:r>
        <w:rPr>
          <w:rFonts w:ascii="標楷體" w:eastAsia="標楷體" w:hAnsi="標楷體" w:hint="eastAsia"/>
          <w:sz w:val="28"/>
          <w:szCs w:val="28"/>
        </w:rPr>
        <w:t>均為本辦法適用對象。</w:t>
      </w:r>
    </w:p>
    <w:p w:rsidR="000E70BC" w:rsidRPr="001F3423" w:rsidRDefault="000E70BC" w:rsidP="00C0154B">
      <w:pPr>
        <w:spacing w:line="460" w:lineRule="exact"/>
        <w:ind w:leftChars="472" w:left="1133"/>
        <w:rPr>
          <w:rFonts w:ascii="標楷體" w:eastAsia="標楷體" w:hAnsi="標楷體"/>
          <w:sz w:val="28"/>
          <w:szCs w:val="28"/>
        </w:rPr>
      </w:pPr>
      <w:r w:rsidRPr="001F3423">
        <w:rPr>
          <w:rFonts w:ascii="標楷體" w:eastAsia="標楷體" w:hAnsi="標楷體" w:hint="eastAsia"/>
          <w:sz w:val="28"/>
          <w:szCs w:val="28"/>
        </w:rPr>
        <w:t>前項所稱飼主，應</w:t>
      </w:r>
      <w:r>
        <w:rPr>
          <w:rFonts w:ascii="標楷體" w:eastAsia="標楷體" w:hAnsi="標楷體" w:hint="eastAsia"/>
          <w:sz w:val="28"/>
          <w:szCs w:val="28"/>
        </w:rPr>
        <w:t>於申請委託焚化寵物屍體時檢附</w:t>
      </w:r>
      <w:r w:rsidRPr="001F3423">
        <w:rPr>
          <w:rFonts w:ascii="標楷體" w:eastAsia="標楷體" w:hAnsi="標楷體" w:hint="eastAsia"/>
          <w:sz w:val="28"/>
          <w:szCs w:val="28"/>
        </w:rPr>
        <w:t>證明文件供查驗。</w:t>
      </w:r>
    </w:p>
    <w:p w:rsidR="000E70BC" w:rsidRDefault="000E70BC" w:rsidP="00C0154B">
      <w:pPr>
        <w:spacing w:line="460" w:lineRule="exact"/>
        <w:ind w:left="1134" w:hangingChars="405" w:hanging="1134"/>
        <w:rPr>
          <w:rFonts w:ascii="標楷體" w:eastAsia="標楷體" w:hAnsi="標楷體"/>
          <w:sz w:val="28"/>
          <w:szCs w:val="28"/>
        </w:rPr>
      </w:pPr>
      <w:r>
        <w:rPr>
          <w:rFonts w:eastAsia="標楷體" w:hint="eastAsia"/>
          <w:sz w:val="28"/>
        </w:rPr>
        <w:t>第五條</w:t>
      </w:r>
      <w:r>
        <w:rPr>
          <w:rFonts w:eastAsia="標楷體"/>
          <w:color w:val="FF0000"/>
          <w:sz w:val="28"/>
        </w:rPr>
        <w:t xml:space="preserve">    </w:t>
      </w:r>
      <w:r>
        <w:rPr>
          <w:rFonts w:ascii="標楷體" w:eastAsia="標楷體" w:hAnsi="標楷體" w:hint="eastAsia"/>
          <w:sz w:val="28"/>
          <w:szCs w:val="28"/>
        </w:rPr>
        <w:t>委託寵物屍體焚化作業所收取規費，依每頭寵物重量及下列標準計收，不足一公斤者以一公斤計算：</w:t>
      </w:r>
    </w:p>
    <w:p w:rsidR="000E70BC" w:rsidRDefault="000E70BC" w:rsidP="00C0154B">
      <w:pPr>
        <w:spacing w:line="460" w:lineRule="exact"/>
        <w:ind w:leftChars="590" w:left="1416"/>
        <w:rPr>
          <w:rFonts w:ascii="標楷體" w:eastAsia="標楷體" w:hAnsi="標楷體"/>
          <w:sz w:val="28"/>
          <w:szCs w:val="28"/>
        </w:rPr>
      </w:pPr>
      <w:r>
        <w:rPr>
          <w:rFonts w:ascii="標楷體" w:eastAsia="標楷體" w:hAnsi="標楷體" w:hint="eastAsia"/>
          <w:sz w:val="28"/>
          <w:szCs w:val="28"/>
        </w:rPr>
        <w:t>一、十五公斤</w:t>
      </w:r>
      <w:r>
        <w:rPr>
          <w:rFonts w:ascii="標楷體" w:eastAsia="標楷體" w:hAnsi="標楷體"/>
          <w:sz w:val="28"/>
          <w:szCs w:val="28"/>
        </w:rPr>
        <w:t>(</w:t>
      </w:r>
      <w:r>
        <w:rPr>
          <w:rFonts w:ascii="標楷體" w:eastAsia="標楷體" w:hAnsi="標楷體" w:hint="eastAsia"/>
          <w:sz w:val="28"/>
          <w:szCs w:val="28"/>
        </w:rPr>
        <w:t>含</w:t>
      </w:r>
      <w:r>
        <w:rPr>
          <w:rFonts w:ascii="標楷體" w:eastAsia="標楷體" w:hAnsi="標楷體"/>
          <w:sz w:val="28"/>
          <w:szCs w:val="28"/>
        </w:rPr>
        <w:t>)</w:t>
      </w:r>
      <w:r>
        <w:rPr>
          <w:rFonts w:ascii="標楷體" w:eastAsia="標楷體" w:hAnsi="標楷體" w:hint="eastAsia"/>
          <w:sz w:val="28"/>
          <w:szCs w:val="28"/>
        </w:rPr>
        <w:t>以下，每頭收取新臺幣</w:t>
      </w:r>
      <w:r>
        <w:rPr>
          <w:rFonts w:ascii="標楷體" w:eastAsia="標楷體" w:hAnsi="標楷體"/>
          <w:sz w:val="28"/>
          <w:szCs w:val="28"/>
        </w:rPr>
        <w:t>(</w:t>
      </w:r>
      <w:r>
        <w:rPr>
          <w:rFonts w:ascii="標楷體" w:eastAsia="標楷體" w:hAnsi="標楷體" w:hint="eastAsia"/>
          <w:sz w:val="28"/>
          <w:szCs w:val="28"/>
        </w:rPr>
        <w:t>以下同</w:t>
      </w:r>
      <w:r>
        <w:rPr>
          <w:rFonts w:ascii="標楷體" w:eastAsia="標楷體" w:hAnsi="標楷體"/>
          <w:sz w:val="28"/>
          <w:szCs w:val="28"/>
        </w:rPr>
        <w:t>)</w:t>
      </w:r>
      <w:r>
        <w:rPr>
          <w:rFonts w:ascii="標楷體" w:eastAsia="標楷體" w:hAnsi="標楷體" w:hint="eastAsia"/>
          <w:sz w:val="28"/>
          <w:szCs w:val="28"/>
        </w:rPr>
        <w:t>伍佰元。</w:t>
      </w:r>
    </w:p>
    <w:p w:rsidR="000E70BC" w:rsidRDefault="000E70BC" w:rsidP="00C0154B">
      <w:pPr>
        <w:spacing w:line="460" w:lineRule="exact"/>
        <w:ind w:leftChars="590" w:left="1416"/>
        <w:rPr>
          <w:rFonts w:ascii="標楷體" w:eastAsia="標楷體" w:hAnsi="標楷體"/>
          <w:sz w:val="28"/>
          <w:szCs w:val="28"/>
        </w:rPr>
      </w:pPr>
      <w:r>
        <w:rPr>
          <w:rFonts w:ascii="標楷體" w:eastAsia="標楷體" w:hAnsi="標楷體" w:hint="eastAsia"/>
          <w:sz w:val="28"/>
          <w:szCs w:val="28"/>
        </w:rPr>
        <w:t>二、十六公斤至三十公斤</w:t>
      </w:r>
      <w:r>
        <w:rPr>
          <w:rFonts w:ascii="標楷體" w:eastAsia="標楷體" w:hAnsi="標楷體"/>
          <w:sz w:val="28"/>
          <w:szCs w:val="28"/>
        </w:rPr>
        <w:t>(</w:t>
      </w:r>
      <w:r>
        <w:rPr>
          <w:rFonts w:ascii="標楷體" w:eastAsia="標楷體" w:hAnsi="標楷體" w:hint="eastAsia"/>
          <w:sz w:val="28"/>
          <w:szCs w:val="28"/>
        </w:rPr>
        <w:t>含</w:t>
      </w:r>
      <w:r>
        <w:rPr>
          <w:rFonts w:ascii="標楷體" w:eastAsia="標楷體" w:hAnsi="標楷體"/>
          <w:sz w:val="28"/>
          <w:szCs w:val="28"/>
        </w:rPr>
        <w:t>)</w:t>
      </w:r>
      <w:r>
        <w:rPr>
          <w:rFonts w:ascii="標楷體" w:eastAsia="標楷體" w:hAnsi="標楷體" w:hint="eastAsia"/>
          <w:sz w:val="28"/>
          <w:szCs w:val="28"/>
        </w:rPr>
        <w:t>，每頭收取壹仟元。</w:t>
      </w:r>
    </w:p>
    <w:p w:rsidR="000E70BC" w:rsidRDefault="000E70BC" w:rsidP="00C0154B">
      <w:pPr>
        <w:spacing w:line="460" w:lineRule="exact"/>
        <w:ind w:leftChars="590" w:left="1416"/>
        <w:rPr>
          <w:rFonts w:ascii="標楷體" w:eastAsia="標楷體" w:hAnsi="標楷體"/>
          <w:sz w:val="28"/>
          <w:szCs w:val="28"/>
        </w:rPr>
      </w:pPr>
      <w:r>
        <w:rPr>
          <w:rFonts w:ascii="標楷體" w:eastAsia="標楷體" w:hAnsi="標楷體" w:hint="eastAsia"/>
          <w:sz w:val="28"/>
          <w:szCs w:val="28"/>
        </w:rPr>
        <w:t>三、三十一公斤以上，每頭收取壹仟伍佰元。</w:t>
      </w:r>
    </w:p>
    <w:p w:rsidR="000E70BC" w:rsidRDefault="000E70BC" w:rsidP="001245C4">
      <w:pPr>
        <w:spacing w:line="460" w:lineRule="exact"/>
        <w:ind w:leftChars="472" w:left="1133" w:firstLineChars="101" w:firstLine="283"/>
        <w:rPr>
          <w:rFonts w:ascii="標楷體" w:eastAsia="標楷體" w:hAnsi="標楷體"/>
          <w:sz w:val="28"/>
          <w:szCs w:val="28"/>
        </w:rPr>
      </w:pPr>
      <w:r>
        <w:rPr>
          <w:rFonts w:ascii="標楷體" w:eastAsia="標楷體" w:hAnsi="標楷體" w:hint="eastAsia"/>
          <w:sz w:val="28"/>
          <w:szCs w:val="28"/>
        </w:rPr>
        <w:t>已</w:t>
      </w:r>
      <w:r w:rsidRPr="00E61E3B">
        <w:rPr>
          <w:rFonts w:ascii="標楷體" w:eastAsia="標楷體" w:hAnsi="標楷體" w:hint="eastAsia"/>
          <w:sz w:val="28"/>
          <w:szCs w:val="28"/>
        </w:rPr>
        <w:t>辦理寵物登記</w:t>
      </w:r>
      <w:r>
        <w:rPr>
          <w:rFonts w:ascii="標楷體" w:eastAsia="標楷體" w:hAnsi="標楷體" w:hint="eastAsia"/>
          <w:sz w:val="28"/>
          <w:szCs w:val="28"/>
        </w:rPr>
        <w:t>之飼主，得減半收費。</w:t>
      </w:r>
    </w:p>
    <w:p w:rsidR="000E70BC" w:rsidRDefault="000E70BC" w:rsidP="00C0154B">
      <w:pPr>
        <w:spacing w:line="460" w:lineRule="exact"/>
        <w:ind w:left="1134" w:hangingChars="405" w:hanging="1134"/>
        <w:rPr>
          <w:rFonts w:ascii="標楷體" w:eastAsia="標楷體" w:hAnsi="標楷體"/>
          <w:sz w:val="28"/>
          <w:szCs w:val="28"/>
        </w:rPr>
      </w:pPr>
      <w:r>
        <w:rPr>
          <w:rFonts w:eastAsia="標楷體" w:hint="eastAsia"/>
          <w:sz w:val="28"/>
        </w:rPr>
        <w:t>第六條</w:t>
      </w:r>
      <w:r>
        <w:rPr>
          <w:rFonts w:eastAsia="標楷體"/>
          <w:color w:val="FF0000"/>
          <w:sz w:val="28"/>
        </w:rPr>
        <w:t xml:space="preserve">    </w:t>
      </w:r>
      <w:r>
        <w:rPr>
          <w:rFonts w:eastAsia="標楷體" w:hint="eastAsia"/>
          <w:sz w:val="28"/>
        </w:rPr>
        <w:t>受理申請及繳費作業程序如下</w:t>
      </w:r>
      <w:r>
        <w:rPr>
          <w:rFonts w:ascii="標楷體" w:eastAsia="標楷體" w:hAnsi="標楷體" w:hint="eastAsia"/>
          <w:sz w:val="28"/>
          <w:szCs w:val="28"/>
        </w:rPr>
        <w:t>：</w:t>
      </w:r>
    </w:p>
    <w:p w:rsidR="000E70BC" w:rsidRDefault="000E70BC" w:rsidP="00307278">
      <w:pPr>
        <w:spacing w:line="460" w:lineRule="exact"/>
        <w:ind w:leftChars="590" w:left="1984" w:hangingChars="203" w:hanging="568"/>
        <w:rPr>
          <w:rFonts w:ascii="標楷體" w:eastAsia="標楷體" w:hAnsi="標楷體"/>
          <w:sz w:val="28"/>
          <w:szCs w:val="28"/>
        </w:rPr>
      </w:pPr>
      <w:r>
        <w:rPr>
          <w:rFonts w:ascii="標楷體" w:eastAsia="標楷體" w:hAnsi="標楷體" w:hint="eastAsia"/>
          <w:sz w:val="28"/>
          <w:szCs w:val="28"/>
        </w:rPr>
        <w:t>一、受理地點及時間：由民眾自行交付動防處，辦理地點及時間，另行公告之。</w:t>
      </w:r>
    </w:p>
    <w:p w:rsidR="000E70BC" w:rsidRDefault="000E70BC" w:rsidP="001245C4">
      <w:pPr>
        <w:spacing w:line="460" w:lineRule="exact"/>
        <w:ind w:leftChars="591" w:left="1984" w:hangingChars="202" w:hanging="566"/>
        <w:rPr>
          <w:rFonts w:ascii="標楷體" w:eastAsia="標楷體" w:hAnsi="標楷體"/>
          <w:sz w:val="28"/>
          <w:szCs w:val="28"/>
        </w:rPr>
      </w:pPr>
      <w:r>
        <w:rPr>
          <w:rFonts w:ascii="標楷體" w:eastAsia="標楷體" w:hAnsi="標楷體" w:hint="eastAsia"/>
          <w:sz w:val="28"/>
          <w:szCs w:val="28"/>
        </w:rPr>
        <w:t>二、</w:t>
      </w:r>
      <w:r w:rsidRPr="00E907E9">
        <w:rPr>
          <w:rFonts w:ascii="標楷體" w:eastAsia="標楷體" w:hAnsi="標楷體" w:hint="eastAsia"/>
          <w:sz w:val="28"/>
          <w:szCs w:val="28"/>
        </w:rPr>
        <w:t>申請人交付寵物屍體應同時檢附身份證明文件影本並填具申請表及繳交</w:t>
      </w:r>
      <w:r>
        <w:rPr>
          <w:rFonts w:ascii="標楷體" w:eastAsia="標楷體" w:hAnsi="標楷體" w:hint="eastAsia"/>
          <w:sz w:val="28"/>
          <w:szCs w:val="28"/>
        </w:rPr>
        <w:t>規</w:t>
      </w:r>
      <w:r w:rsidRPr="00E907E9">
        <w:rPr>
          <w:rFonts w:ascii="標楷體" w:eastAsia="標楷體" w:hAnsi="標楷體" w:hint="eastAsia"/>
          <w:sz w:val="28"/>
          <w:szCs w:val="28"/>
        </w:rPr>
        <w:t>費。</w:t>
      </w:r>
    </w:p>
    <w:p w:rsidR="000E70BC" w:rsidRDefault="000E70BC" w:rsidP="001245C4">
      <w:pPr>
        <w:spacing w:line="460" w:lineRule="exact"/>
        <w:ind w:leftChars="591" w:left="1984" w:hangingChars="202" w:hanging="566"/>
        <w:rPr>
          <w:rFonts w:ascii="標楷體" w:eastAsia="標楷體" w:hAnsi="標楷體"/>
          <w:sz w:val="28"/>
          <w:szCs w:val="28"/>
        </w:rPr>
      </w:pPr>
      <w:r>
        <w:rPr>
          <w:rFonts w:ascii="標楷體" w:eastAsia="標楷體" w:hAnsi="標楷體" w:hint="eastAsia"/>
          <w:sz w:val="28"/>
          <w:szCs w:val="28"/>
        </w:rPr>
        <w:t>三、具寵物登記之寵物屍體應由飼主本人或經填具委託書後由委託人申請辦理</w:t>
      </w:r>
      <w:r w:rsidRPr="007A3BE0">
        <w:rPr>
          <w:rFonts w:ascii="標楷體" w:eastAsia="標楷體" w:hAnsi="標楷體" w:hint="eastAsia"/>
          <w:sz w:val="28"/>
          <w:szCs w:val="28"/>
        </w:rPr>
        <w:t>。</w:t>
      </w:r>
    </w:p>
    <w:p w:rsidR="000E70BC" w:rsidRDefault="000E70BC" w:rsidP="007A3BE0">
      <w:pPr>
        <w:spacing w:line="460" w:lineRule="exact"/>
        <w:ind w:leftChars="591" w:left="1984" w:hangingChars="202" w:hanging="566"/>
        <w:rPr>
          <w:rFonts w:ascii="標楷體" w:eastAsia="標楷體" w:hAnsi="標楷體"/>
          <w:sz w:val="28"/>
          <w:szCs w:val="28"/>
        </w:rPr>
      </w:pPr>
      <w:r>
        <w:rPr>
          <w:rFonts w:ascii="標楷體" w:eastAsia="標楷體" w:hAnsi="標楷體" w:hint="eastAsia"/>
          <w:sz w:val="28"/>
          <w:szCs w:val="28"/>
        </w:rPr>
        <w:t>四、</w:t>
      </w:r>
      <w:r w:rsidRPr="0074672E">
        <w:rPr>
          <w:rFonts w:ascii="標楷體" w:eastAsia="標楷體" w:hAnsi="標楷體" w:hint="eastAsia"/>
          <w:sz w:val="28"/>
          <w:szCs w:val="28"/>
        </w:rPr>
        <w:t>寵物</w:t>
      </w:r>
      <w:r>
        <w:rPr>
          <w:rFonts w:ascii="標楷體" w:eastAsia="標楷體" w:hAnsi="標楷體" w:hint="eastAsia"/>
          <w:sz w:val="28"/>
          <w:szCs w:val="28"/>
        </w:rPr>
        <w:t>屍體經集中冰存後排定時間集體處理，不受理申請單獨焚化及撿拾骨灰</w:t>
      </w:r>
      <w:r w:rsidRPr="0074672E">
        <w:rPr>
          <w:rFonts w:ascii="標楷體" w:eastAsia="標楷體" w:hAnsi="標楷體" w:hint="eastAsia"/>
          <w:sz w:val="28"/>
          <w:szCs w:val="28"/>
        </w:rPr>
        <w:t>。</w:t>
      </w:r>
    </w:p>
    <w:p w:rsidR="000E70BC" w:rsidRDefault="000E70BC" w:rsidP="0075416C">
      <w:pPr>
        <w:spacing w:line="460" w:lineRule="exact"/>
        <w:ind w:leftChars="591" w:left="1984" w:hangingChars="202" w:hanging="566"/>
        <w:rPr>
          <w:rFonts w:ascii="標楷體" w:eastAsia="標楷體" w:hAnsi="標楷體"/>
          <w:sz w:val="28"/>
          <w:szCs w:val="28"/>
        </w:rPr>
      </w:pPr>
      <w:r>
        <w:rPr>
          <w:rFonts w:ascii="標楷體" w:eastAsia="標楷體" w:hAnsi="標楷體" w:hint="eastAsia"/>
          <w:sz w:val="28"/>
          <w:szCs w:val="28"/>
        </w:rPr>
        <w:t>五、</w:t>
      </w:r>
      <w:r w:rsidRPr="0074672E">
        <w:rPr>
          <w:rFonts w:ascii="標楷體" w:eastAsia="標楷體" w:hAnsi="標楷體" w:hint="eastAsia"/>
          <w:sz w:val="28"/>
          <w:szCs w:val="28"/>
        </w:rPr>
        <w:t>寵物屍體經交付後不受理退還及退費申請。如有溢繳或誤繳規費之情事者，依規費法第十八條規定辦理。</w:t>
      </w:r>
    </w:p>
    <w:p w:rsidR="000E70BC" w:rsidRDefault="000E70BC" w:rsidP="00C0154B">
      <w:pPr>
        <w:spacing w:line="460" w:lineRule="exact"/>
        <w:ind w:left="1134" w:hangingChars="405" w:hanging="1134"/>
        <w:rPr>
          <w:rFonts w:eastAsia="標楷體"/>
          <w:sz w:val="28"/>
        </w:rPr>
      </w:pPr>
      <w:r>
        <w:rPr>
          <w:rFonts w:eastAsia="標楷體" w:hint="eastAsia"/>
          <w:sz w:val="28"/>
        </w:rPr>
        <w:t>第七條</w:t>
      </w:r>
      <w:r>
        <w:rPr>
          <w:rFonts w:eastAsia="標楷體"/>
          <w:color w:val="FF0000"/>
          <w:sz w:val="28"/>
        </w:rPr>
        <w:t xml:space="preserve">    </w:t>
      </w:r>
      <w:r>
        <w:rPr>
          <w:rFonts w:ascii="標楷體" w:eastAsia="標楷體" w:hAnsi="標楷體" w:hint="eastAsia"/>
          <w:sz w:val="28"/>
          <w:szCs w:val="28"/>
        </w:rPr>
        <w:t>本辦法自發布日起施行。</w:t>
      </w:r>
    </w:p>
    <w:p w:rsidR="000E70BC" w:rsidRDefault="000E70BC"/>
    <w:sectPr w:rsidR="000E70BC" w:rsidSect="003E5A00">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70BC" w:rsidRDefault="000E70BC">
      <w:r>
        <w:separator/>
      </w:r>
    </w:p>
  </w:endnote>
  <w:endnote w:type="continuationSeparator" w:id="0">
    <w:p w:rsidR="000E70BC" w:rsidRDefault="000E70BC">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70BC" w:rsidRDefault="000E70BC">
      <w:r>
        <w:separator/>
      </w:r>
    </w:p>
  </w:footnote>
  <w:footnote w:type="continuationSeparator" w:id="0">
    <w:p w:rsidR="000E70BC" w:rsidRDefault="000E70B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B17425"/>
    <w:multiLevelType w:val="hybridMultilevel"/>
    <w:tmpl w:val="607AC184"/>
    <w:lvl w:ilvl="0" w:tplc="FB883C3E">
      <w:start w:val="4"/>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3BDF13B4"/>
    <w:multiLevelType w:val="hybridMultilevel"/>
    <w:tmpl w:val="3A24CC1C"/>
    <w:lvl w:ilvl="0" w:tplc="42FC4A0C">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6A77123B"/>
    <w:multiLevelType w:val="hybridMultilevel"/>
    <w:tmpl w:val="0310E4DC"/>
    <w:lvl w:ilvl="0" w:tplc="9DFE8886">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721568C3"/>
    <w:multiLevelType w:val="hybridMultilevel"/>
    <w:tmpl w:val="C194C586"/>
    <w:lvl w:ilvl="0" w:tplc="73806204">
      <w:start w:val="1"/>
      <w:numFmt w:val="taiwaneseCountingThousand"/>
      <w:lvlText w:val="%1、"/>
      <w:lvlJc w:val="left"/>
      <w:pPr>
        <w:tabs>
          <w:tab w:val="num" w:pos="570"/>
        </w:tabs>
        <w:ind w:left="570" w:hanging="570"/>
      </w:pPr>
      <w:rPr>
        <w:rFonts w:cs="Times New Roman" w:hint="default"/>
      </w:rPr>
    </w:lvl>
    <w:lvl w:ilvl="1" w:tplc="04090019" w:tentative="1">
      <w:start w:val="1"/>
      <w:numFmt w:val="ideographTraditional"/>
      <w:lvlText w:val="%2、"/>
      <w:lvlJc w:val="left"/>
      <w:pPr>
        <w:tabs>
          <w:tab w:val="num" w:pos="442"/>
        </w:tabs>
        <w:ind w:left="442" w:hanging="480"/>
      </w:pPr>
      <w:rPr>
        <w:rFonts w:cs="Times New Roman"/>
      </w:rPr>
    </w:lvl>
    <w:lvl w:ilvl="2" w:tplc="0409001B" w:tentative="1">
      <w:start w:val="1"/>
      <w:numFmt w:val="lowerRoman"/>
      <w:lvlText w:val="%3."/>
      <w:lvlJc w:val="right"/>
      <w:pPr>
        <w:tabs>
          <w:tab w:val="num" w:pos="922"/>
        </w:tabs>
        <w:ind w:left="922" w:hanging="480"/>
      </w:pPr>
      <w:rPr>
        <w:rFonts w:cs="Times New Roman"/>
      </w:rPr>
    </w:lvl>
    <w:lvl w:ilvl="3" w:tplc="0409000F" w:tentative="1">
      <w:start w:val="1"/>
      <w:numFmt w:val="decimal"/>
      <w:lvlText w:val="%4."/>
      <w:lvlJc w:val="left"/>
      <w:pPr>
        <w:tabs>
          <w:tab w:val="num" w:pos="1402"/>
        </w:tabs>
        <w:ind w:left="1402" w:hanging="480"/>
      </w:pPr>
      <w:rPr>
        <w:rFonts w:cs="Times New Roman"/>
      </w:rPr>
    </w:lvl>
    <w:lvl w:ilvl="4" w:tplc="04090019" w:tentative="1">
      <w:start w:val="1"/>
      <w:numFmt w:val="ideographTraditional"/>
      <w:lvlText w:val="%5、"/>
      <w:lvlJc w:val="left"/>
      <w:pPr>
        <w:tabs>
          <w:tab w:val="num" w:pos="1882"/>
        </w:tabs>
        <w:ind w:left="1882" w:hanging="480"/>
      </w:pPr>
      <w:rPr>
        <w:rFonts w:cs="Times New Roman"/>
      </w:rPr>
    </w:lvl>
    <w:lvl w:ilvl="5" w:tplc="0409001B" w:tentative="1">
      <w:start w:val="1"/>
      <w:numFmt w:val="lowerRoman"/>
      <w:lvlText w:val="%6."/>
      <w:lvlJc w:val="right"/>
      <w:pPr>
        <w:tabs>
          <w:tab w:val="num" w:pos="2362"/>
        </w:tabs>
        <w:ind w:left="2362" w:hanging="480"/>
      </w:pPr>
      <w:rPr>
        <w:rFonts w:cs="Times New Roman"/>
      </w:rPr>
    </w:lvl>
    <w:lvl w:ilvl="6" w:tplc="0409000F" w:tentative="1">
      <w:start w:val="1"/>
      <w:numFmt w:val="decimal"/>
      <w:lvlText w:val="%7."/>
      <w:lvlJc w:val="left"/>
      <w:pPr>
        <w:tabs>
          <w:tab w:val="num" w:pos="2842"/>
        </w:tabs>
        <w:ind w:left="2842" w:hanging="480"/>
      </w:pPr>
      <w:rPr>
        <w:rFonts w:cs="Times New Roman"/>
      </w:rPr>
    </w:lvl>
    <w:lvl w:ilvl="7" w:tplc="04090019" w:tentative="1">
      <w:start w:val="1"/>
      <w:numFmt w:val="ideographTraditional"/>
      <w:lvlText w:val="%8、"/>
      <w:lvlJc w:val="left"/>
      <w:pPr>
        <w:tabs>
          <w:tab w:val="num" w:pos="3322"/>
        </w:tabs>
        <w:ind w:left="3322" w:hanging="480"/>
      </w:pPr>
      <w:rPr>
        <w:rFonts w:cs="Times New Roman"/>
      </w:rPr>
    </w:lvl>
    <w:lvl w:ilvl="8" w:tplc="0409001B" w:tentative="1">
      <w:start w:val="1"/>
      <w:numFmt w:val="lowerRoman"/>
      <w:lvlText w:val="%9."/>
      <w:lvlJc w:val="right"/>
      <w:pPr>
        <w:tabs>
          <w:tab w:val="num" w:pos="3802"/>
        </w:tabs>
        <w:ind w:left="3802" w:hanging="480"/>
      </w:pPr>
      <w:rPr>
        <w:rFonts w:cs="Times New Roman"/>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B53DF"/>
    <w:rsid w:val="000062F3"/>
    <w:rsid w:val="00011903"/>
    <w:rsid w:val="00012F57"/>
    <w:rsid w:val="0002107A"/>
    <w:rsid w:val="00042B36"/>
    <w:rsid w:val="00042C7C"/>
    <w:rsid w:val="000514F3"/>
    <w:rsid w:val="000643C2"/>
    <w:rsid w:val="0008479B"/>
    <w:rsid w:val="00093157"/>
    <w:rsid w:val="000B66CE"/>
    <w:rsid w:val="000E5C41"/>
    <w:rsid w:val="000E70BC"/>
    <w:rsid w:val="001151C2"/>
    <w:rsid w:val="00120203"/>
    <w:rsid w:val="001245C4"/>
    <w:rsid w:val="00125994"/>
    <w:rsid w:val="001262A4"/>
    <w:rsid w:val="001333D3"/>
    <w:rsid w:val="00140C49"/>
    <w:rsid w:val="001612CE"/>
    <w:rsid w:val="00161A74"/>
    <w:rsid w:val="001B7CD7"/>
    <w:rsid w:val="001F3423"/>
    <w:rsid w:val="001F6FA7"/>
    <w:rsid w:val="00200F8A"/>
    <w:rsid w:val="002074AA"/>
    <w:rsid w:val="00221DBF"/>
    <w:rsid w:val="0027458B"/>
    <w:rsid w:val="0028526D"/>
    <w:rsid w:val="00290315"/>
    <w:rsid w:val="002C3DCF"/>
    <w:rsid w:val="002D3C5D"/>
    <w:rsid w:val="002E4331"/>
    <w:rsid w:val="00307278"/>
    <w:rsid w:val="0031475A"/>
    <w:rsid w:val="00317D76"/>
    <w:rsid w:val="00342D86"/>
    <w:rsid w:val="00366B60"/>
    <w:rsid w:val="0036751C"/>
    <w:rsid w:val="00370FB7"/>
    <w:rsid w:val="003A21BA"/>
    <w:rsid w:val="003A5794"/>
    <w:rsid w:val="003D227D"/>
    <w:rsid w:val="003D6BC7"/>
    <w:rsid w:val="003E5A00"/>
    <w:rsid w:val="00427785"/>
    <w:rsid w:val="00440AA9"/>
    <w:rsid w:val="004726A2"/>
    <w:rsid w:val="0048377E"/>
    <w:rsid w:val="004A4609"/>
    <w:rsid w:val="004C5AA9"/>
    <w:rsid w:val="0050416D"/>
    <w:rsid w:val="005068C9"/>
    <w:rsid w:val="0052074E"/>
    <w:rsid w:val="005571B0"/>
    <w:rsid w:val="005A17A5"/>
    <w:rsid w:val="005B36B7"/>
    <w:rsid w:val="005D0765"/>
    <w:rsid w:val="005F36A5"/>
    <w:rsid w:val="005F3C3C"/>
    <w:rsid w:val="005F6B98"/>
    <w:rsid w:val="0060105A"/>
    <w:rsid w:val="006145CB"/>
    <w:rsid w:val="00633D9C"/>
    <w:rsid w:val="00642EAC"/>
    <w:rsid w:val="0064562E"/>
    <w:rsid w:val="00666729"/>
    <w:rsid w:val="0068464A"/>
    <w:rsid w:val="00694931"/>
    <w:rsid w:val="006A7FD8"/>
    <w:rsid w:val="006C32F7"/>
    <w:rsid w:val="006F1A07"/>
    <w:rsid w:val="006F4951"/>
    <w:rsid w:val="006F7766"/>
    <w:rsid w:val="0070397B"/>
    <w:rsid w:val="00704A06"/>
    <w:rsid w:val="0074672E"/>
    <w:rsid w:val="0075416C"/>
    <w:rsid w:val="0077693A"/>
    <w:rsid w:val="007A293B"/>
    <w:rsid w:val="007A3BE0"/>
    <w:rsid w:val="007C6A28"/>
    <w:rsid w:val="007E16BF"/>
    <w:rsid w:val="007F53E7"/>
    <w:rsid w:val="00801152"/>
    <w:rsid w:val="008229C5"/>
    <w:rsid w:val="00833F34"/>
    <w:rsid w:val="00851105"/>
    <w:rsid w:val="00861AEF"/>
    <w:rsid w:val="00876440"/>
    <w:rsid w:val="0089772E"/>
    <w:rsid w:val="008A194C"/>
    <w:rsid w:val="008A3BF7"/>
    <w:rsid w:val="008B2BC8"/>
    <w:rsid w:val="008B2E43"/>
    <w:rsid w:val="008B43EC"/>
    <w:rsid w:val="008D7308"/>
    <w:rsid w:val="008F041D"/>
    <w:rsid w:val="00900202"/>
    <w:rsid w:val="00925DBD"/>
    <w:rsid w:val="009454F5"/>
    <w:rsid w:val="00962C1D"/>
    <w:rsid w:val="009819CB"/>
    <w:rsid w:val="00997691"/>
    <w:rsid w:val="009E69FE"/>
    <w:rsid w:val="00A04D67"/>
    <w:rsid w:val="00A05DBA"/>
    <w:rsid w:val="00A06791"/>
    <w:rsid w:val="00A12E0A"/>
    <w:rsid w:val="00A144BD"/>
    <w:rsid w:val="00A458BE"/>
    <w:rsid w:val="00A46809"/>
    <w:rsid w:val="00A55DEC"/>
    <w:rsid w:val="00A578E3"/>
    <w:rsid w:val="00A71D44"/>
    <w:rsid w:val="00A92F11"/>
    <w:rsid w:val="00AA347D"/>
    <w:rsid w:val="00AA750E"/>
    <w:rsid w:val="00AB53DF"/>
    <w:rsid w:val="00AD1899"/>
    <w:rsid w:val="00AF5F86"/>
    <w:rsid w:val="00B07CF5"/>
    <w:rsid w:val="00B32ED4"/>
    <w:rsid w:val="00B33A5B"/>
    <w:rsid w:val="00B6360F"/>
    <w:rsid w:val="00B7063E"/>
    <w:rsid w:val="00B726E9"/>
    <w:rsid w:val="00B95603"/>
    <w:rsid w:val="00B9575B"/>
    <w:rsid w:val="00BB510C"/>
    <w:rsid w:val="00BD0C80"/>
    <w:rsid w:val="00BE6A74"/>
    <w:rsid w:val="00C0154B"/>
    <w:rsid w:val="00C2231E"/>
    <w:rsid w:val="00C2544E"/>
    <w:rsid w:val="00C85056"/>
    <w:rsid w:val="00C8762F"/>
    <w:rsid w:val="00CA3FAB"/>
    <w:rsid w:val="00CB0589"/>
    <w:rsid w:val="00CC424B"/>
    <w:rsid w:val="00CE2D6D"/>
    <w:rsid w:val="00D25641"/>
    <w:rsid w:val="00D25F3E"/>
    <w:rsid w:val="00D342DE"/>
    <w:rsid w:val="00D34DCF"/>
    <w:rsid w:val="00D373F0"/>
    <w:rsid w:val="00D44B60"/>
    <w:rsid w:val="00D44E57"/>
    <w:rsid w:val="00D51457"/>
    <w:rsid w:val="00D65C9E"/>
    <w:rsid w:val="00D8440B"/>
    <w:rsid w:val="00D92001"/>
    <w:rsid w:val="00D922CB"/>
    <w:rsid w:val="00DB4079"/>
    <w:rsid w:val="00DB7637"/>
    <w:rsid w:val="00E40B81"/>
    <w:rsid w:val="00E457BB"/>
    <w:rsid w:val="00E47519"/>
    <w:rsid w:val="00E47C73"/>
    <w:rsid w:val="00E53867"/>
    <w:rsid w:val="00E57FBB"/>
    <w:rsid w:val="00E61E3B"/>
    <w:rsid w:val="00E76A66"/>
    <w:rsid w:val="00E90113"/>
    <w:rsid w:val="00E907E9"/>
    <w:rsid w:val="00EF6010"/>
    <w:rsid w:val="00F26379"/>
    <w:rsid w:val="00F50EC4"/>
    <w:rsid w:val="00F55F9B"/>
    <w:rsid w:val="00F67539"/>
    <w:rsid w:val="00F84121"/>
    <w:rsid w:val="00F86B87"/>
    <w:rsid w:val="00FD2059"/>
    <w:rsid w:val="00FF24E2"/>
    <w:rsid w:val="00FF38D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A00"/>
    <w:pPr>
      <w:widowControl w:val="0"/>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草案條文"/>
    <w:basedOn w:val="Normal"/>
    <w:uiPriority w:val="99"/>
    <w:rsid w:val="003E5A00"/>
    <w:pPr>
      <w:ind w:left="283" w:hangingChars="118" w:hanging="283"/>
      <w:jc w:val="both"/>
    </w:pPr>
    <w:rPr>
      <w:rFonts w:ascii="標楷體" w:eastAsia="標楷體" w:hAnsi="標楷體"/>
      <w:color w:val="000000"/>
    </w:rPr>
  </w:style>
  <w:style w:type="paragraph" w:customStyle="1" w:styleId="a0">
    <w:name w:val="說明一"/>
    <w:basedOn w:val="Normal"/>
    <w:uiPriority w:val="99"/>
    <w:rsid w:val="003E5A00"/>
    <w:pPr>
      <w:tabs>
        <w:tab w:val="left" w:pos="660"/>
      </w:tabs>
      <w:spacing w:line="370" w:lineRule="exact"/>
      <w:ind w:leftChars="100" w:left="300" w:hangingChars="200" w:hanging="200"/>
      <w:jc w:val="both"/>
    </w:pPr>
    <w:rPr>
      <w:sz w:val="22"/>
    </w:rPr>
  </w:style>
  <w:style w:type="paragraph" w:styleId="BodyTextIndent">
    <w:name w:val="Body Text Indent"/>
    <w:basedOn w:val="Normal"/>
    <w:link w:val="BodyTextIndentChar"/>
    <w:uiPriority w:val="99"/>
    <w:semiHidden/>
    <w:rsid w:val="003E5A00"/>
    <w:pPr>
      <w:ind w:leftChars="143" w:left="1303" w:hangingChars="400" w:hanging="960"/>
      <w:jc w:val="both"/>
    </w:pPr>
    <w:rPr>
      <w:rFonts w:ascii="標楷體" w:eastAsia="標楷體" w:hAnsi="標楷體"/>
    </w:rPr>
  </w:style>
  <w:style w:type="character" w:customStyle="1" w:styleId="BodyTextIndentChar">
    <w:name w:val="Body Text Indent Char"/>
    <w:basedOn w:val="DefaultParagraphFont"/>
    <w:link w:val="BodyTextIndent"/>
    <w:uiPriority w:val="99"/>
    <w:semiHidden/>
    <w:rsid w:val="00842888"/>
    <w:rPr>
      <w:szCs w:val="24"/>
    </w:rPr>
  </w:style>
  <w:style w:type="paragraph" w:styleId="Header">
    <w:name w:val="header"/>
    <w:basedOn w:val="Normal"/>
    <w:link w:val="HeaderChar"/>
    <w:uiPriority w:val="99"/>
    <w:semiHidden/>
    <w:rsid w:val="003E5A00"/>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rsid w:val="00842888"/>
    <w:rPr>
      <w:sz w:val="20"/>
      <w:szCs w:val="20"/>
    </w:rPr>
  </w:style>
  <w:style w:type="character" w:customStyle="1" w:styleId="a1">
    <w:name w:val="頁首 字元"/>
    <w:basedOn w:val="DefaultParagraphFont"/>
    <w:uiPriority w:val="99"/>
    <w:semiHidden/>
    <w:rsid w:val="003E5A00"/>
    <w:rPr>
      <w:rFonts w:cs="Times New Roman"/>
      <w:kern w:val="2"/>
    </w:rPr>
  </w:style>
  <w:style w:type="paragraph" w:styleId="Footer">
    <w:name w:val="footer"/>
    <w:basedOn w:val="Normal"/>
    <w:link w:val="FooterChar"/>
    <w:uiPriority w:val="99"/>
    <w:semiHidden/>
    <w:rsid w:val="003E5A00"/>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rsid w:val="00842888"/>
    <w:rPr>
      <w:sz w:val="20"/>
      <w:szCs w:val="20"/>
    </w:rPr>
  </w:style>
  <w:style w:type="character" w:customStyle="1" w:styleId="a2">
    <w:name w:val="頁尾 字元"/>
    <w:basedOn w:val="DefaultParagraphFont"/>
    <w:uiPriority w:val="99"/>
    <w:semiHidden/>
    <w:rsid w:val="003E5A00"/>
    <w:rPr>
      <w:rFonts w:cs="Times New Roman"/>
      <w:kern w:val="2"/>
    </w:rPr>
  </w:style>
  <w:style w:type="paragraph" w:customStyle="1" w:styleId="Default">
    <w:name w:val="Default"/>
    <w:uiPriority w:val="99"/>
    <w:rsid w:val="003E5A00"/>
    <w:pPr>
      <w:widowControl w:val="0"/>
      <w:autoSpaceDE w:val="0"/>
      <w:autoSpaceDN w:val="0"/>
      <w:adjustRightInd w:val="0"/>
    </w:pPr>
    <w:rPr>
      <w:rFonts w:ascii="標楷體" w:eastAsia="標楷體"/>
      <w:color w:val="000000"/>
      <w:kern w:val="0"/>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5</Pages>
  <Words>345</Words>
  <Characters>1968</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臺中市政府自治法規審查提案表</dc:title>
  <dc:subject/>
  <dc:creator>10096</dc:creator>
  <cp:keywords/>
  <dc:description/>
  <cp:lastModifiedBy>f71108</cp:lastModifiedBy>
  <cp:revision>2</cp:revision>
  <cp:lastPrinted>2014-04-28T01:54:00Z</cp:lastPrinted>
  <dcterms:created xsi:type="dcterms:W3CDTF">2014-05-02T01:26:00Z</dcterms:created>
  <dcterms:modified xsi:type="dcterms:W3CDTF">2014-05-02T01:26:00Z</dcterms:modified>
</cp:coreProperties>
</file>