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6C9" w:rsidRPr="00B430A8" w:rsidRDefault="006576C9" w:rsidP="001C5071">
      <w:pPr>
        <w:snapToGrid w:val="0"/>
        <w:rPr>
          <w:rFonts w:ascii="標楷體" w:eastAsia="標楷體" w:hAnsi="標楷體"/>
          <w:b/>
          <w:color w:val="000000"/>
          <w:sz w:val="40"/>
          <w:szCs w:val="40"/>
        </w:rPr>
      </w:pPr>
      <w:r w:rsidRPr="00B430A8">
        <w:rPr>
          <w:rFonts w:ascii="標楷體" w:eastAsia="標楷體" w:hAnsi="標楷體" w:hint="eastAsia"/>
          <w:b/>
          <w:color w:val="000000"/>
          <w:sz w:val="40"/>
          <w:szCs w:val="40"/>
        </w:rPr>
        <w:t>臺中市政府勞工局弱勢勞工就業協助作業要點</w:t>
      </w:r>
      <w:bookmarkStart w:id="0" w:name="_GoBack"/>
      <w:bookmarkEnd w:id="0"/>
    </w:p>
    <w:p w:rsidR="006576C9" w:rsidRPr="00B430A8" w:rsidRDefault="006576C9" w:rsidP="004564CE">
      <w:pPr>
        <w:numPr>
          <w:ilvl w:val="0"/>
          <w:numId w:val="10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臺中市政府勞工局</w:t>
      </w:r>
      <w:r w:rsidRPr="00B430A8">
        <w:rPr>
          <w:rFonts w:ascii="標楷體" w:eastAsia="標楷體" w:hAnsi="標楷體"/>
          <w:color w:val="000000"/>
          <w:sz w:val="28"/>
          <w:szCs w:val="28"/>
        </w:rPr>
        <w:t>(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以下簡稱本局</w:t>
      </w:r>
      <w:r w:rsidRPr="00B430A8">
        <w:rPr>
          <w:rFonts w:ascii="標楷體" w:eastAsia="標楷體" w:hAnsi="標楷體"/>
          <w:color w:val="000000"/>
          <w:sz w:val="28"/>
          <w:szCs w:val="28"/>
        </w:rPr>
        <w:t>)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為協助有工作能力及就業意願之弱勢勞工減除就業障礙、渡過生活危機，提供經濟補助，以達順利求職、穩定就業，特訂定本要點。</w:t>
      </w:r>
    </w:p>
    <w:p w:rsidR="006576C9" w:rsidRPr="00B430A8" w:rsidRDefault="006576C9" w:rsidP="004564CE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二、本要點補助對象為居住於本市之弱勢勞工且符合下列情形之ㄧ者</w:t>
      </w:r>
      <w:r w:rsidRPr="00B430A8">
        <w:rPr>
          <w:rFonts w:ascii="標楷體" w:eastAsia="標楷體" w:hAnsi="標楷體"/>
          <w:color w:val="000000"/>
          <w:sz w:val="28"/>
          <w:szCs w:val="28"/>
        </w:rPr>
        <w:t>:</w:t>
      </w:r>
    </w:p>
    <w:p w:rsidR="006576C9" w:rsidRPr="00B430A8" w:rsidRDefault="006576C9" w:rsidP="004564CE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 (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30A8">
        <w:rPr>
          <w:rFonts w:ascii="標楷體" w:eastAsia="標楷體" w:hAnsi="標楷體"/>
          <w:color w:val="000000"/>
          <w:sz w:val="28"/>
          <w:szCs w:val="28"/>
        </w:rPr>
        <w:t>)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經本局服務，於求職期間有積極求職動機並評估有經濟需求</w:t>
      </w:r>
    </w:p>
    <w:p w:rsidR="006576C9" w:rsidRPr="00B430A8" w:rsidRDefault="006576C9" w:rsidP="004705D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 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者。</w:t>
      </w:r>
    </w:p>
    <w:p w:rsidR="006576C9" w:rsidRPr="00B430A8" w:rsidRDefault="006576C9" w:rsidP="003B2FA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 (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B430A8">
        <w:rPr>
          <w:rFonts w:ascii="標楷體" w:eastAsia="標楷體" w:hAnsi="標楷體"/>
          <w:color w:val="000000"/>
          <w:sz w:val="28"/>
          <w:szCs w:val="28"/>
        </w:rPr>
        <w:t>)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經本局服務，於就業初期並評估有經濟需求者。</w:t>
      </w:r>
    </w:p>
    <w:p w:rsidR="006576C9" w:rsidRPr="00B430A8" w:rsidRDefault="006576C9" w:rsidP="00C8610E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</w:rPr>
        <w:t xml:space="preserve">     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補助對象若接受機關補助之各補助項目總額仍不足以維持個人</w:t>
      </w:r>
    </w:p>
    <w:p w:rsidR="006576C9" w:rsidRPr="00B430A8" w:rsidRDefault="006576C9" w:rsidP="006C64C7">
      <w:pPr>
        <w:spacing w:line="460" w:lineRule="exact"/>
        <w:ind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或家庭基本生計，得由本局就業服務窗口協助申請人提出申請。</w:t>
      </w:r>
    </w:p>
    <w:p w:rsidR="006576C9" w:rsidRPr="00B430A8" w:rsidRDefault="006576C9" w:rsidP="004705D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三、第二點所稱弱勢勞工，係指長期失業者、中高齡、原住民、獨立負</w:t>
      </w:r>
    </w:p>
    <w:p w:rsidR="006576C9" w:rsidRPr="00B430A8" w:rsidRDefault="006576C9" w:rsidP="003B2FA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擔家計者、生活扶助戶有工作能力者、弱勢青少年、經濟弱勢戶、</w:t>
      </w:r>
    </w:p>
    <w:p w:rsidR="006576C9" w:rsidRPr="00B430A8" w:rsidRDefault="006576C9" w:rsidP="003B2FA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資遣員工、更生受保護人、藥癮者、職業災害勞工、家庭暴力及性</w:t>
      </w:r>
    </w:p>
    <w:p w:rsidR="006576C9" w:rsidRPr="00B430A8" w:rsidRDefault="006576C9" w:rsidP="004705D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侵害被害人、街友、新住民、身心障礙者及經本局評估認定確屬弱</w:t>
      </w:r>
    </w:p>
    <w:p w:rsidR="006576C9" w:rsidRPr="00B430A8" w:rsidRDefault="006576C9" w:rsidP="004705D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勢之勞工</w:t>
      </w:r>
    </w:p>
    <w:p w:rsidR="006576C9" w:rsidRPr="00B430A8" w:rsidRDefault="006576C9" w:rsidP="004705D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第二點所稱有經濟需求者，係指家庭已無足資維持基本生計之</w:t>
      </w:r>
    </w:p>
    <w:p w:rsidR="006576C9" w:rsidRPr="00B430A8" w:rsidRDefault="006576C9" w:rsidP="004564CE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存款或收入，或家庭經濟狀況明顯無法維持基本生計者。</w:t>
      </w:r>
    </w:p>
    <w:p w:rsidR="006576C9" w:rsidRPr="00B430A8" w:rsidRDefault="006576C9" w:rsidP="004705D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四、補助項目：</w:t>
      </w:r>
    </w:p>
    <w:p w:rsidR="006576C9" w:rsidRPr="00B430A8" w:rsidRDefault="006576C9" w:rsidP="004705DD">
      <w:pPr>
        <w:adjustRightInd w:val="0"/>
        <w:spacing w:line="460" w:lineRule="exact"/>
        <w:textAlignment w:val="baseline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(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30A8">
        <w:rPr>
          <w:rFonts w:ascii="標楷體" w:eastAsia="標楷體" w:hAnsi="標楷體"/>
          <w:color w:val="000000"/>
          <w:sz w:val="28"/>
          <w:szCs w:val="28"/>
        </w:rPr>
        <w:t>)</w:t>
      </w:r>
      <w:r w:rsidRPr="00B430A8">
        <w:rPr>
          <w:rFonts w:ascii="標楷體" w:eastAsia="標楷體" w:hint="eastAsia"/>
          <w:color w:val="000000"/>
          <w:sz w:val="28"/>
          <w:szCs w:val="28"/>
        </w:rPr>
        <w:t>生活補助：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每人補助一次新臺幣六千元為原則，如有特殊情形</w:t>
      </w:r>
    </w:p>
    <w:p w:rsidR="006576C9" w:rsidRPr="00B430A8" w:rsidRDefault="006576C9" w:rsidP="004705DD">
      <w:pPr>
        <w:adjustRightInd w:val="0"/>
        <w:spacing w:line="460" w:lineRule="exact"/>
        <w:textAlignment w:val="baseline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需經本局核准同意後，得延長補助最長至二次，合計新臺幣一萬</w:t>
      </w:r>
    </w:p>
    <w:p w:rsidR="006576C9" w:rsidRPr="00B430A8" w:rsidRDefault="006576C9" w:rsidP="004705DD">
      <w:pPr>
        <w:adjustRightInd w:val="0"/>
        <w:spacing w:line="460" w:lineRule="exact"/>
        <w:textAlignment w:val="baseline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二千元為限。</w:t>
      </w:r>
    </w:p>
    <w:p w:rsidR="006576C9" w:rsidRPr="00B430A8" w:rsidRDefault="006576C9" w:rsidP="004705D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/>
          <w:color w:val="000000"/>
          <w:sz w:val="28"/>
          <w:szCs w:val="28"/>
        </w:rPr>
        <w:t xml:space="preserve">   (</w:t>
      </w:r>
      <w:r w:rsidRPr="00B430A8">
        <w:rPr>
          <w:rFonts w:ascii="標楷體" w:eastAsia="標楷體" w:hint="eastAsia"/>
          <w:color w:val="000000"/>
          <w:sz w:val="28"/>
          <w:szCs w:val="28"/>
        </w:rPr>
        <w:t>二</w:t>
      </w:r>
      <w:r w:rsidRPr="00B430A8">
        <w:rPr>
          <w:rFonts w:ascii="標楷體" w:eastAsia="標楷體"/>
          <w:color w:val="000000"/>
          <w:sz w:val="28"/>
          <w:szCs w:val="28"/>
        </w:rPr>
        <w:t>)</w:t>
      </w:r>
      <w:r w:rsidRPr="00B430A8">
        <w:rPr>
          <w:rFonts w:ascii="標楷體" w:eastAsia="標楷體" w:hint="eastAsia"/>
          <w:color w:val="000000"/>
          <w:sz w:val="28"/>
          <w:szCs w:val="28"/>
        </w:rPr>
        <w:t>住宿補助：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每人補助一個月房租，以新臺幣六千元為原則，如</w:t>
      </w:r>
    </w:p>
    <w:p w:rsidR="006576C9" w:rsidRPr="00B430A8" w:rsidRDefault="006576C9" w:rsidP="007F2D95">
      <w:pPr>
        <w:adjustRightInd w:val="0"/>
        <w:spacing w:line="460" w:lineRule="exact"/>
        <w:textAlignment w:val="baseline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有特殊情形需經本局核准同意後，得延長補助至二個月，合計新</w:t>
      </w:r>
    </w:p>
    <w:p w:rsidR="006576C9" w:rsidRPr="00B430A8" w:rsidRDefault="006576C9" w:rsidP="007F2D95">
      <w:pPr>
        <w:adjustRightInd w:val="0"/>
        <w:spacing w:line="460" w:lineRule="exact"/>
        <w:textAlignment w:val="baseline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臺幣一萬二千元為限。</w:t>
      </w:r>
    </w:p>
    <w:p w:rsidR="006576C9" w:rsidRPr="00B430A8" w:rsidRDefault="006576C9" w:rsidP="004705D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/>
          <w:color w:val="000000"/>
          <w:sz w:val="28"/>
          <w:szCs w:val="28"/>
        </w:rPr>
        <w:t xml:space="preserve">   (</w:t>
      </w:r>
      <w:r w:rsidRPr="00B430A8">
        <w:rPr>
          <w:rFonts w:ascii="標楷體" w:eastAsia="標楷體" w:hint="eastAsia"/>
          <w:color w:val="000000"/>
          <w:sz w:val="28"/>
          <w:szCs w:val="28"/>
        </w:rPr>
        <w:t>三</w:t>
      </w:r>
      <w:r w:rsidRPr="00B430A8">
        <w:rPr>
          <w:rFonts w:ascii="標楷體" w:eastAsia="標楷體"/>
          <w:color w:val="000000"/>
          <w:sz w:val="28"/>
          <w:szCs w:val="28"/>
        </w:rPr>
        <w:t>)</w:t>
      </w:r>
      <w:r w:rsidRPr="00B430A8">
        <w:rPr>
          <w:rFonts w:ascii="標楷體" w:eastAsia="標楷體" w:hint="eastAsia"/>
          <w:color w:val="000000"/>
          <w:sz w:val="28"/>
          <w:szCs w:val="28"/>
        </w:rPr>
        <w:t>托育安親補助：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每人補助有就讀國小、幼兒園有安親需求或需托</w:t>
      </w:r>
    </w:p>
    <w:p w:rsidR="006576C9" w:rsidRPr="00B430A8" w:rsidRDefault="006576C9" w:rsidP="004705D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嬰之子女，每名子女每月最高補助新臺幣六千元，每人補助以</w:t>
      </w:r>
    </w:p>
    <w:p w:rsidR="006576C9" w:rsidRPr="00B430A8" w:rsidRDefault="006576C9" w:rsidP="004705D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三個月為限。</w:t>
      </w:r>
    </w:p>
    <w:p w:rsidR="006576C9" w:rsidRPr="00B430A8" w:rsidRDefault="006576C9" w:rsidP="004705D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(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B430A8">
        <w:rPr>
          <w:rFonts w:ascii="標楷體" w:eastAsia="標楷體" w:hAnsi="標楷體"/>
          <w:color w:val="000000"/>
          <w:sz w:val="28"/>
          <w:szCs w:val="28"/>
        </w:rPr>
        <w:t>)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第一項、第二項所稱特殊情形，係指接受第一次補助後，經本局</w:t>
      </w:r>
    </w:p>
    <w:p w:rsidR="006576C9" w:rsidRPr="00B430A8" w:rsidRDefault="006576C9" w:rsidP="004705D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評估持續積極求職行為者或就業初期者，仍有經濟需求。</w:t>
      </w:r>
    </w:p>
    <w:p w:rsidR="006576C9" w:rsidRPr="00B430A8" w:rsidRDefault="006576C9" w:rsidP="004705D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五、申請作業程序：申請人需至本局就業服務窗口辦理求職登記，並經</w:t>
      </w:r>
    </w:p>
    <w:p w:rsidR="006576C9" w:rsidRPr="00B430A8" w:rsidRDefault="006576C9" w:rsidP="004705D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本局評估符合第二點之補助對象者，由本局就業服務窗口請申請人</w:t>
      </w:r>
    </w:p>
    <w:p w:rsidR="006576C9" w:rsidRPr="00B430A8" w:rsidRDefault="006576C9" w:rsidP="004705D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提供相關文件並協助提出申請。</w:t>
      </w: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:rsidR="006576C9" w:rsidRPr="00B430A8" w:rsidRDefault="006576C9" w:rsidP="004705D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六、申請應檢附文件：</w:t>
      </w:r>
    </w:p>
    <w:p w:rsidR="006576C9" w:rsidRPr="00B430A8" w:rsidRDefault="006576C9" w:rsidP="00FB7752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 (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30A8">
        <w:rPr>
          <w:rFonts w:ascii="標楷體" w:eastAsia="標楷體" w:hAnsi="標楷體"/>
          <w:color w:val="000000"/>
          <w:sz w:val="28"/>
          <w:szCs w:val="28"/>
        </w:rPr>
        <w:t>)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核准之評估表正本。</w:t>
      </w:r>
    </w:p>
    <w:p w:rsidR="006576C9" w:rsidRPr="00B430A8" w:rsidRDefault="006576C9" w:rsidP="004705DD">
      <w:pPr>
        <w:spacing w:line="460" w:lineRule="exact"/>
        <w:ind w:left="705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>(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B430A8">
        <w:rPr>
          <w:rFonts w:ascii="標楷體" w:eastAsia="標楷體" w:hAnsi="標楷體"/>
          <w:color w:val="000000"/>
          <w:sz w:val="28"/>
          <w:szCs w:val="28"/>
        </w:rPr>
        <w:t>)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核准之補助收據正本。</w:t>
      </w:r>
    </w:p>
    <w:p w:rsidR="006576C9" w:rsidRPr="00B430A8" w:rsidRDefault="006576C9" w:rsidP="004705DD">
      <w:pPr>
        <w:spacing w:line="460" w:lineRule="exact"/>
        <w:ind w:left="705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>(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B430A8">
        <w:rPr>
          <w:rFonts w:ascii="標楷體" w:eastAsia="標楷體" w:hAnsi="標楷體"/>
          <w:color w:val="000000"/>
          <w:sz w:val="28"/>
          <w:szCs w:val="28"/>
        </w:rPr>
        <w:t>)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申請人切結書正本。</w:t>
      </w:r>
    </w:p>
    <w:p w:rsidR="006576C9" w:rsidRPr="00B430A8" w:rsidRDefault="006576C9" w:rsidP="004705DD">
      <w:pPr>
        <w:spacing w:line="460" w:lineRule="exact"/>
        <w:ind w:left="555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(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B430A8">
        <w:rPr>
          <w:rFonts w:ascii="標楷體" w:eastAsia="標楷體" w:hAnsi="標楷體"/>
          <w:color w:val="000000"/>
          <w:sz w:val="28"/>
          <w:szCs w:val="28"/>
        </w:rPr>
        <w:t>)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申請人個人帳戶存摺封面影本。</w:t>
      </w:r>
    </w:p>
    <w:p w:rsidR="006576C9" w:rsidRPr="00B430A8" w:rsidRDefault="006576C9" w:rsidP="004705DD">
      <w:pPr>
        <w:spacing w:line="460" w:lineRule="exact"/>
        <w:ind w:left="555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(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B430A8">
        <w:rPr>
          <w:rFonts w:ascii="標楷體" w:eastAsia="標楷體" w:hAnsi="標楷體"/>
          <w:color w:val="000000"/>
          <w:sz w:val="28"/>
          <w:szCs w:val="28"/>
        </w:rPr>
        <w:t>)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申請住宿補助，須提供租屋契約或房東開立之收據。</w:t>
      </w:r>
    </w:p>
    <w:p w:rsidR="006576C9" w:rsidRPr="00B430A8" w:rsidRDefault="006576C9" w:rsidP="004705DD">
      <w:pPr>
        <w:spacing w:line="460" w:lineRule="exact"/>
        <w:ind w:left="555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(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Pr="00B430A8">
        <w:rPr>
          <w:rFonts w:ascii="標楷體" w:eastAsia="標楷體" w:hAnsi="標楷體"/>
          <w:color w:val="000000"/>
          <w:sz w:val="28"/>
          <w:szCs w:val="28"/>
        </w:rPr>
        <w:t>)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申請托育安親補助，須提供托育、安親繳費收據及戶口名簿影</w:t>
      </w:r>
    </w:p>
    <w:p w:rsidR="006576C9" w:rsidRPr="00B430A8" w:rsidRDefault="006576C9" w:rsidP="004705DD">
      <w:pPr>
        <w:spacing w:line="460" w:lineRule="exact"/>
        <w:ind w:left="555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本，托育補助應另檢附受托之保母證照。</w:t>
      </w:r>
    </w:p>
    <w:p w:rsidR="006576C9" w:rsidRPr="00B430A8" w:rsidRDefault="006576C9" w:rsidP="00FB7752">
      <w:pPr>
        <w:spacing w:line="460" w:lineRule="exact"/>
        <w:ind w:left="555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(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Pr="00B430A8">
        <w:rPr>
          <w:rFonts w:ascii="標楷體" w:eastAsia="標楷體" w:hAnsi="標楷體"/>
          <w:color w:val="000000"/>
          <w:sz w:val="28"/>
          <w:szCs w:val="28"/>
        </w:rPr>
        <w:t>)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若因地處偏遠地區、受金融機構限制無法辦理補助轉帳或因故</w:t>
      </w:r>
    </w:p>
    <w:p w:rsidR="006576C9" w:rsidRPr="00B430A8" w:rsidRDefault="006576C9" w:rsidP="00FB7752">
      <w:pPr>
        <w:spacing w:line="460" w:lineRule="exact"/>
        <w:ind w:left="555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無法以金融機構方式領取補助者，應檢附相關資料或證明，由</w:t>
      </w:r>
    </w:p>
    <w:p w:rsidR="006576C9" w:rsidRPr="00B430A8" w:rsidRDefault="006576C9" w:rsidP="00CD68CB">
      <w:pPr>
        <w:spacing w:line="460" w:lineRule="exact"/>
        <w:ind w:left="555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本局審慎評估後，採以特例核定以支票方式給付。</w:t>
      </w:r>
    </w:p>
    <w:p w:rsidR="006576C9" w:rsidRPr="00B430A8" w:rsidRDefault="006576C9" w:rsidP="0056101B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七、本要點之補助撥付時，支出憑證應依支出憑證處理要點規定辦理，</w:t>
      </w:r>
    </w:p>
    <w:p w:rsidR="006576C9" w:rsidRPr="00B430A8" w:rsidRDefault="006576C9" w:rsidP="0056101B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並於評估表敘明各機關實際補助項目及金額。</w:t>
      </w:r>
    </w:p>
    <w:p w:rsidR="006576C9" w:rsidRPr="00B430A8" w:rsidRDefault="006576C9" w:rsidP="0056101B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八、申請人如有下列情事之ㄧ，應負相關法律責任，並繳回已領取之本</w:t>
      </w:r>
    </w:p>
    <w:p w:rsidR="006576C9" w:rsidRPr="00B430A8" w:rsidRDefault="006576C9" w:rsidP="0056101B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/>
          <w:color w:val="000000"/>
          <w:sz w:val="28"/>
          <w:szCs w:val="28"/>
        </w:rPr>
        <w:t xml:space="preserve">    </w:t>
      </w: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補助：</w:t>
      </w:r>
    </w:p>
    <w:p w:rsidR="006576C9" w:rsidRPr="00B430A8" w:rsidRDefault="006576C9" w:rsidP="0056101B">
      <w:pPr>
        <w:numPr>
          <w:ilvl w:val="0"/>
          <w:numId w:val="5"/>
        </w:num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所檢具之證明文件係偽造或變造。</w:t>
      </w:r>
    </w:p>
    <w:p w:rsidR="006576C9" w:rsidRPr="00B430A8" w:rsidRDefault="006576C9" w:rsidP="0056101B">
      <w:pPr>
        <w:numPr>
          <w:ilvl w:val="0"/>
          <w:numId w:val="5"/>
        </w:num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規避、妨礙或拒絕關懷訪視。</w:t>
      </w:r>
    </w:p>
    <w:p w:rsidR="006576C9" w:rsidRPr="00B430A8" w:rsidRDefault="006576C9" w:rsidP="0056101B">
      <w:pPr>
        <w:numPr>
          <w:ilvl w:val="0"/>
          <w:numId w:val="5"/>
        </w:num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其他違反本要點規定之情形。</w:t>
      </w:r>
    </w:p>
    <w:p w:rsidR="006576C9" w:rsidRPr="00B430A8" w:rsidRDefault="006576C9" w:rsidP="001476E0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九、本局得不定期關懷訪視申請人求職或就業情形。</w:t>
      </w:r>
    </w:p>
    <w:p w:rsidR="006576C9" w:rsidRPr="00B430A8" w:rsidRDefault="006576C9" w:rsidP="002E48F1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十、本要點之相關表格由本局另訂之，修正時亦同。</w:t>
      </w:r>
    </w:p>
    <w:p w:rsidR="006576C9" w:rsidRPr="00B430A8" w:rsidRDefault="006576C9" w:rsidP="004705D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B430A8">
        <w:rPr>
          <w:rFonts w:ascii="標楷體" w:eastAsia="標楷體" w:hAnsi="標楷體" w:hint="eastAsia"/>
          <w:color w:val="000000"/>
          <w:sz w:val="28"/>
          <w:szCs w:val="28"/>
        </w:rPr>
        <w:t>十一、本要點所需經費由臺中市政府經費編列預算支應。</w:t>
      </w:r>
    </w:p>
    <w:sectPr w:rsidR="006576C9" w:rsidRPr="00B430A8" w:rsidSect="00F770EC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B0FE2"/>
    <w:multiLevelType w:val="hybridMultilevel"/>
    <w:tmpl w:val="E79CCD14"/>
    <w:lvl w:ilvl="0" w:tplc="D056199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cs="Times New Roman" w:hint="default"/>
        <w:b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1A31069D"/>
    <w:multiLevelType w:val="hybridMultilevel"/>
    <w:tmpl w:val="21041EB8"/>
    <w:lvl w:ilvl="0" w:tplc="94C821D4">
      <w:start w:val="1"/>
      <w:numFmt w:val="taiwaneseCountingThousand"/>
      <w:lvlText w:val="（%1）"/>
      <w:lvlJc w:val="left"/>
      <w:pPr>
        <w:tabs>
          <w:tab w:val="num" w:pos="1410"/>
        </w:tabs>
        <w:ind w:left="1410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5"/>
        </w:tabs>
        <w:ind w:left="151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75"/>
        </w:tabs>
        <w:ind w:left="247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5"/>
        </w:tabs>
        <w:ind w:left="295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35"/>
        </w:tabs>
        <w:ind w:left="343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15"/>
        </w:tabs>
        <w:ind w:left="391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5"/>
        </w:tabs>
        <w:ind w:left="439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75"/>
        </w:tabs>
        <w:ind w:left="4875" w:hanging="480"/>
      </w:pPr>
      <w:rPr>
        <w:rFonts w:cs="Times New Roman"/>
      </w:rPr>
    </w:lvl>
  </w:abstractNum>
  <w:abstractNum w:abstractNumId="2">
    <w:nsid w:val="29804C44"/>
    <w:multiLevelType w:val="hybridMultilevel"/>
    <w:tmpl w:val="596CE96A"/>
    <w:lvl w:ilvl="0" w:tplc="0D3C3930">
      <w:start w:val="1"/>
      <w:numFmt w:val="taiwaneseCountingThousand"/>
      <w:lvlText w:val="(%1)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5"/>
        </w:tabs>
        <w:ind w:left="166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25"/>
        </w:tabs>
        <w:ind w:left="262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5"/>
        </w:tabs>
        <w:ind w:left="310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65"/>
        </w:tabs>
        <w:ind w:left="406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5"/>
        </w:tabs>
        <w:ind w:left="454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25"/>
        </w:tabs>
        <w:ind w:left="5025" w:hanging="480"/>
      </w:pPr>
      <w:rPr>
        <w:rFonts w:cs="Times New Roman"/>
      </w:rPr>
    </w:lvl>
  </w:abstractNum>
  <w:abstractNum w:abstractNumId="3">
    <w:nsid w:val="41FA5AB6"/>
    <w:multiLevelType w:val="hybridMultilevel"/>
    <w:tmpl w:val="D00C08B4"/>
    <w:lvl w:ilvl="0" w:tplc="4B6E486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5"/>
        </w:tabs>
        <w:ind w:left="166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25"/>
        </w:tabs>
        <w:ind w:left="262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5"/>
        </w:tabs>
        <w:ind w:left="310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65"/>
        </w:tabs>
        <w:ind w:left="406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5"/>
        </w:tabs>
        <w:ind w:left="454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25"/>
        </w:tabs>
        <w:ind w:left="5025" w:hanging="480"/>
      </w:pPr>
      <w:rPr>
        <w:rFonts w:cs="Times New Roman"/>
      </w:rPr>
    </w:lvl>
  </w:abstractNum>
  <w:abstractNum w:abstractNumId="4">
    <w:nsid w:val="517424FC"/>
    <w:multiLevelType w:val="hybridMultilevel"/>
    <w:tmpl w:val="ED407700"/>
    <w:lvl w:ilvl="0" w:tplc="CFAEBFB4">
      <w:start w:val="1"/>
      <w:numFmt w:val="ideographLegalTraditional"/>
      <w:lvlText w:val="%1、"/>
      <w:lvlJc w:val="left"/>
      <w:pPr>
        <w:tabs>
          <w:tab w:val="num" w:pos="540"/>
        </w:tabs>
        <w:ind w:left="5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80"/>
        </w:tabs>
        <w:ind w:left="7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  <w:rPr>
        <w:rFonts w:cs="Times New Roman"/>
      </w:rPr>
    </w:lvl>
  </w:abstractNum>
  <w:abstractNum w:abstractNumId="5">
    <w:nsid w:val="61EB312D"/>
    <w:multiLevelType w:val="hybridMultilevel"/>
    <w:tmpl w:val="605ACE0C"/>
    <w:lvl w:ilvl="0" w:tplc="9FC8671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639A68B2"/>
    <w:multiLevelType w:val="hybridMultilevel"/>
    <w:tmpl w:val="0396EDDC"/>
    <w:lvl w:ilvl="0" w:tplc="39D4C9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6C3E4EEA"/>
    <w:multiLevelType w:val="hybridMultilevel"/>
    <w:tmpl w:val="5D0AA23E"/>
    <w:lvl w:ilvl="0" w:tplc="7BF8754C">
      <w:start w:val="1"/>
      <w:numFmt w:val="taiwaneseCountingThousand"/>
      <w:lvlText w:val="（%1）"/>
      <w:lvlJc w:val="left"/>
      <w:pPr>
        <w:tabs>
          <w:tab w:val="num" w:pos="1380"/>
        </w:tabs>
        <w:ind w:left="1380" w:hanging="84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  <w:rPr>
        <w:rFonts w:cs="Times New Roman"/>
      </w:rPr>
    </w:lvl>
  </w:abstractNum>
  <w:abstractNum w:abstractNumId="8">
    <w:nsid w:val="6C541D76"/>
    <w:multiLevelType w:val="hybridMultilevel"/>
    <w:tmpl w:val="9104DBBC"/>
    <w:lvl w:ilvl="0" w:tplc="293434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77BF1ACF"/>
    <w:multiLevelType w:val="hybridMultilevel"/>
    <w:tmpl w:val="3D5AF2EC"/>
    <w:lvl w:ilvl="0" w:tplc="445E3F8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1"/>
  </w:num>
  <w:num w:numId="5">
    <w:abstractNumId w:val="7"/>
  </w:num>
  <w:num w:numId="6">
    <w:abstractNumId w:val="4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5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40F1"/>
    <w:rsid w:val="00001D05"/>
    <w:rsid w:val="00014375"/>
    <w:rsid w:val="00033C6D"/>
    <w:rsid w:val="00063596"/>
    <w:rsid w:val="00072AEF"/>
    <w:rsid w:val="000742B1"/>
    <w:rsid w:val="00082B4B"/>
    <w:rsid w:val="000A7470"/>
    <w:rsid w:val="000C2172"/>
    <w:rsid w:val="000C3399"/>
    <w:rsid w:val="000E7042"/>
    <w:rsid w:val="000F553F"/>
    <w:rsid w:val="00102C91"/>
    <w:rsid w:val="00105654"/>
    <w:rsid w:val="001476E0"/>
    <w:rsid w:val="00152429"/>
    <w:rsid w:val="0015594F"/>
    <w:rsid w:val="00162734"/>
    <w:rsid w:val="00165331"/>
    <w:rsid w:val="00184889"/>
    <w:rsid w:val="001B57CD"/>
    <w:rsid w:val="001C5071"/>
    <w:rsid w:val="001C51EE"/>
    <w:rsid w:val="001D273D"/>
    <w:rsid w:val="001E5980"/>
    <w:rsid w:val="001F21B6"/>
    <w:rsid w:val="001F2399"/>
    <w:rsid w:val="001F27A1"/>
    <w:rsid w:val="002121D7"/>
    <w:rsid w:val="00220207"/>
    <w:rsid w:val="00225280"/>
    <w:rsid w:val="00225B36"/>
    <w:rsid w:val="00232B9D"/>
    <w:rsid w:val="00251359"/>
    <w:rsid w:val="00254423"/>
    <w:rsid w:val="00255C3F"/>
    <w:rsid w:val="00264A1E"/>
    <w:rsid w:val="00265005"/>
    <w:rsid w:val="00270634"/>
    <w:rsid w:val="00297C41"/>
    <w:rsid w:val="002A2FB8"/>
    <w:rsid w:val="002A59AB"/>
    <w:rsid w:val="002C5863"/>
    <w:rsid w:val="002D1A20"/>
    <w:rsid w:val="002D750C"/>
    <w:rsid w:val="002E48F1"/>
    <w:rsid w:val="00320DD1"/>
    <w:rsid w:val="003256DB"/>
    <w:rsid w:val="00326868"/>
    <w:rsid w:val="00331505"/>
    <w:rsid w:val="003421E2"/>
    <w:rsid w:val="00354185"/>
    <w:rsid w:val="003643B1"/>
    <w:rsid w:val="00383AB7"/>
    <w:rsid w:val="00384EA0"/>
    <w:rsid w:val="0038546E"/>
    <w:rsid w:val="003862C9"/>
    <w:rsid w:val="0038728B"/>
    <w:rsid w:val="003931ED"/>
    <w:rsid w:val="0039480F"/>
    <w:rsid w:val="003B2FA5"/>
    <w:rsid w:val="003E60C5"/>
    <w:rsid w:val="003E67B9"/>
    <w:rsid w:val="003F6E99"/>
    <w:rsid w:val="00404F27"/>
    <w:rsid w:val="00435221"/>
    <w:rsid w:val="00437CF0"/>
    <w:rsid w:val="004564CE"/>
    <w:rsid w:val="00465346"/>
    <w:rsid w:val="004705DD"/>
    <w:rsid w:val="00482545"/>
    <w:rsid w:val="00492200"/>
    <w:rsid w:val="004A6788"/>
    <w:rsid w:val="004B64FF"/>
    <w:rsid w:val="004B6E11"/>
    <w:rsid w:val="004C380B"/>
    <w:rsid w:val="004E3122"/>
    <w:rsid w:val="004F44E6"/>
    <w:rsid w:val="00501105"/>
    <w:rsid w:val="005109F0"/>
    <w:rsid w:val="00517057"/>
    <w:rsid w:val="00523D4D"/>
    <w:rsid w:val="00530A44"/>
    <w:rsid w:val="00530B95"/>
    <w:rsid w:val="00546B0E"/>
    <w:rsid w:val="0056101B"/>
    <w:rsid w:val="00565370"/>
    <w:rsid w:val="00571B65"/>
    <w:rsid w:val="005743EE"/>
    <w:rsid w:val="005B1F7B"/>
    <w:rsid w:val="005C5D14"/>
    <w:rsid w:val="006067C1"/>
    <w:rsid w:val="006303AE"/>
    <w:rsid w:val="00634A17"/>
    <w:rsid w:val="00642A6A"/>
    <w:rsid w:val="006525DB"/>
    <w:rsid w:val="006544DD"/>
    <w:rsid w:val="006576C9"/>
    <w:rsid w:val="00680BB4"/>
    <w:rsid w:val="006A05DB"/>
    <w:rsid w:val="006B007D"/>
    <w:rsid w:val="006B77F5"/>
    <w:rsid w:val="006C22BA"/>
    <w:rsid w:val="006C370A"/>
    <w:rsid w:val="006C64C7"/>
    <w:rsid w:val="006D1B46"/>
    <w:rsid w:val="006D512B"/>
    <w:rsid w:val="006E33EB"/>
    <w:rsid w:val="006E43A3"/>
    <w:rsid w:val="006E742D"/>
    <w:rsid w:val="006F0323"/>
    <w:rsid w:val="00713BEF"/>
    <w:rsid w:val="00730DF9"/>
    <w:rsid w:val="0073218E"/>
    <w:rsid w:val="00750A3C"/>
    <w:rsid w:val="0076516C"/>
    <w:rsid w:val="00770738"/>
    <w:rsid w:val="007771FD"/>
    <w:rsid w:val="00791104"/>
    <w:rsid w:val="00795732"/>
    <w:rsid w:val="007D2F11"/>
    <w:rsid w:val="007E446A"/>
    <w:rsid w:val="007F2464"/>
    <w:rsid w:val="007F2D95"/>
    <w:rsid w:val="00807382"/>
    <w:rsid w:val="008125A1"/>
    <w:rsid w:val="008130D8"/>
    <w:rsid w:val="00815FF4"/>
    <w:rsid w:val="0081633B"/>
    <w:rsid w:val="00827B05"/>
    <w:rsid w:val="00831C7C"/>
    <w:rsid w:val="00835E75"/>
    <w:rsid w:val="00844BDC"/>
    <w:rsid w:val="00846BB6"/>
    <w:rsid w:val="008575CF"/>
    <w:rsid w:val="00862BE9"/>
    <w:rsid w:val="00864203"/>
    <w:rsid w:val="00865301"/>
    <w:rsid w:val="00867BB8"/>
    <w:rsid w:val="00893961"/>
    <w:rsid w:val="008978F1"/>
    <w:rsid w:val="008C7D54"/>
    <w:rsid w:val="008E2654"/>
    <w:rsid w:val="008F28C1"/>
    <w:rsid w:val="008F3AD5"/>
    <w:rsid w:val="008F4234"/>
    <w:rsid w:val="00904099"/>
    <w:rsid w:val="00913419"/>
    <w:rsid w:val="00944707"/>
    <w:rsid w:val="00950FF8"/>
    <w:rsid w:val="009526B9"/>
    <w:rsid w:val="00960B52"/>
    <w:rsid w:val="00962C4A"/>
    <w:rsid w:val="00963AE5"/>
    <w:rsid w:val="00971DF6"/>
    <w:rsid w:val="00974619"/>
    <w:rsid w:val="00980FF2"/>
    <w:rsid w:val="009A691F"/>
    <w:rsid w:val="009B4685"/>
    <w:rsid w:val="009B723B"/>
    <w:rsid w:val="009C20D1"/>
    <w:rsid w:val="009C7002"/>
    <w:rsid w:val="009D1E73"/>
    <w:rsid w:val="009D6A32"/>
    <w:rsid w:val="009E5476"/>
    <w:rsid w:val="00A01114"/>
    <w:rsid w:val="00A019F8"/>
    <w:rsid w:val="00A24E62"/>
    <w:rsid w:val="00A35EEA"/>
    <w:rsid w:val="00A528C4"/>
    <w:rsid w:val="00A77F13"/>
    <w:rsid w:val="00A85DD2"/>
    <w:rsid w:val="00A94EA5"/>
    <w:rsid w:val="00A9744C"/>
    <w:rsid w:val="00AB29B8"/>
    <w:rsid w:val="00AC7325"/>
    <w:rsid w:val="00AD4503"/>
    <w:rsid w:val="00AF7707"/>
    <w:rsid w:val="00B06FDD"/>
    <w:rsid w:val="00B11FC8"/>
    <w:rsid w:val="00B228B4"/>
    <w:rsid w:val="00B36E93"/>
    <w:rsid w:val="00B4175C"/>
    <w:rsid w:val="00B430A8"/>
    <w:rsid w:val="00B46FD4"/>
    <w:rsid w:val="00B5248F"/>
    <w:rsid w:val="00B54917"/>
    <w:rsid w:val="00B569C3"/>
    <w:rsid w:val="00B76BF0"/>
    <w:rsid w:val="00B80E50"/>
    <w:rsid w:val="00BA7234"/>
    <w:rsid w:val="00BB7AAE"/>
    <w:rsid w:val="00BD4060"/>
    <w:rsid w:val="00BD4D37"/>
    <w:rsid w:val="00BF0BE6"/>
    <w:rsid w:val="00C17CF8"/>
    <w:rsid w:val="00C338A2"/>
    <w:rsid w:val="00C45E6A"/>
    <w:rsid w:val="00C606E6"/>
    <w:rsid w:val="00C654C8"/>
    <w:rsid w:val="00C82FAF"/>
    <w:rsid w:val="00C8610E"/>
    <w:rsid w:val="00CD1158"/>
    <w:rsid w:val="00CD2450"/>
    <w:rsid w:val="00CD682D"/>
    <w:rsid w:val="00CD68CB"/>
    <w:rsid w:val="00CE226B"/>
    <w:rsid w:val="00CE50D1"/>
    <w:rsid w:val="00CF0160"/>
    <w:rsid w:val="00CF3303"/>
    <w:rsid w:val="00D00DBF"/>
    <w:rsid w:val="00D66471"/>
    <w:rsid w:val="00D73C9D"/>
    <w:rsid w:val="00D90FEC"/>
    <w:rsid w:val="00DB748A"/>
    <w:rsid w:val="00DC40F1"/>
    <w:rsid w:val="00DF6B06"/>
    <w:rsid w:val="00E134A5"/>
    <w:rsid w:val="00E53ED9"/>
    <w:rsid w:val="00E7657F"/>
    <w:rsid w:val="00E76985"/>
    <w:rsid w:val="00E85BE1"/>
    <w:rsid w:val="00E968A2"/>
    <w:rsid w:val="00EA4177"/>
    <w:rsid w:val="00EE2DD1"/>
    <w:rsid w:val="00F10EC2"/>
    <w:rsid w:val="00F62051"/>
    <w:rsid w:val="00F770EC"/>
    <w:rsid w:val="00F85A02"/>
    <w:rsid w:val="00F94913"/>
    <w:rsid w:val="00FA0E14"/>
    <w:rsid w:val="00FB3834"/>
    <w:rsid w:val="00FB61A9"/>
    <w:rsid w:val="00FB7752"/>
    <w:rsid w:val="00FC1258"/>
    <w:rsid w:val="00FC6BB2"/>
    <w:rsid w:val="00FE6688"/>
    <w:rsid w:val="00FF00B9"/>
    <w:rsid w:val="00FF3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0F1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2121D7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2121D7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165331"/>
    <w:rPr>
      <w:rFonts w:ascii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1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6533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1D7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65331"/>
    <w:rPr>
      <w:rFonts w:ascii="Cambria" w:eastAsia="新細明體" w:hAnsi="Cambria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777</TotalTime>
  <Pages>2</Pages>
  <Words>203</Words>
  <Characters>1162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陳素娟</dc:creator>
  <cp:keywords/>
  <dc:description/>
  <cp:lastModifiedBy>valenxx</cp:lastModifiedBy>
  <cp:revision>76</cp:revision>
  <cp:lastPrinted>2014-03-27T02:28:00Z</cp:lastPrinted>
  <dcterms:created xsi:type="dcterms:W3CDTF">2012-12-20T02:07:00Z</dcterms:created>
  <dcterms:modified xsi:type="dcterms:W3CDTF">2014-04-07T01:39:00Z</dcterms:modified>
</cp:coreProperties>
</file>