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2DF" w:rsidRPr="007C5A22" w:rsidRDefault="005062DF" w:rsidP="00E02AF4">
      <w:pPr>
        <w:widowControl/>
        <w:spacing w:beforeLines="100" w:before="360"/>
        <w:rPr>
          <w:rFonts w:ascii="Times New Roman" w:eastAsia="標楷體" w:hAnsi="Times New Roman"/>
          <w:sz w:val="40"/>
          <w:szCs w:val="40"/>
        </w:rPr>
      </w:pPr>
      <w:bookmarkStart w:id="0" w:name="_GoBack"/>
      <w:r w:rsidRPr="007C5A22">
        <w:rPr>
          <w:rFonts w:ascii="Times New Roman" w:eastAsia="標楷體" w:hAnsi="Times New Roman"/>
          <w:sz w:val="40"/>
          <w:szCs w:val="40"/>
        </w:rPr>
        <w:t>臺中市政府</w:t>
      </w:r>
      <w:r w:rsidR="00E02AF4">
        <w:rPr>
          <w:rFonts w:ascii="Times New Roman" w:eastAsia="標楷體" w:hAnsi="Times New Roman" w:hint="eastAsia"/>
          <w:sz w:val="40"/>
          <w:szCs w:val="40"/>
        </w:rPr>
        <w:t>客家事務委員會推展客家學術文化活動補助作業要點</w:t>
      </w:r>
      <w:bookmarkEnd w:id="0"/>
      <w:r w:rsidRPr="007C5A22">
        <w:rPr>
          <w:rFonts w:ascii="Times New Roman" w:eastAsia="標楷體" w:hAnsi="Times New Roman"/>
          <w:sz w:val="40"/>
          <w:szCs w:val="40"/>
        </w:rPr>
        <w:t>第五點修正總說明</w:t>
      </w:r>
    </w:p>
    <w:p w:rsidR="005062DF" w:rsidRPr="00431DF3" w:rsidRDefault="001D0477" w:rsidP="0024267E">
      <w:pPr>
        <w:widowControl/>
        <w:spacing w:line="460" w:lineRule="exact"/>
        <w:ind w:firstLineChars="200" w:firstLine="560"/>
        <w:jc w:val="both"/>
        <w:rPr>
          <w:rFonts w:ascii="Times New Roman" w:eastAsia="標楷體" w:hAnsi="Times New Roman"/>
          <w:sz w:val="28"/>
          <w:szCs w:val="28"/>
        </w:rPr>
      </w:pPr>
      <w:r>
        <w:rPr>
          <w:rFonts w:ascii="Times New Roman" w:eastAsia="標楷體" w:hAnsi="Times New Roman" w:hint="eastAsia"/>
          <w:sz w:val="28"/>
          <w:szCs w:val="28"/>
        </w:rPr>
        <w:t>臺中市政府客家事務委員會為弘揚客家文化，推展客家語</w:t>
      </w:r>
      <w:r w:rsidR="003B0CF5">
        <w:rPr>
          <w:rFonts w:ascii="Times New Roman" w:eastAsia="標楷體" w:hAnsi="Times New Roman" w:hint="eastAsia"/>
          <w:sz w:val="28"/>
          <w:szCs w:val="28"/>
        </w:rPr>
        <w:t>言</w:t>
      </w:r>
      <w:r>
        <w:rPr>
          <w:rFonts w:ascii="Times New Roman" w:eastAsia="標楷體" w:hAnsi="Times New Roman" w:hint="eastAsia"/>
          <w:sz w:val="28"/>
          <w:szCs w:val="28"/>
        </w:rPr>
        <w:t>、學術、藝文及民俗活動，</w:t>
      </w:r>
      <w:bookmarkStart w:id="1" w:name="_Hlk20322631"/>
      <w:r w:rsidRPr="001D0477">
        <w:rPr>
          <w:rFonts w:ascii="Times New Roman" w:eastAsia="標楷體" w:hAnsi="Times New Roman" w:hint="eastAsia"/>
          <w:sz w:val="28"/>
          <w:szCs w:val="28"/>
        </w:rPr>
        <w:t>於一百年二月十一日以中市客綜字第一</w:t>
      </w:r>
      <w:bookmarkStart w:id="2" w:name="_Hlk20322752"/>
      <w:r w:rsidR="00431DF3" w:rsidRPr="00431DF3">
        <w:rPr>
          <w:rFonts w:ascii="Times New Roman" w:eastAsia="標楷體" w:hAnsi="Times New Roman" w:hint="eastAsia"/>
          <w:sz w:val="28"/>
          <w:szCs w:val="28"/>
        </w:rPr>
        <w:t>○○○</w:t>
      </w:r>
      <w:bookmarkEnd w:id="2"/>
      <w:r w:rsidR="00431DF3" w:rsidRPr="00431DF3">
        <w:rPr>
          <w:rFonts w:ascii="Times New Roman" w:eastAsia="標楷體" w:hAnsi="Times New Roman" w:hint="eastAsia"/>
          <w:sz w:val="28"/>
          <w:szCs w:val="28"/>
        </w:rPr>
        <w:t>○○○</w:t>
      </w:r>
      <w:r w:rsidRPr="001D0477">
        <w:rPr>
          <w:rFonts w:ascii="Times New Roman" w:eastAsia="標楷體" w:hAnsi="Times New Roman" w:hint="eastAsia"/>
          <w:sz w:val="28"/>
          <w:szCs w:val="28"/>
        </w:rPr>
        <w:t>五三三號函訂定</w:t>
      </w:r>
      <w:bookmarkEnd w:id="1"/>
      <w:r w:rsidR="003C4FFC">
        <w:rPr>
          <w:rFonts w:ascii="Times New Roman" w:eastAsia="標楷體" w:hAnsi="Times New Roman" w:hint="eastAsia"/>
          <w:sz w:val="28"/>
          <w:szCs w:val="28"/>
        </w:rPr>
        <w:t>「</w:t>
      </w:r>
      <w:r w:rsidR="003C4FFC" w:rsidRPr="003C4FFC">
        <w:rPr>
          <w:rFonts w:ascii="Times New Roman" w:eastAsia="標楷體" w:hAnsi="Times New Roman" w:hint="eastAsia"/>
          <w:sz w:val="28"/>
          <w:szCs w:val="28"/>
        </w:rPr>
        <w:t>臺中市政府客家事務委員會推展客家學術文化活動補助作業要點</w:t>
      </w:r>
      <w:r w:rsidR="003C4FFC">
        <w:rPr>
          <w:rFonts w:ascii="Times New Roman" w:eastAsia="標楷體" w:hAnsi="Times New Roman" w:hint="eastAsia"/>
          <w:sz w:val="28"/>
          <w:szCs w:val="28"/>
        </w:rPr>
        <w:t>」</w:t>
      </w:r>
      <w:r w:rsidR="0005009C">
        <w:rPr>
          <w:rFonts w:ascii="Times New Roman" w:eastAsia="標楷體" w:hAnsi="Times New Roman" w:hint="eastAsia"/>
          <w:sz w:val="28"/>
          <w:szCs w:val="28"/>
        </w:rPr>
        <w:t>。</w:t>
      </w:r>
      <w:r w:rsidR="0024267E">
        <w:rPr>
          <w:rFonts w:ascii="Times New Roman" w:eastAsia="標楷體" w:hAnsi="Times New Roman" w:hint="eastAsia"/>
          <w:sz w:val="28"/>
          <w:szCs w:val="28"/>
        </w:rPr>
        <w:t>現</w:t>
      </w:r>
      <w:r w:rsidR="00431DF3">
        <w:rPr>
          <w:rFonts w:ascii="Times New Roman" w:eastAsia="標楷體" w:hAnsi="Times New Roman" w:hint="eastAsia"/>
          <w:sz w:val="28"/>
          <w:szCs w:val="28"/>
        </w:rPr>
        <w:t>明定</w:t>
      </w:r>
      <w:r w:rsidR="00907385">
        <w:rPr>
          <w:rFonts w:ascii="Times New Roman" w:eastAsia="標楷體" w:hAnsi="Times New Roman" w:hint="eastAsia"/>
          <w:sz w:val="28"/>
          <w:szCs w:val="28"/>
        </w:rPr>
        <w:t>團體</w:t>
      </w:r>
      <w:r w:rsidR="00431DF3">
        <w:rPr>
          <w:rFonts w:ascii="Times New Roman" w:eastAsia="標楷體" w:hAnsi="Times New Roman" w:hint="eastAsia"/>
          <w:sz w:val="28"/>
          <w:szCs w:val="28"/>
        </w:rPr>
        <w:t>辦理本會</w:t>
      </w:r>
      <w:r w:rsidR="00123ED1">
        <w:rPr>
          <w:rFonts w:ascii="Times New Roman" w:eastAsia="標楷體" w:hAnsi="Times New Roman" w:hint="eastAsia"/>
          <w:sz w:val="28"/>
          <w:szCs w:val="28"/>
        </w:rPr>
        <w:t>專案</w:t>
      </w:r>
      <w:r w:rsidR="00431DF3">
        <w:rPr>
          <w:rFonts w:ascii="Times New Roman" w:eastAsia="標楷體" w:hAnsi="Times New Roman" w:hint="eastAsia"/>
          <w:sz w:val="28"/>
          <w:szCs w:val="28"/>
        </w:rPr>
        <w:t>計畫補助</w:t>
      </w:r>
      <w:r w:rsidR="004A0C2C">
        <w:rPr>
          <w:rFonts w:ascii="Times New Roman" w:eastAsia="標楷體" w:hAnsi="Times New Roman" w:hint="eastAsia"/>
          <w:sz w:val="28"/>
          <w:szCs w:val="28"/>
        </w:rPr>
        <w:t>原則</w:t>
      </w:r>
      <w:r w:rsidR="00431DF3">
        <w:rPr>
          <w:rFonts w:ascii="Times New Roman" w:eastAsia="標楷體" w:hAnsi="Times New Roman" w:hint="eastAsia"/>
          <w:sz w:val="28"/>
          <w:szCs w:val="28"/>
        </w:rPr>
        <w:t>規定</w:t>
      </w:r>
      <w:r w:rsidR="004A0C2C">
        <w:rPr>
          <w:rFonts w:ascii="Times New Roman" w:eastAsia="標楷體" w:hAnsi="Times New Roman" w:hint="eastAsia"/>
          <w:sz w:val="28"/>
          <w:szCs w:val="28"/>
        </w:rPr>
        <w:t>，使</w:t>
      </w:r>
      <w:r w:rsidR="009F7315">
        <w:rPr>
          <w:rFonts w:ascii="Times New Roman" w:eastAsia="標楷體" w:hAnsi="Times New Roman" w:hint="eastAsia"/>
          <w:sz w:val="28"/>
          <w:szCs w:val="28"/>
        </w:rPr>
        <w:t>實務</w:t>
      </w:r>
      <w:r w:rsidR="004A0C2C">
        <w:rPr>
          <w:rFonts w:ascii="Times New Roman" w:eastAsia="標楷體" w:hAnsi="Times New Roman" w:hint="eastAsia"/>
          <w:sz w:val="28"/>
          <w:szCs w:val="28"/>
        </w:rPr>
        <w:t>執行與</w:t>
      </w:r>
      <w:r w:rsidR="00431DF3">
        <w:rPr>
          <w:rFonts w:ascii="Times New Roman" w:eastAsia="標楷體" w:hAnsi="Times New Roman" w:hint="eastAsia"/>
          <w:sz w:val="28"/>
          <w:szCs w:val="28"/>
        </w:rPr>
        <w:t>補助作業要點</w:t>
      </w:r>
      <w:r w:rsidR="004A0C2C">
        <w:rPr>
          <w:rFonts w:ascii="Times New Roman" w:eastAsia="標楷體" w:hAnsi="Times New Roman" w:hint="eastAsia"/>
          <w:sz w:val="28"/>
          <w:szCs w:val="28"/>
        </w:rPr>
        <w:t>規定</w:t>
      </w:r>
      <w:r w:rsidR="009F5AE0" w:rsidRPr="009F5AE0">
        <w:rPr>
          <w:rFonts w:ascii="Times New Roman" w:eastAsia="標楷體" w:hAnsi="Times New Roman" w:hint="eastAsia"/>
          <w:sz w:val="28"/>
          <w:szCs w:val="28"/>
        </w:rPr>
        <w:t>相符</w:t>
      </w:r>
      <w:r w:rsidR="009F5AE0">
        <w:rPr>
          <w:rFonts w:ascii="Times New Roman" w:eastAsia="標楷體" w:hAnsi="Times New Roman" w:hint="eastAsia"/>
          <w:sz w:val="28"/>
          <w:szCs w:val="28"/>
        </w:rPr>
        <w:t>，</w:t>
      </w:r>
      <w:r w:rsidR="00123ED1">
        <w:rPr>
          <w:rFonts w:ascii="Times New Roman" w:eastAsia="標楷體" w:hAnsi="Times New Roman" w:hint="eastAsia"/>
          <w:sz w:val="28"/>
          <w:szCs w:val="28"/>
        </w:rPr>
        <w:t>爰</w:t>
      </w:r>
      <w:r w:rsidR="004A0C2C">
        <w:rPr>
          <w:rFonts w:ascii="Times New Roman" w:eastAsia="標楷體" w:hAnsi="Times New Roman" w:hint="eastAsia"/>
          <w:sz w:val="28"/>
          <w:szCs w:val="28"/>
        </w:rPr>
        <w:t>修正</w:t>
      </w:r>
      <w:r w:rsidR="00123ED1">
        <w:rPr>
          <w:rFonts w:ascii="Times New Roman" w:eastAsia="標楷體" w:hAnsi="Times New Roman" w:hint="eastAsia"/>
          <w:sz w:val="28"/>
          <w:szCs w:val="28"/>
        </w:rPr>
        <w:t>本會推展客家學術文化活動補助作業要點</w:t>
      </w:r>
      <w:r w:rsidRPr="001D0477">
        <w:rPr>
          <w:rFonts w:ascii="標楷體" w:eastAsia="標楷體" w:hAnsi="標楷體"/>
          <w:sz w:val="28"/>
          <w:szCs w:val="28"/>
        </w:rPr>
        <w:t>第</w:t>
      </w:r>
      <w:r w:rsidR="009F5AE0">
        <w:rPr>
          <w:rFonts w:ascii="標楷體" w:eastAsia="標楷體" w:hAnsi="標楷體" w:hint="eastAsia"/>
          <w:sz w:val="28"/>
          <w:szCs w:val="28"/>
        </w:rPr>
        <w:t>五</w:t>
      </w:r>
      <w:r w:rsidR="00907385">
        <w:rPr>
          <w:rFonts w:ascii="標楷體" w:eastAsia="標楷體" w:hAnsi="標楷體" w:hint="eastAsia"/>
          <w:sz w:val="28"/>
          <w:szCs w:val="28"/>
        </w:rPr>
        <w:t>點規定</w:t>
      </w:r>
      <w:r w:rsidRPr="001D0477">
        <w:rPr>
          <w:rFonts w:ascii="標楷體" w:eastAsia="標楷體" w:hAnsi="標楷體"/>
          <w:sz w:val="28"/>
          <w:szCs w:val="28"/>
        </w:rPr>
        <w:t>，</w:t>
      </w:r>
      <w:r w:rsidR="004A0C2C" w:rsidRPr="00431DF3">
        <w:rPr>
          <w:rFonts w:ascii="Times New Roman" w:eastAsia="標楷體" w:hAnsi="Times New Roman" w:cs="Times New Roman" w:hint="eastAsia"/>
          <w:sz w:val="28"/>
          <w:szCs w:val="28"/>
        </w:rPr>
        <w:t>增訂專案性補助</w:t>
      </w:r>
      <w:r w:rsidR="008E604A" w:rsidRPr="00431DF3">
        <w:rPr>
          <w:rFonts w:ascii="Times New Roman" w:eastAsia="標楷體" w:hAnsi="Times New Roman" w:cs="Times New Roman" w:hint="eastAsia"/>
          <w:sz w:val="28"/>
          <w:szCs w:val="28"/>
        </w:rPr>
        <w:t>不受</w:t>
      </w:r>
      <w:r w:rsidR="00431DF3" w:rsidRPr="00431DF3">
        <w:rPr>
          <w:rFonts w:ascii="Times New Roman" w:eastAsia="標楷體" w:hAnsi="Times New Roman" w:cs="Times New Roman" w:hint="eastAsia"/>
          <w:sz w:val="28"/>
          <w:szCs w:val="28"/>
        </w:rPr>
        <w:t>每一年度</w:t>
      </w:r>
      <w:r w:rsidR="008E604A" w:rsidRPr="00431DF3">
        <w:rPr>
          <w:rFonts w:ascii="Times New Roman" w:eastAsia="標楷體" w:hAnsi="Times New Roman" w:cs="Times New Roman" w:hint="eastAsia"/>
          <w:sz w:val="28"/>
          <w:szCs w:val="28"/>
        </w:rPr>
        <w:t>二次限制</w:t>
      </w:r>
      <w:r w:rsidR="004A0C2C" w:rsidRPr="00431DF3">
        <w:rPr>
          <w:rFonts w:ascii="Times New Roman" w:eastAsia="標楷體" w:hAnsi="Times New Roman" w:cs="Times New Roman" w:hint="eastAsia"/>
          <w:sz w:val="28"/>
          <w:szCs w:val="28"/>
        </w:rPr>
        <w:t>。</w:t>
      </w:r>
    </w:p>
    <w:p w:rsidR="005062DF" w:rsidRPr="00E07D26" w:rsidRDefault="005062DF" w:rsidP="00E07D26">
      <w:pPr>
        <w:pageBreakBefore/>
        <w:widowControl/>
        <w:rPr>
          <w:rFonts w:ascii="Times New Roman" w:eastAsia="標楷體" w:hAnsi="Times New Roman"/>
          <w:sz w:val="38"/>
          <w:szCs w:val="38"/>
        </w:rPr>
      </w:pPr>
      <w:r w:rsidRPr="00E07D26">
        <w:rPr>
          <w:rFonts w:ascii="Times New Roman" w:eastAsia="標楷體" w:hAnsi="Times New Roman"/>
          <w:sz w:val="38"/>
          <w:szCs w:val="38"/>
        </w:rPr>
        <w:lastRenderedPageBreak/>
        <w:t>臺中市政府</w:t>
      </w:r>
      <w:r w:rsidR="00960C33" w:rsidRPr="00E07D26">
        <w:rPr>
          <w:rFonts w:ascii="Times New Roman" w:eastAsia="標楷體" w:hAnsi="Times New Roman" w:hint="eastAsia"/>
          <w:sz w:val="38"/>
          <w:szCs w:val="38"/>
        </w:rPr>
        <w:t>客家事務委員會推展客家學術文化活動補助</w:t>
      </w:r>
      <w:r w:rsidRPr="00E07D26">
        <w:rPr>
          <w:rFonts w:ascii="Times New Roman" w:eastAsia="標楷體" w:hAnsi="Times New Roman"/>
          <w:sz w:val="38"/>
          <w:szCs w:val="38"/>
        </w:rPr>
        <w:t>作業</w:t>
      </w:r>
      <w:r w:rsidR="00960C33" w:rsidRPr="00E07D26">
        <w:rPr>
          <w:rFonts w:ascii="Times New Roman" w:eastAsia="標楷體" w:hAnsi="Times New Roman" w:hint="eastAsia"/>
          <w:sz w:val="38"/>
          <w:szCs w:val="38"/>
        </w:rPr>
        <w:t>要點</w:t>
      </w:r>
      <w:r w:rsidRPr="00E07D26">
        <w:rPr>
          <w:rFonts w:ascii="Times New Roman" w:eastAsia="標楷體" w:hAnsi="Times New Roman"/>
          <w:sz w:val="38"/>
          <w:szCs w:val="38"/>
        </w:rPr>
        <w:t>第五點修正對照表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5"/>
        <w:gridCol w:w="2926"/>
        <w:gridCol w:w="2926"/>
      </w:tblGrid>
      <w:tr w:rsidR="005062DF" w:rsidRPr="007C5A22" w:rsidTr="00F533B3">
        <w:trPr>
          <w:jc w:val="center"/>
        </w:trPr>
        <w:tc>
          <w:tcPr>
            <w:tcW w:w="2926" w:type="dxa"/>
          </w:tcPr>
          <w:p w:rsidR="005062DF" w:rsidRPr="007C5A22" w:rsidRDefault="005062DF" w:rsidP="00F533B3">
            <w:pPr>
              <w:pStyle w:val="Web"/>
              <w:spacing w:before="0" w:beforeAutospacing="0" w:after="0" w:afterAutospacing="0"/>
              <w:jc w:val="center"/>
              <w:rPr>
                <w:rFonts w:ascii="Times New Roman" w:eastAsia="標楷體" w:hAnsi="Times New Roman" w:cs="Times New Roman"/>
                <w:kern w:val="2"/>
              </w:rPr>
            </w:pPr>
            <w:r w:rsidRPr="007C5A22">
              <w:rPr>
                <w:rFonts w:ascii="Times New Roman" w:eastAsia="標楷體" w:hAnsi="Times New Roman" w:cs="Times New Roman"/>
                <w:kern w:val="2"/>
              </w:rPr>
              <w:t>修正規定</w:t>
            </w:r>
          </w:p>
        </w:tc>
        <w:tc>
          <w:tcPr>
            <w:tcW w:w="2926" w:type="dxa"/>
          </w:tcPr>
          <w:p w:rsidR="005062DF" w:rsidRPr="007C5A22" w:rsidRDefault="005062DF" w:rsidP="00F533B3">
            <w:pPr>
              <w:pStyle w:val="Web"/>
              <w:spacing w:before="0" w:beforeAutospacing="0" w:after="0" w:afterAutospacing="0"/>
              <w:jc w:val="center"/>
              <w:rPr>
                <w:rFonts w:ascii="Times New Roman" w:eastAsia="標楷體" w:hAnsi="Times New Roman" w:cs="Times New Roman"/>
                <w:kern w:val="2"/>
              </w:rPr>
            </w:pPr>
            <w:r w:rsidRPr="007C5A22">
              <w:rPr>
                <w:rFonts w:ascii="Times New Roman" w:eastAsia="標楷體" w:hAnsi="Times New Roman" w:cs="Times New Roman"/>
                <w:kern w:val="2"/>
              </w:rPr>
              <w:t>現行規定</w:t>
            </w:r>
          </w:p>
        </w:tc>
        <w:tc>
          <w:tcPr>
            <w:tcW w:w="2926" w:type="dxa"/>
          </w:tcPr>
          <w:p w:rsidR="005062DF" w:rsidRPr="007C5A22" w:rsidRDefault="005062DF" w:rsidP="00F533B3">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5062DF" w:rsidRPr="007C5A22" w:rsidTr="00F533B3">
        <w:trPr>
          <w:trHeight w:val="3792"/>
          <w:jc w:val="center"/>
        </w:trPr>
        <w:tc>
          <w:tcPr>
            <w:tcW w:w="2926" w:type="dxa"/>
            <w:tcBorders>
              <w:bottom w:val="single" w:sz="4" w:space="0" w:color="000000" w:themeColor="text1"/>
            </w:tcBorders>
          </w:tcPr>
          <w:p w:rsidR="005062DF" w:rsidRPr="007C5A22" w:rsidRDefault="00960C33" w:rsidP="00960C33">
            <w:pPr>
              <w:pStyle w:val="Web"/>
              <w:ind w:leftChars="1" w:left="470" w:hangingChars="195" w:hanging="468"/>
              <w:jc w:val="both"/>
              <w:rPr>
                <w:rFonts w:ascii="Times New Roman" w:eastAsia="標楷體" w:hAnsi="Times New Roman" w:cs="Times New Roman"/>
              </w:rPr>
            </w:pPr>
            <w:bookmarkStart w:id="3" w:name="_Hlk20378184"/>
            <w:r w:rsidRPr="00960C33">
              <w:rPr>
                <w:rFonts w:ascii="Times New Roman" w:eastAsia="標楷體" w:hAnsi="Times New Roman" w:cs="Times New Roman" w:hint="eastAsia"/>
              </w:rPr>
              <w:t>五、補助原則：</w:t>
            </w:r>
            <w:r>
              <w:rPr>
                <w:rFonts w:ascii="Times New Roman" w:eastAsia="標楷體" w:hAnsi="Times New Roman" w:cs="Times New Roman"/>
              </w:rPr>
              <w:br/>
            </w:r>
            <w:r w:rsidRPr="00960C33">
              <w:rPr>
                <w:rFonts w:ascii="Times New Roman" w:eastAsia="標楷體" w:hAnsi="Times New Roman" w:cs="Times New Roman" w:hint="eastAsia"/>
              </w:rPr>
              <w:t>本會對從事客家文化之團體或客家文化研習班之補助，每一年度以不超過二次為原則</w:t>
            </w:r>
            <w:r w:rsidRPr="00960C33">
              <w:rPr>
                <w:rFonts w:ascii="Times New Roman" w:eastAsia="標楷體" w:hAnsi="Times New Roman" w:cs="Times New Roman" w:hint="eastAsia"/>
                <w:color w:val="FF0000"/>
                <w:u w:val="single"/>
              </w:rPr>
              <w:t>，專案性補助不</w:t>
            </w:r>
            <w:r w:rsidR="00431DF3">
              <w:rPr>
                <w:rFonts w:ascii="Times New Roman" w:eastAsia="標楷體" w:hAnsi="Times New Roman" w:cs="Times New Roman" w:hint="eastAsia"/>
                <w:color w:val="FF0000"/>
                <w:u w:val="single"/>
              </w:rPr>
              <w:t>受每一年度</w:t>
            </w:r>
            <w:r w:rsidRPr="00960C33">
              <w:rPr>
                <w:rFonts w:ascii="Times New Roman" w:eastAsia="標楷體" w:hAnsi="Times New Roman" w:cs="Times New Roman" w:hint="eastAsia"/>
                <w:color w:val="FF0000"/>
                <w:u w:val="single"/>
              </w:rPr>
              <w:t>二次限制</w:t>
            </w:r>
            <w:r>
              <w:rPr>
                <w:rFonts w:ascii="Times New Roman" w:eastAsia="標楷體" w:hAnsi="Times New Roman" w:cs="Times New Roman" w:hint="eastAsia"/>
              </w:rPr>
              <w:t>。</w:t>
            </w:r>
            <w:bookmarkEnd w:id="3"/>
          </w:p>
        </w:tc>
        <w:tc>
          <w:tcPr>
            <w:tcW w:w="2926" w:type="dxa"/>
            <w:tcBorders>
              <w:bottom w:val="single" w:sz="4" w:space="0" w:color="000000" w:themeColor="text1"/>
            </w:tcBorders>
          </w:tcPr>
          <w:p w:rsidR="005062DF" w:rsidRPr="007C5A22" w:rsidRDefault="00960C33" w:rsidP="00960C33">
            <w:pPr>
              <w:pStyle w:val="Web"/>
              <w:ind w:leftChars="1" w:left="470" w:hangingChars="195" w:hanging="468"/>
              <w:jc w:val="both"/>
              <w:rPr>
                <w:rFonts w:ascii="Times New Roman" w:eastAsia="標楷體" w:hAnsi="Times New Roman" w:cs="Times New Roman"/>
              </w:rPr>
            </w:pPr>
            <w:r w:rsidRPr="00960C33">
              <w:rPr>
                <w:rFonts w:ascii="Times New Roman" w:eastAsia="標楷體" w:hAnsi="Times New Roman" w:cs="Times New Roman" w:hint="eastAsia"/>
              </w:rPr>
              <w:t>五、補助原則：</w:t>
            </w:r>
            <w:r>
              <w:rPr>
                <w:rFonts w:ascii="Times New Roman" w:eastAsia="標楷體" w:hAnsi="Times New Roman" w:cs="Times New Roman"/>
              </w:rPr>
              <w:br/>
            </w:r>
            <w:r w:rsidRPr="00960C33">
              <w:rPr>
                <w:rFonts w:ascii="Times New Roman" w:eastAsia="標楷體" w:hAnsi="Times New Roman" w:cs="Times New Roman" w:hint="eastAsia"/>
              </w:rPr>
              <w:t>本會對從事客家文化之團體或客家文化研習班之補助，每一年度以不超過二次為原則。</w:t>
            </w:r>
          </w:p>
        </w:tc>
        <w:tc>
          <w:tcPr>
            <w:tcW w:w="2926" w:type="dxa"/>
            <w:tcBorders>
              <w:bottom w:val="single" w:sz="4" w:space="0" w:color="000000" w:themeColor="text1"/>
            </w:tcBorders>
          </w:tcPr>
          <w:p w:rsidR="005062DF" w:rsidRPr="007C5A22" w:rsidRDefault="002D480D" w:rsidP="00E916E4">
            <w:pPr>
              <w:pStyle w:val="Web"/>
              <w:spacing w:before="0" w:beforeAutospacing="0" w:after="0" w:afterAutospacing="0"/>
              <w:jc w:val="both"/>
              <w:rPr>
                <w:rFonts w:ascii="Times New Roman" w:eastAsia="標楷體" w:hAnsi="Times New Roman" w:cs="Times New Roman"/>
              </w:rPr>
            </w:pPr>
            <w:r>
              <w:rPr>
                <w:rFonts w:ascii="Times New Roman" w:eastAsia="標楷體" w:hAnsi="Times New Roman" w:cs="Times New Roman" w:hint="eastAsia"/>
              </w:rPr>
              <w:t>增訂</w:t>
            </w:r>
            <w:r w:rsidR="00960C33">
              <w:rPr>
                <w:rFonts w:ascii="Times New Roman" w:eastAsia="標楷體" w:hAnsi="Times New Roman" w:cs="Times New Roman" w:hint="eastAsia"/>
              </w:rPr>
              <w:t>專案性補助不受</w:t>
            </w:r>
            <w:r w:rsidR="0087361A">
              <w:rPr>
                <w:rFonts w:ascii="Times New Roman" w:eastAsia="標楷體" w:hAnsi="Times New Roman" w:cs="Times New Roman" w:hint="eastAsia"/>
              </w:rPr>
              <w:t>二次限制規定，使實務執行與法規相符</w:t>
            </w:r>
            <w:r w:rsidR="005062DF" w:rsidRPr="007C5A22">
              <w:rPr>
                <w:rFonts w:ascii="Times New Roman" w:eastAsia="標楷體" w:hAnsi="Times New Roman" w:cs="Times New Roman"/>
              </w:rPr>
              <w:t>。</w:t>
            </w:r>
          </w:p>
        </w:tc>
      </w:tr>
    </w:tbl>
    <w:p w:rsidR="005062DF" w:rsidRPr="007C5A22" w:rsidRDefault="00740406" w:rsidP="005062DF">
      <w:pPr>
        <w:pageBreakBefore/>
        <w:widowControl/>
        <w:rPr>
          <w:rFonts w:ascii="Times New Roman" w:eastAsia="標楷體" w:hAnsi="Times New Roman"/>
          <w:sz w:val="40"/>
          <w:szCs w:val="40"/>
        </w:rPr>
      </w:pPr>
      <w:r w:rsidRPr="00740406">
        <w:rPr>
          <w:rFonts w:ascii="Times New Roman" w:eastAsia="標楷體" w:hAnsi="Times New Roman" w:hint="eastAsia"/>
          <w:sz w:val="40"/>
          <w:szCs w:val="40"/>
        </w:rPr>
        <w:lastRenderedPageBreak/>
        <w:t>臺中市政府客家事務委員會推展客家學術文化活動補助作業要點第五點</w:t>
      </w:r>
      <w:r w:rsidR="005062DF" w:rsidRPr="007C5A22">
        <w:rPr>
          <w:rFonts w:ascii="Times New Roman" w:eastAsia="標楷體" w:hAnsi="Times New Roman"/>
          <w:sz w:val="40"/>
          <w:szCs w:val="40"/>
        </w:rPr>
        <w:t>修正</w:t>
      </w:r>
    </w:p>
    <w:p w:rsidR="00740406" w:rsidRPr="00740406" w:rsidRDefault="00740406" w:rsidP="00740406">
      <w:pPr>
        <w:widowControl/>
        <w:spacing w:line="460" w:lineRule="exact"/>
        <w:jc w:val="both"/>
        <w:rPr>
          <w:rFonts w:ascii="Times New Roman" w:eastAsia="標楷體" w:hAnsi="Times New Roman"/>
          <w:sz w:val="28"/>
          <w:szCs w:val="28"/>
        </w:rPr>
      </w:pPr>
      <w:r w:rsidRPr="00740406">
        <w:rPr>
          <w:rFonts w:ascii="Times New Roman" w:eastAsia="標楷體" w:hAnsi="Times New Roman" w:hint="eastAsia"/>
          <w:sz w:val="28"/>
          <w:szCs w:val="28"/>
        </w:rPr>
        <w:t>五、補助原則：</w:t>
      </w:r>
    </w:p>
    <w:p w:rsidR="005062DF" w:rsidRPr="00740406" w:rsidRDefault="00740406" w:rsidP="00740406">
      <w:pPr>
        <w:widowControl/>
        <w:spacing w:line="460" w:lineRule="exact"/>
        <w:ind w:leftChars="81" w:left="194" w:firstLine="2"/>
        <w:jc w:val="both"/>
        <w:rPr>
          <w:rFonts w:ascii="Times New Roman" w:eastAsia="標楷體" w:hAnsi="Times New Roman"/>
          <w:sz w:val="28"/>
          <w:szCs w:val="28"/>
        </w:rPr>
      </w:pPr>
      <w:r w:rsidRPr="00740406">
        <w:rPr>
          <w:rFonts w:ascii="Times New Roman" w:eastAsia="標楷體" w:hAnsi="Times New Roman" w:hint="eastAsia"/>
          <w:sz w:val="28"/>
          <w:szCs w:val="28"/>
        </w:rPr>
        <w:t>本會對從事客家文化之團體或客家文化研習班之補助，每一年度以不超過二次為原則，專案性補助不受每一年度二次限制。</w:t>
      </w:r>
    </w:p>
    <w:sectPr w:rsidR="005062DF" w:rsidRPr="00740406" w:rsidSect="00E02AF4">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757" w:rsidRDefault="00452757" w:rsidP="00003393">
      <w:r>
        <w:separator/>
      </w:r>
    </w:p>
  </w:endnote>
  <w:endnote w:type="continuationSeparator" w:id="0">
    <w:p w:rsidR="00452757" w:rsidRDefault="00452757" w:rsidP="00003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757" w:rsidRDefault="00452757" w:rsidP="00003393">
      <w:r>
        <w:separator/>
      </w:r>
    </w:p>
  </w:footnote>
  <w:footnote w:type="continuationSeparator" w:id="0">
    <w:p w:rsidR="00452757" w:rsidRDefault="00452757" w:rsidP="00003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94BCF"/>
    <w:multiLevelType w:val="hybridMultilevel"/>
    <w:tmpl w:val="70BC4892"/>
    <w:lvl w:ilvl="0" w:tplc="04090015">
      <w:start w:val="1"/>
      <w:numFmt w:val="taiwaneseCountingThousand"/>
      <w:lvlText w:val="%1、"/>
      <w:lvlJc w:val="left"/>
      <w:pPr>
        <w:ind w:left="480" w:hanging="480"/>
      </w:pPr>
      <w:rPr>
        <w:rFonts w:hint="default"/>
      </w:rPr>
    </w:lvl>
    <w:lvl w:ilvl="1" w:tplc="7522FF0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16718F"/>
    <w:multiLevelType w:val="hybridMultilevel"/>
    <w:tmpl w:val="8A5E9B3C"/>
    <w:lvl w:ilvl="0" w:tplc="2FC875AA">
      <w:start w:val="1"/>
      <w:numFmt w:val="taiwaneseCountingThousand"/>
      <w:lvlText w:val="%1、"/>
      <w:lvlJc w:val="left"/>
      <w:pPr>
        <w:ind w:left="1216" w:hanging="720"/>
      </w:pPr>
      <w:rPr>
        <w:rFonts w:hint="default"/>
      </w:rPr>
    </w:lvl>
    <w:lvl w:ilvl="1" w:tplc="04090019" w:tentative="1">
      <w:start w:val="1"/>
      <w:numFmt w:val="ideographTraditional"/>
      <w:lvlText w:val="%2、"/>
      <w:lvlJc w:val="left"/>
      <w:pPr>
        <w:ind w:left="1456" w:hanging="480"/>
      </w:pPr>
    </w:lvl>
    <w:lvl w:ilvl="2" w:tplc="0409001B" w:tentative="1">
      <w:start w:val="1"/>
      <w:numFmt w:val="lowerRoman"/>
      <w:lvlText w:val="%3."/>
      <w:lvlJc w:val="right"/>
      <w:pPr>
        <w:ind w:left="1936" w:hanging="480"/>
      </w:pPr>
    </w:lvl>
    <w:lvl w:ilvl="3" w:tplc="0409000F" w:tentative="1">
      <w:start w:val="1"/>
      <w:numFmt w:val="decimal"/>
      <w:lvlText w:val="%4."/>
      <w:lvlJc w:val="left"/>
      <w:pPr>
        <w:ind w:left="2416" w:hanging="480"/>
      </w:pPr>
    </w:lvl>
    <w:lvl w:ilvl="4" w:tplc="04090019" w:tentative="1">
      <w:start w:val="1"/>
      <w:numFmt w:val="ideographTraditional"/>
      <w:lvlText w:val="%5、"/>
      <w:lvlJc w:val="left"/>
      <w:pPr>
        <w:ind w:left="2896" w:hanging="480"/>
      </w:pPr>
    </w:lvl>
    <w:lvl w:ilvl="5" w:tplc="0409001B" w:tentative="1">
      <w:start w:val="1"/>
      <w:numFmt w:val="lowerRoman"/>
      <w:lvlText w:val="%6."/>
      <w:lvlJc w:val="right"/>
      <w:pPr>
        <w:ind w:left="3376" w:hanging="480"/>
      </w:pPr>
    </w:lvl>
    <w:lvl w:ilvl="6" w:tplc="0409000F" w:tentative="1">
      <w:start w:val="1"/>
      <w:numFmt w:val="decimal"/>
      <w:lvlText w:val="%7."/>
      <w:lvlJc w:val="left"/>
      <w:pPr>
        <w:ind w:left="3856" w:hanging="480"/>
      </w:pPr>
    </w:lvl>
    <w:lvl w:ilvl="7" w:tplc="04090019" w:tentative="1">
      <w:start w:val="1"/>
      <w:numFmt w:val="ideographTraditional"/>
      <w:lvlText w:val="%8、"/>
      <w:lvlJc w:val="left"/>
      <w:pPr>
        <w:ind w:left="4336" w:hanging="480"/>
      </w:pPr>
    </w:lvl>
    <w:lvl w:ilvl="8" w:tplc="0409001B" w:tentative="1">
      <w:start w:val="1"/>
      <w:numFmt w:val="lowerRoman"/>
      <w:lvlText w:val="%9."/>
      <w:lvlJc w:val="right"/>
      <w:pPr>
        <w:ind w:left="4816" w:hanging="480"/>
      </w:pPr>
    </w:lvl>
  </w:abstractNum>
  <w:abstractNum w:abstractNumId="2" w15:restartNumberingAfterBreak="0">
    <w:nsid w:val="38AA07FC"/>
    <w:multiLevelType w:val="hybridMultilevel"/>
    <w:tmpl w:val="1180C9B0"/>
    <w:lvl w:ilvl="0" w:tplc="FD00A47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CEA6E96"/>
    <w:multiLevelType w:val="hybridMultilevel"/>
    <w:tmpl w:val="9B8E0B8C"/>
    <w:lvl w:ilvl="0" w:tplc="A20AF562">
      <w:start w:val="1"/>
      <w:numFmt w:val="taiwaneseCountingThousand"/>
      <w:lvlText w:val="%1、"/>
      <w:lvlJc w:val="left"/>
      <w:pPr>
        <w:ind w:left="480" w:hanging="480"/>
      </w:pPr>
      <w:rPr>
        <w:rFonts w:eastAsia="標楷體" w:cs="標楷體" w:hint="eastAsia"/>
        <w:b w:val="0"/>
        <w:i w:val="0"/>
      </w:rPr>
    </w:lvl>
    <w:lvl w:ilvl="1" w:tplc="560C8554">
      <w:start w:val="1"/>
      <w:numFmt w:val="taiwaneseCountingThousand"/>
      <w:lvlText w:val="(%2)"/>
      <w:lvlJc w:val="left"/>
      <w:pPr>
        <w:ind w:left="1320" w:hanging="8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2DF"/>
    <w:rsid w:val="00003393"/>
    <w:rsid w:val="0005009C"/>
    <w:rsid w:val="0005220F"/>
    <w:rsid w:val="000858BC"/>
    <w:rsid w:val="00123ED1"/>
    <w:rsid w:val="00171BB4"/>
    <w:rsid w:val="00192E1E"/>
    <w:rsid w:val="001D0477"/>
    <w:rsid w:val="002111BA"/>
    <w:rsid w:val="0024267E"/>
    <w:rsid w:val="002D480D"/>
    <w:rsid w:val="0030418B"/>
    <w:rsid w:val="0033770D"/>
    <w:rsid w:val="00347B67"/>
    <w:rsid w:val="003814F2"/>
    <w:rsid w:val="003B0CF5"/>
    <w:rsid w:val="003C363B"/>
    <w:rsid w:val="003C4FFC"/>
    <w:rsid w:val="00431DF3"/>
    <w:rsid w:val="004321F8"/>
    <w:rsid w:val="004420FF"/>
    <w:rsid w:val="00452757"/>
    <w:rsid w:val="004968C3"/>
    <w:rsid w:val="004A0C2C"/>
    <w:rsid w:val="004A4A81"/>
    <w:rsid w:val="005062DF"/>
    <w:rsid w:val="005C0FB6"/>
    <w:rsid w:val="005F5EA2"/>
    <w:rsid w:val="00622548"/>
    <w:rsid w:val="00657C89"/>
    <w:rsid w:val="006A00F8"/>
    <w:rsid w:val="006E1353"/>
    <w:rsid w:val="00740406"/>
    <w:rsid w:val="007D15D2"/>
    <w:rsid w:val="00865843"/>
    <w:rsid w:val="0087361A"/>
    <w:rsid w:val="008A71C6"/>
    <w:rsid w:val="008E604A"/>
    <w:rsid w:val="00907385"/>
    <w:rsid w:val="00960C33"/>
    <w:rsid w:val="009C4403"/>
    <w:rsid w:val="009C5DB8"/>
    <w:rsid w:val="009F5AE0"/>
    <w:rsid w:val="009F7315"/>
    <w:rsid w:val="00AC403C"/>
    <w:rsid w:val="00BA06BC"/>
    <w:rsid w:val="00C1670A"/>
    <w:rsid w:val="00C63955"/>
    <w:rsid w:val="00CA0990"/>
    <w:rsid w:val="00D34A15"/>
    <w:rsid w:val="00D546B7"/>
    <w:rsid w:val="00D910A6"/>
    <w:rsid w:val="00DC6D23"/>
    <w:rsid w:val="00DD2075"/>
    <w:rsid w:val="00DF6711"/>
    <w:rsid w:val="00E02AF4"/>
    <w:rsid w:val="00E07D26"/>
    <w:rsid w:val="00E42F4D"/>
    <w:rsid w:val="00E54780"/>
    <w:rsid w:val="00E916E4"/>
    <w:rsid w:val="00E91A45"/>
    <w:rsid w:val="00F02CA9"/>
    <w:rsid w:val="00FF40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348AB6-C470-4559-B8F9-E5A718CB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
    <w:unhideWhenUsed/>
    <w:qFormat/>
    <w:rsid w:val="005062DF"/>
    <w:pPr>
      <w:keepNext/>
      <w:spacing w:line="720" w:lineRule="auto"/>
      <w:outlineLvl w:val="1"/>
    </w:pPr>
    <w:rPr>
      <w:rFonts w:ascii="Calibri Light" w:eastAsia="新細明體" w:hAnsi="Calibri Light" w:cs="Times New Roman"/>
      <w:b/>
      <w:bCs/>
      <w:sz w:val="48"/>
      <w:szCs w:val="48"/>
      <w:lang w:val="x-none" w:eastAsia="x-none"/>
    </w:rPr>
  </w:style>
  <w:style w:type="paragraph" w:styleId="3">
    <w:name w:val="heading 3"/>
    <w:basedOn w:val="a"/>
    <w:next w:val="a"/>
    <w:link w:val="30"/>
    <w:uiPriority w:val="9"/>
    <w:unhideWhenUsed/>
    <w:qFormat/>
    <w:rsid w:val="005062DF"/>
    <w:pPr>
      <w:keepNext/>
      <w:spacing w:line="720" w:lineRule="auto"/>
      <w:outlineLvl w:val="2"/>
    </w:pPr>
    <w:rPr>
      <w:rFonts w:ascii="Calibri Light" w:eastAsia="新細明體" w:hAnsi="Calibri Light"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5062DF"/>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5062DF"/>
    <w:rPr>
      <w:rFonts w:ascii="Calibri Light" w:eastAsia="新細明體" w:hAnsi="Calibri Light" w:cs="Times New Roman"/>
      <w:b/>
      <w:bCs/>
      <w:sz w:val="36"/>
      <w:szCs w:val="36"/>
      <w:lang w:val="x-none" w:eastAsia="x-none"/>
    </w:rPr>
  </w:style>
  <w:style w:type="paragraph" w:styleId="Web">
    <w:name w:val="Normal (Web)"/>
    <w:basedOn w:val="a"/>
    <w:uiPriority w:val="99"/>
    <w:unhideWhenUsed/>
    <w:rsid w:val="005062DF"/>
    <w:pPr>
      <w:widowControl/>
      <w:spacing w:before="100" w:beforeAutospacing="1" w:after="100" w:afterAutospacing="1"/>
    </w:pPr>
    <w:rPr>
      <w:rFonts w:ascii="新細明體" w:eastAsia="新細明體" w:hAnsi="新細明體" w:cs="新細明體"/>
      <w:kern w:val="0"/>
      <w:szCs w:val="24"/>
    </w:rPr>
  </w:style>
  <w:style w:type="paragraph" w:styleId="a3">
    <w:name w:val="List Paragraph"/>
    <w:basedOn w:val="a"/>
    <w:uiPriority w:val="34"/>
    <w:qFormat/>
    <w:rsid w:val="002111BA"/>
    <w:pPr>
      <w:ind w:leftChars="200" w:left="480"/>
    </w:pPr>
  </w:style>
  <w:style w:type="paragraph" w:styleId="a4">
    <w:name w:val="header"/>
    <w:basedOn w:val="a"/>
    <w:link w:val="a5"/>
    <w:uiPriority w:val="99"/>
    <w:unhideWhenUsed/>
    <w:rsid w:val="00003393"/>
    <w:pPr>
      <w:tabs>
        <w:tab w:val="center" w:pos="4153"/>
        <w:tab w:val="right" w:pos="8306"/>
      </w:tabs>
      <w:snapToGrid w:val="0"/>
    </w:pPr>
    <w:rPr>
      <w:sz w:val="20"/>
      <w:szCs w:val="20"/>
    </w:rPr>
  </w:style>
  <w:style w:type="character" w:customStyle="1" w:styleId="a5">
    <w:name w:val="頁首 字元"/>
    <w:basedOn w:val="a0"/>
    <w:link w:val="a4"/>
    <w:uiPriority w:val="99"/>
    <w:rsid w:val="00003393"/>
    <w:rPr>
      <w:sz w:val="20"/>
      <w:szCs w:val="20"/>
    </w:rPr>
  </w:style>
  <w:style w:type="paragraph" w:styleId="a6">
    <w:name w:val="footer"/>
    <w:basedOn w:val="a"/>
    <w:link w:val="a7"/>
    <w:uiPriority w:val="99"/>
    <w:unhideWhenUsed/>
    <w:rsid w:val="00003393"/>
    <w:pPr>
      <w:tabs>
        <w:tab w:val="center" w:pos="4153"/>
        <w:tab w:val="right" w:pos="8306"/>
      </w:tabs>
      <w:snapToGrid w:val="0"/>
    </w:pPr>
    <w:rPr>
      <w:sz w:val="20"/>
      <w:szCs w:val="20"/>
    </w:rPr>
  </w:style>
  <w:style w:type="character" w:customStyle="1" w:styleId="a7">
    <w:name w:val="頁尾 字元"/>
    <w:basedOn w:val="a0"/>
    <w:link w:val="a6"/>
    <w:uiPriority w:val="99"/>
    <w:rsid w:val="00003393"/>
    <w:rPr>
      <w:sz w:val="20"/>
      <w:szCs w:val="20"/>
    </w:rPr>
  </w:style>
  <w:style w:type="paragraph" w:styleId="a8">
    <w:name w:val="Balloon Text"/>
    <w:basedOn w:val="a"/>
    <w:link w:val="a9"/>
    <w:uiPriority w:val="99"/>
    <w:semiHidden/>
    <w:unhideWhenUsed/>
    <w:rsid w:val="0062254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2254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Words>
  <Characters>432</Characters>
  <Application>Microsoft Office Word</Application>
  <DocSecurity>0</DocSecurity>
  <Lines>3</Lines>
  <Paragraphs>1</Paragraphs>
  <ScaleCrop>false</ScaleCrop>
  <Company/>
  <LinksUpToDate>false</LinksUpToDate>
  <CharactersWithSpaces>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施右容</dc:creator>
  <cp:lastModifiedBy>施右容</cp:lastModifiedBy>
  <cp:revision>2</cp:revision>
  <cp:lastPrinted>2019-09-26T07:17:00Z</cp:lastPrinted>
  <dcterms:created xsi:type="dcterms:W3CDTF">2019-10-24T07:55:00Z</dcterms:created>
  <dcterms:modified xsi:type="dcterms:W3CDTF">2019-10-24T07:55:00Z</dcterms:modified>
</cp:coreProperties>
</file>