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3A44" w:rsidRPr="008E71A1" w:rsidRDefault="001E6EB6" w:rsidP="005D1AB8">
      <w:pPr>
        <w:widowControl/>
        <w:jc w:val="both"/>
        <w:rPr>
          <w:rFonts w:eastAsia="標楷體" w:hAnsi="標楷體"/>
          <w:sz w:val="28"/>
          <w:szCs w:val="28"/>
        </w:rPr>
      </w:pPr>
      <w:r w:rsidRPr="008E71A1">
        <w:rPr>
          <w:rFonts w:ascii="標楷體" w:eastAsia="標楷體" w:hAnsi="標楷體" w:hint="eastAsia"/>
          <w:sz w:val="40"/>
          <w:szCs w:val="40"/>
        </w:rPr>
        <w:t>臺中市政府內部控制</w:t>
      </w:r>
      <w:r w:rsidR="004A7C62" w:rsidRPr="008E71A1">
        <w:rPr>
          <w:rFonts w:ascii="標楷體" w:eastAsia="標楷體" w:hAnsi="標楷體" w:hint="eastAsia"/>
          <w:sz w:val="40"/>
          <w:szCs w:val="40"/>
        </w:rPr>
        <w:t>學習圈實施計畫</w:t>
      </w:r>
      <w:r w:rsidR="00EE3A02" w:rsidRPr="008E71A1">
        <w:rPr>
          <w:rFonts w:eastAsia="標楷體" w:hAnsi="標楷體" w:hint="eastAsia"/>
          <w:sz w:val="40"/>
          <w:szCs w:val="40"/>
        </w:rPr>
        <w:t>停止適用</w:t>
      </w:r>
      <w:r w:rsidR="00443A44" w:rsidRPr="008E71A1">
        <w:rPr>
          <w:rFonts w:eastAsia="標楷體" w:hAnsi="標楷體" w:hint="eastAsia"/>
          <w:sz w:val="40"/>
          <w:szCs w:val="40"/>
        </w:rPr>
        <w:t>總說明</w:t>
      </w:r>
    </w:p>
    <w:p w:rsidR="004A7C62" w:rsidRPr="008E71A1" w:rsidRDefault="008A059B" w:rsidP="005D1AB8">
      <w:pPr>
        <w:widowControl/>
        <w:spacing w:line="460" w:lineRule="exact"/>
        <w:ind w:left="560" w:hangingChars="200" w:hanging="560"/>
        <w:jc w:val="both"/>
        <w:rPr>
          <w:rFonts w:ascii="標楷體" w:eastAsia="標楷體" w:hAnsi="標楷體"/>
          <w:sz w:val="28"/>
          <w:szCs w:val="28"/>
        </w:rPr>
      </w:pPr>
      <w:r w:rsidRPr="008E71A1">
        <w:rPr>
          <w:rFonts w:ascii="標楷體" w:eastAsia="標楷體" w:hAnsi="標楷體" w:hint="eastAsia"/>
          <w:sz w:val="28"/>
          <w:szCs w:val="28"/>
        </w:rPr>
        <w:t>一、</w:t>
      </w:r>
      <w:r w:rsidR="001E6EB6" w:rsidRPr="008E71A1">
        <w:rPr>
          <w:rFonts w:ascii="標楷體" w:eastAsia="標楷體" w:hAnsi="標楷體" w:hint="eastAsia"/>
          <w:sz w:val="28"/>
          <w:szCs w:val="28"/>
        </w:rPr>
        <w:t>臺中市政府</w:t>
      </w:r>
      <w:r w:rsidR="003B7691" w:rsidRPr="008E71A1">
        <w:rPr>
          <w:rFonts w:ascii="標楷體" w:eastAsia="標楷體" w:hAnsi="標楷體" w:hint="eastAsia"/>
          <w:sz w:val="28"/>
          <w:szCs w:val="28"/>
        </w:rPr>
        <w:t>為穩健推動內部控制相關作業，</w:t>
      </w:r>
      <w:r w:rsidR="001E6EB6" w:rsidRPr="008E71A1">
        <w:rPr>
          <w:rFonts w:ascii="標楷體" w:eastAsia="標楷體" w:hAnsi="標楷體" w:hint="eastAsia"/>
          <w:sz w:val="28"/>
          <w:szCs w:val="28"/>
        </w:rPr>
        <w:t>於</w:t>
      </w:r>
      <w:r w:rsidR="003B7691" w:rsidRPr="008E71A1">
        <w:rPr>
          <w:rFonts w:ascii="標楷體" w:eastAsia="標楷體" w:hAnsi="標楷體" w:hint="eastAsia"/>
          <w:sz w:val="28"/>
          <w:szCs w:val="28"/>
        </w:rPr>
        <w:t>一百零二年起成立</w:t>
      </w:r>
      <w:r w:rsidR="00440B89" w:rsidRPr="008E71A1">
        <w:rPr>
          <w:rFonts w:ascii="標楷體" w:eastAsia="標楷體" w:hAnsi="標楷體" w:hint="eastAsia"/>
          <w:sz w:val="28"/>
          <w:szCs w:val="28"/>
        </w:rPr>
        <w:t>府層級</w:t>
      </w:r>
      <w:r w:rsidR="003B7691" w:rsidRPr="008E71A1">
        <w:rPr>
          <w:rFonts w:ascii="標楷體" w:eastAsia="標楷體" w:hAnsi="標楷體" w:hint="eastAsia"/>
          <w:sz w:val="28"/>
          <w:szCs w:val="28"/>
        </w:rPr>
        <w:t>內部控制學習圈，</w:t>
      </w:r>
      <w:r w:rsidR="00440B89" w:rsidRPr="008E71A1">
        <w:rPr>
          <w:rFonts w:ascii="標楷體" w:eastAsia="標楷體" w:hAnsi="標楷體" w:hint="eastAsia"/>
          <w:sz w:val="28"/>
          <w:szCs w:val="28"/>
        </w:rPr>
        <w:t>由各機關薦舉種子教師，培訓內部控制種子教師，將內部控制</w:t>
      </w:r>
      <w:r w:rsidR="00C953EA" w:rsidRPr="008E71A1">
        <w:rPr>
          <w:rFonts w:ascii="標楷體" w:eastAsia="標楷體" w:hAnsi="標楷體"/>
          <w:sz w:val="28"/>
          <w:szCs w:val="28"/>
        </w:rPr>
        <w:t>（</w:t>
      </w:r>
      <w:r w:rsidR="00440B89" w:rsidRPr="008E71A1">
        <w:rPr>
          <w:rFonts w:ascii="標楷體" w:eastAsia="標楷體" w:hAnsi="標楷體"/>
          <w:sz w:val="28"/>
          <w:szCs w:val="28"/>
        </w:rPr>
        <w:t>含內部稽核</w:t>
      </w:r>
      <w:r w:rsidR="00C953EA" w:rsidRPr="008E71A1">
        <w:rPr>
          <w:rFonts w:ascii="標楷體" w:eastAsia="標楷體" w:hAnsi="標楷體"/>
          <w:sz w:val="28"/>
          <w:szCs w:val="28"/>
        </w:rPr>
        <w:t>）</w:t>
      </w:r>
      <w:r w:rsidR="00440B89" w:rsidRPr="008E71A1">
        <w:rPr>
          <w:rFonts w:ascii="標楷體" w:eastAsia="標楷體" w:hAnsi="標楷體"/>
          <w:sz w:val="28"/>
          <w:szCs w:val="28"/>
        </w:rPr>
        <w:t>之重要性、實施作法等相關資訊充分傳達至機關首長、副首長及內部各單位，以利落實執行強化內部控制實施方案各項工作，促進政府良善治理</w:t>
      </w:r>
      <w:r w:rsidR="00C953EA" w:rsidRPr="008E71A1">
        <w:rPr>
          <w:rFonts w:ascii="標楷體" w:eastAsia="標楷體" w:hAnsi="標楷體"/>
          <w:sz w:val="28"/>
          <w:szCs w:val="28"/>
        </w:rPr>
        <w:t>，並</w:t>
      </w:r>
      <w:r w:rsidR="00440B89" w:rsidRPr="008E71A1">
        <w:rPr>
          <w:rFonts w:ascii="標楷體" w:eastAsia="標楷體" w:hAnsi="標楷體" w:hint="eastAsia"/>
          <w:sz w:val="28"/>
          <w:szCs w:val="28"/>
        </w:rPr>
        <w:t>於</w:t>
      </w:r>
      <w:r w:rsidR="001E6EB6" w:rsidRPr="008E71A1">
        <w:rPr>
          <w:rFonts w:ascii="標楷體" w:eastAsia="標楷體" w:hAnsi="標楷體" w:hint="eastAsia"/>
          <w:sz w:val="28"/>
          <w:szCs w:val="28"/>
        </w:rPr>
        <w:t>一百零</w:t>
      </w:r>
      <w:r w:rsidR="004A7C62" w:rsidRPr="008E71A1">
        <w:rPr>
          <w:rFonts w:ascii="標楷體" w:eastAsia="標楷體" w:hAnsi="標楷體" w:hint="eastAsia"/>
          <w:sz w:val="28"/>
          <w:szCs w:val="28"/>
        </w:rPr>
        <w:t>五</w:t>
      </w:r>
      <w:r w:rsidR="001E6EB6" w:rsidRPr="008E71A1">
        <w:rPr>
          <w:rFonts w:ascii="標楷體" w:eastAsia="標楷體" w:hAnsi="標楷體" w:hint="eastAsia"/>
          <w:sz w:val="28"/>
          <w:szCs w:val="28"/>
        </w:rPr>
        <w:t>年</w:t>
      </w:r>
      <w:r w:rsidR="004A7C62" w:rsidRPr="008E71A1">
        <w:rPr>
          <w:rFonts w:ascii="標楷體" w:eastAsia="標楷體" w:hAnsi="標楷體" w:hint="eastAsia"/>
          <w:sz w:val="28"/>
          <w:szCs w:val="28"/>
        </w:rPr>
        <w:t>五</w:t>
      </w:r>
      <w:r w:rsidR="001E6EB6" w:rsidRPr="008E71A1">
        <w:rPr>
          <w:rFonts w:ascii="標楷體" w:eastAsia="標楷體" w:hAnsi="標楷體" w:hint="eastAsia"/>
          <w:sz w:val="28"/>
          <w:szCs w:val="28"/>
        </w:rPr>
        <w:t>月</w:t>
      </w:r>
      <w:r w:rsidR="004A7C62" w:rsidRPr="008E71A1">
        <w:rPr>
          <w:rFonts w:ascii="標楷體" w:eastAsia="標楷體" w:hAnsi="標楷體" w:hint="eastAsia"/>
          <w:sz w:val="28"/>
          <w:szCs w:val="28"/>
        </w:rPr>
        <w:t>十三</w:t>
      </w:r>
      <w:r w:rsidR="001E6EB6" w:rsidRPr="008E71A1">
        <w:rPr>
          <w:rFonts w:ascii="標楷體" w:eastAsia="標楷體" w:hAnsi="標楷體" w:hint="eastAsia"/>
          <w:sz w:val="28"/>
          <w:szCs w:val="28"/>
        </w:rPr>
        <w:t>日以府授主五字第一○</w:t>
      </w:r>
      <w:r w:rsidR="004A7C62" w:rsidRPr="008E71A1">
        <w:rPr>
          <w:rFonts w:ascii="標楷體" w:eastAsia="標楷體" w:hAnsi="標楷體" w:hint="eastAsia"/>
          <w:sz w:val="28"/>
          <w:szCs w:val="28"/>
        </w:rPr>
        <w:t>五○○九八二三一</w:t>
      </w:r>
      <w:r w:rsidR="001E6EB6" w:rsidRPr="008E71A1">
        <w:rPr>
          <w:rFonts w:ascii="標楷體" w:eastAsia="標楷體" w:hAnsi="標楷體" w:hint="eastAsia"/>
          <w:sz w:val="28"/>
          <w:szCs w:val="28"/>
        </w:rPr>
        <w:t>號函</w:t>
      </w:r>
      <w:r w:rsidR="00631410" w:rsidRPr="008E71A1">
        <w:rPr>
          <w:rFonts w:ascii="標楷體" w:eastAsia="標楷體" w:hAnsi="標楷體"/>
          <w:sz w:val="28"/>
          <w:szCs w:val="28"/>
        </w:rPr>
        <w:t>訂定</w:t>
      </w:r>
      <w:r w:rsidR="001E6EB6" w:rsidRPr="008E71A1">
        <w:rPr>
          <w:rFonts w:ascii="標楷體" w:eastAsia="標楷體" w:hAnsi="標楷體" w:hint="eastAsia"/>
          <w:sz w:val="28"/>
          <w:szCs w:val="28"/>
        </w:rPr>
        <w:t>「</w:t>
      </w:r>
      <w:r w:rsidR="004A7C62" w:rsidRPr="008E71A1">
        <w:rPr>
          <w:rFonts w:ascii="標楷體" w:eastAsia="標楷體" w:hAnsi="標楷體" w:hint="eastAsia"/>
          <w:sz w:val="28"/>
          <w:szCs w:val="28"/>
        </w:rPr>
        <w:t>臺中市政府內部控制學習圈實施計畫</w:t>
      </w:r>
      <w:r w:rsidR="001E6EB6" w:rsidRPr="008E71A1">
        <w:rPr>
          <w:rFonts w:ascii="標楷體" w:eastAsia="標楷體" w:hAnsi="標楷體" w:hint="eastAsia"/>
          <w:sz w:val="28"/>
          <w:szCs w:val="28"/>
        </w:rPr>
        <w:t>」</w:t>
      </w:r>
      <w:r w:rsidR="00EC3E2A" w:rsidRPr="008E71A1">
        <w:rPr>
          <w:rFonts w:ascii="標楷體" w:eastAsia="標楷體" w:hAnsi="標楷體" w:hint="eastAsia"/>
          <w:sz w:val="28"/>
          <w:szCs w:val="28"/>
        </w:rPr>
        <w:t>（</w:t>
      </w:r>
      <w:r w:rsidR="004A7C62" w:rsidRPr="008E71A1">
        <w:rPr>
          <w:rFonts w:ascii="標楷體" w:eastAsia="標楷體" w:hAnsi="標楷體" w:hint="eastAsia"/>
          <w:sz w:val="28"/>
          <w:szCs w:val="28"/>
        </w:rPr>
        <w:t>以下簡稱本計畫</w:t>
      </w:r>
      <w:r w:rsidR="00EC3E2A" w:rsidRPr="008E71A1">
        <w:rPr>
          <w:rFonts w:ascii="標楷體" w:eastAsia="標楷體" w:hAnsi="標楷體" w:hint="eastAsia"/>
          <w:sz w:val="28"/>
          <w:szCs w:val="28"/>
        </w:rPr>
        <w:t>）</w:t>
      </w:r>
      <w:r w:rsidR="00C50C54" w:rsidRPr="008E71A1">
        <w:rPr>
          <w:rFonts w:ascii="標楷體" w:eastAsia="標楷體" w:hAnsi="標楷體" w:hint="eastAsia"/>
          <w:sz w:val="28"/>
          <w:szCs w:val="28"/>
        </w:rPr>
        <w:t>。</w:t>
      </w:r>
    </w:p>
    <w:p w:rsidR="00D47278" w:rsidRPr="008E71A1" w:rsidRDefault="0026770B" w:rsidP="005D1AB8">
      <w:pPr>
        <w:widowControl/>
        <w:spacing w:line="460" w:lineRule="exact"/>
        <w:ind w:left="560" w:hangingChars="200" w:hanging="560"/>
        <w:jc w:val="both"/>
        <w:rPr>
          <w:rFonts w:ascii="標楷體" w:eastAsia="標楷體" w:hAnsi="標楷體"/>
          <w:sz w:val="28"/>
          <w:szCs w:val="28"/>
        </w:rPr>
      </w:pPr>
      <w:r w:rsidRPr="008E71A1">
        <w:rPr>
          <w:rFonts w:ascii="標楷體" w:eastAsia="標楷體" w:hAnsi="標楷體" w:hint="eastAsia"/>
          <w:sz w:val="28"/>
          <w:szCs w:val="28"/>
        </w:rPr>
        <w:t>二、</w:t>
      </w:r>
      <w:r w:rsidR="009750D1" w:rsidRPr="008E71A1">
        <w:rPr>
          <w:rFonts w:ascii="標楷體" w:eastAsia="標楷體" w:hAnsi="標楷體" w:hint="eastAsia"/>
          <w:sz w:val="28"/>
          <w:szCs w:val="28"/>
        </w:rPr>
        <w:t>本</w:t>
      </w:r>
      <w:r w:rsidR="00A058B3" w:rsidRPr="008E71A1">
        <w:rPr>
          <w:rFonts w:ascii="標楷體" w:eastAsia="標楷體" w:hAnsi="標楷體" w:hint="eastAsia"/>
          <w:sz w:val="28"/>
          <w:szCs w:val="28"/>
        </w:rPr>
        <w:t>計畫</w:t>
      </w:r>
      <w:r w:rsidR="00976414" w:rsidRPr="008E71A1">
        <w:rPr>
          <w:rFonts w:ascii="標楷體" w:eastAsia="標楷體" w:hAnsi="標楷體" w:hint="eastAsia"/>
          <w:sz w:val="28"/>
          <w:szCs w:val="28"/>
        </w:rPr>
        <w:t>自一百零</w:t>
      </w:r>
      <w:r w:rsidR="004A7C62" w:rsidRPr="008E71A1">
        <w:rPr>
          <w:rFonts w:ascii="標楷體" w:eastAsia="標楷體" w:hAnsi="標楷體" w:hint="eastAsia"/>
          <w:sz w:val="28"/>
          <w:szCs w:val="28"/>
        </w:rPr>
        <w:t>五</w:t>
      </w:r>
      <w:r w:rsidR="00976414" w:rsidRPr="008E71A1">
        <w:rPr>
          <w:rFonts w:ascii="標楷體" w:eastAsia="標楷體" w:hAnsi="標楷體" w:hint="eastAsia"/>
          <w:sz w:val="28"/>
          <w:szCs w:val="28"/>
        </w:rPr>
        <w:t>年</w:t>
      </w:r>
      <w:r w:rsidR="00631410" w:rsidRPr="008E71A1">
        <w:rPr>
          <w:rFonts w:ascii="標楷體" w:eastAsia="標楷體" w:hAnsi="標楷體"/>
          <w:sz w:val="28"/>
          <w:szCs w:val="28"/>
        </w:rPr>
        <w:t>下達生效</w:t>
      </w:r>
      <w:r w:rsidR="00976414" w:rsidRPr="008E71A1">
        <w:rPr>
          <w:rFonts w:ascii="標楷體" w:eastAsia="標楷體" w:hAnsi="標楷體" w:hint="eastAsia"/>
          <w:sz w:val="28"/>
          <w:szCs w:val="28"/>
        </w:rPr>
        <w:t>以來，</w:t>
      </w:r>
      <w:r w:rsidR="000E557C" w:rsidRPr="008E71A1">
        <w:rPr>
          <w:rFonts w:ascii="標楷體" w:eastAsia="標楷體" w:hAnsi="標楷體" w:hint="eastAsia"/>
          <w:sz w:val="28"/>
          <w:szCs w:val="28"/>
        </w:rPr>
        <w:t>陸續</w:t>
      </w:r>
      <w:r w:rsidR="007255DE" w:rsidRPr="008E71A1">
        <w:rPr>
          <w:rFonts w:ascii="標楷體" w:eastAsia="標楷體" w:hAnsi="標楷體" w:hint="eastAsia"/>
          <w:sz w:val="28"/>
          <w:szCs w:val="28"/>
        </w:rPr>
        <w:t>辦理</w:t>
      </w:r>
      <w:r w:rsidR="008D14DA" w:rsidRPr="008E71A1">
        <w:rPr>
          <w:rFonts w:ascii="標楷體" w:eastAsia="標楷體" w:hAnsi="標楷體" w:hint="eastAsia"/>
          <w:sz w:val="28"/>
          <w:szCs w:val="28"/>
        </w:rPr>
        <w:t>內部控制</w:t>
      </w:r>
      <w:r w:rsidR="00EC3E2A" w:rsidRPr="008E71A1">
        <w:rPr>
          <w:rFonts w:ascii="標楷體" w:eastAsia="標楷體" w:hAnsi="標楷體" w:hint="eastAsia"/>
          <w:sz w:val="28"/>
          <w:szCs w:val="28"/>
        </w:rPr>
        <w:t>（</w:t>
      </w:r>
      <w:r w:rsidR="008D14DA" w:rsidRPr="008E71A1">
        <w:rPr>
          <w:rFonts w:ascii="標楷體" w:eastAsia="標楷體" w:hAnsi="標楷體" w:hint="eastAsia"/>
          <w:sz w:val="28"/>
          <w:szCs w:val="28"/>
        </w:rPr>
        <w:t>含內部稽核</w:t>
      </w:r>
      <w:r w:rsidR="00EC3E2A" w:rsidRPr="008E71A1">
        <w:rPr>
          <w:rFonts w:ascii="標楷體" w:eastAsia="標楷體" w:hAnsi="標楷體" w:hint="eastAsia"/>
          <w:sz w:val="28"/>
          <w:szCs w:val="28"/>
        </w:rPr>
        <w:t>）</w:t>
      </w:r>
      <w:r w:rsidR="008D14DA" w:rsidRPr="008E71A1">
        <w:rPr>
          <w:rFonts w:ascii="標楷體" w:eastAsia="標楷體" w:hAnsi="標楷體" w:hint="eastAsia"/>
          <w:sz w:val="28"/>
          <w:szCs w:val="28"/>
        </w:rPr>
        <w:t>教育訓練、</w:t>
      </w:r>
      <w:r w:rsidR="00A058B3" w:rsidRPr="008E71A1">
        <w:rPr>
          <w:rFonts w:ascii="標楷體" w:eastAsia="標楷體" w:hAnsi="標楷體" w:hint="eastAsia"/>
          <w:sz w:val="28"/>
          <w:szCs w:val="28"/>
        </w:rPr>
        <w:t>邀請內部控制考評分數達九十分以上機關經驗分享及</w:t>
      </w:r>
      <w:r w:rsidR="003A02FB" w:rsidRPr="008E71A1">
        <w:rPr>
          <w:rFonts w:ascii="標楷體" w:eastAsia="標楷體" w:hAnsi="標楷體" w:hint="eastAsia"/>
          <w:sz w:val="28"/>
          <w:szCs w:val="28"/>
        </w:rPr>
        <w:t>針對監察院糾正案例分組討</w:t>
      </w:r>
      <w:r w:rsidR="00554F1E" w:rsidRPr="008E71A1">
        <w:rPr>
          <w:rFonts w:ascii="標楷體" w:eastAsia="標楷體" w:hAnsi="標楷體" w:hint="eastAsia"/>
          <w:sz w:val="28"/>
          <w:szCs w:val="28"/>
        </w:rPr>
        <w:t>論</w:t>
      </w:r>
      <w:r w:rsidR="00DE706D" w:rsidRPr="008E71A1">
        <w:rPr>
          <w:rFonts w:ascii="標楷體" w:eastAsia="標楷體" w:hAnsi="標楷體" w:hint="eastAsia"/>
          <w:sz w:val="28"/>
          <w:szCs w:val="28"/>
        </w:rPr>
        <w:t>內部控制缺失</w:t>
      </w:r>
      <w:r w:rsidR="003A02FB" w:rsidRPr="008E71A1">
        <w:rPr>
          <w:rFonts w:ascii="標楷體" w:eastAsia="標楷體" w:hAnsi="標楷體" w:hint="eastAsia"/>
          <w:sz w:val="28"/>
          <w:szCs w:val="28"/>
        </w:rPr>
        <w:t>，將內部控制</w:t>
      </w:r>
      <w:r w:rsidR="00C953EA" w:rsidRPr="008E71A1">
        <w:rPr>
          <w:rFonts w:ascii="標楷體" w:eastAsia="標楷體" w:hAnsi="標楷體"/>
          <w:sz w:val="28"/>
          <w:szCs w:val="28"/>
        </w:rPr>
        <w:t>（</w:t>
      </w:r>
      <w:r w:rsidR="003A02FB" w:rsidRPr="008E71A1">
        <w:rPr>
          <w:rFonts w:ascii="標楷體" w:eastAsia="標楷體" w:hAnsi="標楷體"/>
          <w:sz w:val="28"/>
          <w:szCs w:val="28"/>
        </w:rPr>
        <w:t>含內部稽核</w:t>
      </w:r>
      <w:r w:rsidR="00C953EA" w:rsidRPr="008E71A1">
        <w:rPr>
          <w:rFonts w:ascii="標楷體" w:eastAsia="標楷體" w:hAnsi="標楷體"/>
          <w:sz w:val="28"/>
          <w:szCs w:val="28"/>
        </w:rPr>
        <w:t>）</w:t>
      </w:r>
      <w:r w:rsidR="003A02FB" w:rsidRPr="008E71A1">
        <w:rPr>
          <w:rFonts w:ascii="標楷體" w:eastAsia="標楷體" w:hAnsi="標楷體"/>
          <w:sz w:val="28"/>
          <w:szCs w:val="28"/>
        </w:rPr>
        <w:t>之重要</w:t>
      </w:r>
      <w:r w:rsidR="00DE706D" w:rsidRPr="008E71A1">
        <w:rPr>
          <w:rFonts w:ascii="標楷體" w:eastAsia="標楷體" w:hAnsi="標楷體"/>
          <w:sz w:val="28"/>
          <w:szCs w:val="28"/>
        </w:rPr>
        <w:t>觀念</w:t>
      </w:r>
      <w:r w:rsidR="003A02FB" w:rsidRPr="008E71A1">
        <w:rPr>
          <w:rFonts w:ascii="標楷體" w:eastAsia="標楷體" w:hAnsi="標楷體"/>
          <w:sz w:val="28"/>
          <w:szCs w:val="28"/>
        </w:rPr>
        <w:t>、</w:t>
      </w:r>
      <w:r w:rsidR="00DE706D" w:rsidRPr="008E71A1">
        <w:rPr>
          <w:rFonts w:ascii="標楷體" w:eastAsia="標楷體" w:hAnsi="標楷體"/>
          <w:sz w:val="28"/>
          <w:szCs w:val="28"/>
        </w:rPr>
        <w:t>具體</w:t>
      </w:r>
      <w:r w:rsidR="003A02FB" w:rsidRPr="008E71A1">
        <w:rPr>
          <w:rFonts w:ascii="標楷體" w:eastAsia="標楷體" w:hAnsi="標楷體"/>
          <w:sz w:val="28"/>
          <w:szCs w:val="28"/>
        </w:rPr>
        <w:t>實施作法等相關資訊充分</w:t>
      </w:r>
      <w:r w:rsidR="00DE706D" w:rsidRPr="008E71A1">
        <w:rPr>
          <w:rFonts w:ascii="標楷體" w:eastAsia="標楷體" w:hAnsi="標楷體"/>
          <w:sz w:val="28"/>
          <w:szCs w:val="28"/>
        </w:rPr>
        <w:t>宣導、傳遞</w:t>
      </w:r>
      <w:r w:rsidR="003A02FB" w:rsidRPr="008E71A1">
        <w:rPr>
          <w:rFonts w:ascii="標楷體" w:eastAsia="標楷體" w:hAnsi="標楷體"/>
          <w:sz w:val="28"/>
          <w:szCs w:val="28"/>
        </w:rPr>
        <w:t>至機關內部各單位。</w:t>
      </w:r>
    </w:p>
    <w:p w:rsidR="00C953EA" w:rsidRPr="008E71A1" w:rsidRDefault="00D47278" w:rsidP="005D1AB8">
      <w:pPr>
        <w:widowControl/>
        <w:spacing w:line="460" w:lineRule="exact"/>
        <w:ind w:left="560" w:hangingChars="200" w:hanging="560"/>
        <w:jc w:val="both"/>
        <w:rPr>
          <w:rFonts w:ascii="標楷體" w:eastAsia="標楷體" w:hAnsi="標楷體"/>
          <w:sz w:val="28"/>
          <w:szCs w:val="28"/>
        </w:rPr>
      </w:pPr>
      <w:r w:rsidRPr="008E71A1">
        <w:rPr>
          <w:rFonts w:ascii="標楷體" w:eastAsia="標楷體" w:hAnsi="標楷體" w:hint="eastAsia"/>
          <w:sz w:val="28"/>
          <w:szCs w:val="28"/>
        </w:rPr>
        <w:t>三、鑑於</w:t>
      </w:r>
      <w:r w:rsidR="008169D0" w:rsidRPr="008E71A1">
        <w:rPr>
          <w:rFonts w:ascii="標楷體" w:eastAsia="標楷體" w:hAnsi="標楷體" w:hint="eastAsia"/>
          <w:sz w:val="28"/>
          <w:szCs w:val="28"/>
        </w:rPr>
        <w:t>一百零六年內部控制考評結果各一級機關及區公所均已達七十分以上</w:t>
      </w:r>
      <w:r w:rsidR="00915C96" w:rsidRPr="008E71A1">
        <w:rPr>
          <w:rFonts w:ascii="標楷體" w:eastAsia="標楷體" w:hAnsi="標楷體" w:hint="eastAsia"/>
          <w:sz w:val="28"/>
          <w:szCs w:val="28"/>
        </w:rPr>
        <w:t>，內部控制聲明書簽署工作業分階段推動</w:t>
      </w:r>
      <w:r w:rsidR="00BF7D6F" w:rsidRPr="008E71A1">
        <w:rPr>
          <w:rFonts w:ascii="標楷體" w:eastAsia="標楷體" w:hAnsi="標楷體" w:hint="eastAsia"/>
          <w:sz w:val="28"/>
          <w:szCs w:val="28"/>
        </w:rPr>
        <w:t>，透過自主管理以強化機關首長對內部控制之重視並落實自我課責與執行內</w:t>
      </w:r>
      <w:r w:rsidR="00DE706D" w:rsidRPr="008E71A1">
        <w:rPr>
          <w:rFonts w:ascii="標楷體" w:eastAsia="標楷體" w:hAnsi="標楷體" w:hint="eastAsia"/>
          <w:sz w:val="28"/>
          <w:szCs w:val="28"/>
        </w:rPr>
        <w:t>部</w:t>
      </w:r>
      <w:r w:rsidR="00BF7D6F" w:rsidRPr="008E71A1">
        <w:rPr>
          <w:rFonts w:ascii="標楷體" w:eastAsia="標楷體" w:hAnsi="標楷體" w:hint="eastAsia"/>
          <w:sz w:val="28"/>
          <w:szCs w:val="28"/>
        </w:rPr>
        <w:t>控</w:t>
      </w:r>
      <w:r w:rsidR="00DE706D" w:rsidRPr="008E71A1">
        <w:rPr>
          <w:rFonts w:ascii="標楷體" w:eastAsia="標楷體" w:hAnsi="標楷體" w:hint="eastAsia"/>
          <w:sz w:val="28"/>
          <w:szCs w:val="28"/>
        </w:rPr>
        <w:t>制</w:t>
      </w:r>
      <w:r w:rsidR="00BF7D6F" w:rsidRPr="008E71A1">
        <w:rPr>
          <w:rFonts w:ascii="標楷體" w:eastAsia="標楷體" w:hAnsi="標楷體" w:hint="eastAsia"/>
          <w:sz w:val="28"/>
          <w:szCs w:val="28"/>
        </w:rPr>
        <w:t>各項工作</w:t>
      </w:r>
      <w:r w:rsidR="004A4AFC" w:rsidRPr="008E71A1">
        <w:rPr>
          <w:rFonts w:ascii="標楷體" w:eastAsia="標楷體" w:hAnsi="標楷體" w:hint="eastAsia"/>
          <w:sz w:val="28"/>
          <w:szCs w:val="28"/>
        </w:rPr>
        <w:t>；</w:t>
      </w:r>
      <w:r w:rsidR="00DE706D" w:rsidRPr="008E71A1">
        <w:rPr>
          <w:rFonts w:ascii="標楷體" w:eastAsia="標楷體" w:hAnsi="標楷體" w:hint="eastAsia"/>
          <w:sz w:val="28"/>
          <w:szCs w:val="28"/>
        </w:rPr>
        <w:t>又依</w:t>
      </w:r>
      <w:r w:rsidR="00C953EA" w:rsidRPr="008E71A1">
        <w:rPr>
          <w:rFonts w:ascii="標楷體" w:eastAsia="標楷體" w:hAnsi="標楷體" w:hint="eastAsia"/>
          <w:sz w:val="28"/>
          <w:szCs w:val="28"/>
        </w:rPr>
        <w:t>臺中市政府</w:t>
      </w:r>
      <w:r w:rsidR="00DE706D" w:rsidRPr="008E71A1">
        <w:rPr>
          <w:rFonts w:ascii="標楷體" w:eastAsia="標楷體" w:hAnsi="標楷體" w:hint="eastAsia"/>
          <w:sz w:val="28"/>
          <w:szCs w:val="28"/>
        </w:rPr>
        <w:t>一百零八年五月三日府授主五字第一○八○○九七七七二號函規定，各機關應持續辦理內部控制</w:t>
      </w:r>
      <w:r w:rsidR="00C953EA" w:rsidRPr="008E71A1">
        <w:rPr>
          <w:rFonts w:ascii="標楷體" w:eastAsia="標楷體" w:hAnsi="標楷體" w:hint="eastAsia"/>
          <w:sz w:val="28"/>
          <w:szCs w:val="28"/>
        </w:rPr>
        <w:t>（</w:t>
      </w:r>
      <w:r w:rsidR="00EC7D18" w:rsidRPr="008E71A1">
        <w:rPr>
          <w:rFonts w:ascii="標楷體" w:eastAsia="標楷體" w:hAnsi="標楷體" w:hint="eastAsia"/>
          <w:sz w:val="28"/>
          <w:szCs w:val="28"/>
        </w:rPr>
        <w:t>含</w:t>
      </w:r>
      <w:r w:rsidR="00DE706D" w:rsidRPr="008E71A1">
        <w:rPr>
          <w:rFonts w:ascii="標楷體" w:eastAsia="標楷體" w:hAnsi="標楷體" w:hint="eastAsia"/>
          <w:sz w:val="28"/>
          <w:szCs w:val="28"/>
        </w:rPr>
        <w:t>內部稽核</w:t>
      </w:r>
      <w:r w:rsidR="00C953EA" w:rsidRPr="008E71A1">
        <w:rPr>
          <w:rFonts w:ascii="標楷體" w:eastAsia="標楷體" w:hAnsi="標楷體" w:hint="eastAsia"/>
          <w:sz w:val="28"/>
          <w:szCs w:val="28"/>
        </w:rPr>
        <w:t>）</w:t>
      </w:r>
      <w:r w:rsidR="00DE706D" w:rsidRPr="008E71A1">
        <w:rPr>
          <w:rFonts w:ascii="標楷體" w:eastAsia="標楷體" w:hAnsi="標楷體" w:hint="eastAsia"/>
          <w:sz w:val="28"/>
          <w:szCs w:val="28"/>
        </w:rPr>
        <w:t>教育訓練，</w:t>
      </w:r>
      <w:r w:rsidR="00554F1E" w:rsidRPr="008E71A1">
        <w:rPr>
          <w:rFonts w:ascii="標楷體" w:eastAsia="標楷體" w:hAnsi="標楷體" w:hint="eastAsia"/>
          <w:sz w:val="28"/>
          <w:szCs w:val="28"/>
        </w:rPr>
        <w:t>推進各機關內部控制工作已完成階段任務</w:t>
      </w:r>
      <w:r w:rsidR="00BF7D6F" w:rsidRPr="008E71A1">
        <w:rPr>
          <w:rFonts w:ascii="標楷體" w:eastAsia="標楷體" w:hAnsi="標楷體" w:hint="eastAsia"/>
          <w:sz w:val="28"/>
          <w:szCs w:val="28"/>
        </w:rPr>
        <w:t>，爰</w:t>
      </w:r>
      <w:r w:rsidR="00C953EA" w:rsidRPr="008E71A1">
        <w:rPr>
          <w:rFonts w:ascii="標楷體" w:eastAsia="標楷體" w:hAnsi="標楷體" w:hint="eastAsia"/>
          <w:sz w:val="28"/>
          <w:szCs w:val="28"/>
        </w:rPr>
        <w:t>依臺中市行政規則準則第十一條規定</w:t>
      </w:r>
      <w:r w:rsidR="00BF7D6F" w:rsidRPr="008E71A1">
        <w:rPr>
          <w:rFonts w:ascii="標楷體" w:eastAsia="標楷體" w:hAnsi="標楷體" w:hint="eastAsia"/>
          <w:sz w:val="28"/>
          <w:szCs w:val="28"/>
        </w:rPr>
        <w:t>停止適用本計畫。</w:t>
      </w:r>
    </w:p>
    <w:p w:rsidR="00E3141B" w:rsidRPr="008E71A1" w:rsidRDefault="00A57460" w:rsidP="005D1AB8">
      <w:pPr>
        <w:widowControl/>
        <w:jc w:val="both"/>
        <w:rPr>
          <w:rFonts w:ascii="標楷體" w:eastAsia="標楷體" w:hAnsi="標楷體"/>
          <w:sz w:val="40"/>
          <w:szCs w:val="40"/>
        </w:rPr>
      </w:pPr>
      <w:r w:rsidRPr="008E71A1">
        <w:rPr>
          <w:rFonts w:eastAsia="標楷體" w:hAnsi="標楷體"/>
          <w:sz w:val="40"/>
          <w:szCs w:val="40"/>
        </w:rPr>
        <w:br w:type="page"/>
      </w:r>
      <w:r w:rsidR="00EE3A02" w:rsidRPr="008E71A1">
        <w:rPr>
          <w:rFonts w:eastAsia="標楷體" w:hAnsi="標楷體" w:hint="eastAsia"/>
          <w:sz w:val="40"/>
          <w:szCs w:val="40"/>
        </w:rPr>
        <w:lastRenderedPageBreak/>
        <w:t>停止適用規定</w:t>
      </w:r>
      <w:r w:rsidR="00E3141B" w:rsidRPr="008E71A1">
        <w:rPr>
          <w:rFonts w:eastAsia="標楷體" w:hAnsi="標楷體" w:hint="eastAsia"/>
          <w:sz w:val="40"/>
          <w:szCs w:val="40"/>
        </w:rPr>
        <w:t>整理</w:t>
      </w:r>
      <w:r w:rsidR="00E3141B" w:rsidRPr="008E71A1">
        <w:rPr>
          <w:rFonts w:eastAsia="標楷體" w:hAnsi="標楷體"/>
          <w:sz w:val="40"/>
          <w:szCs w:val="40"/>
        </w:rPr>
        <w:t>表</w:t>
      </w:r>
    </w:p>
    <w:tbl>
      <w:tblPr>
        <w:tblW w:w="488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57"/>
        <w:gridCol w:w="2104"/>
        <w:gridCol w:w="4733"/>
      </w:tblGrid>
      <w:tr w:rsidR="008E71A1" w:rsidRPr="008E71A1" w:rsidTr="00EC3E2A">
        <w:tc>
          <w:tcPr>
            <w:tcW w:w="1156" w:type="pct"/>
            <w:vAlign w:val="center"/>
          </w:tcPr>
          <w:p w:rsidR="00E3141B" w:rsidRPr="008E71A1" w:rsidRDefault="00EE3A02" w:rsidP="005D1AB8">
            <w:pPr>
              <w:widowControl/>
              <w:jc w:val="center"/>
              <w:rPr>
                <w:rFonts w:eastAsia="標楷體"/>
                <w:szCs w:val="24"/>
              </w:rPr>
            </w:pPr>
            <w:r w:rsidRPr="008E71A1">
              <w:rPr>
                <w:rFonts w:eastAsia="標楷體" w:hAnsi="標楷體" w:hint="eastAsia"/>
                <w:szCs w:val="24"/>
              </w:rPr>
              <w:t>規定</w:t>
            </w:r>
            <w:r w:rsidR="00E3141B" w:rsidRPr="008E71A1">
              <w:rPr>
                <w:rFonts w:eastAsia="標楷體" w:hAnsi="標楷體"/>
                <w:szCs w:val="24"/>
              </w:rPr>
              <w:t>名稱</w:t>
            </w:r>
          </w:p>
        </w:tc>
        <w:tc>
          <w:tcPr>
            <w:tcW w:w="1183" w:type="pct"/>
            <w:vAlign w:val="center"/>
          </w:tcPr>
          <w:p w:rsidR="00E3141B" w:rsidRPr="008E71A1" w:rsidRDefault="00220DB2" w:rsidP="005D1AB8">
            <w:pPr>
              <w:widowControl/>
              <w:jc w:val="center"/>
              <w:rPr>
                <w:rFonts w:eastAsia="標楷體"/>
                <w:szCs w:val="24"/>
              </w:rPr>
            </w:pPr>
            <w:r w:rsidRPr="008E71A1">
              <w:rPr>
                <w:rFonts w:eastAsia="標楷體" w:hAnsi="標楷體" w:hint="eastAsia"/>
                <w:szCs w:val="24"/>
              </w:rPr>
              <w:t>下達</w:t>
            </w:r>
            <w:r w:rsidR="00E3141B" w:rsidRPr="008E71A1">
              <w:rPr>
                <w:rFonts w:eastAsia="標楷體" w:hAnsi="標楷體"/>
                <w:szCs w:val="24"/>
              </w:rPr>
              <w:t>日期文號</w:t>
            </w:r>
          </w:p>
        </w:tc>
        <w:tc>
          <w:tcPr>
            <w:tcW w:w="2661" w:type="pct"/>
            <w:vAlign w:val="center"/>
          </w:tcPr>
          <w:p w:rsidR="00E3141B" w:rsidRPr="008E71A1" w:rsidRDefault="00556CAA" w:rsidP="005D1AB8">
            <w:pPr>
              <w:widowControl/>
              <w:jc w:val="center"/>
              <w:rPr>
                <w:rFonts w:eastAsia="標楷體"/>
                <w:szCs w:val="24"/>
              </w:rPr>
            </w:pPr>
            <w:r w:rsidRPr="008E71A1">
              <w:rPr>
                <w:rFonts w:eastAsia="標楷體" w:hAnsi="標楷體" w:hint="eastAsia"/>
                <w:szCs w:val="24"/>
              </w:rPr>
              <w:t>停止適用</w:t>
            </w:r>
            <w:r w:rsidR="00E3141B" w:rsidRPr="008E71A1">
              <w:rPr>
                <w:rFonts w:eastAsia="標楷體" w:hAnsi="標楷體"/>
                <w:szCs w:val="24"/>
              </w:rPr>
              <w:t>理由</w:t>
            </w:r>
          </w:p>
        </w:tc>
      </w:tr>
      <w:tr w:rsidR="008E71A1" w:rsidRPr="008E71A1" w:rsidTr="00EC3E2A">
        <w:tc>
          <w:tcPr>
            <w:tcW w:w="1156" w:type="pct"/>
          </w:tcPr>
          <w:p w:rsidR="00E3141B" w:rsidRPr="008E71A1" w:rsidRDefault="002E0A5F" w:rsidP="005D1AB8">
            <w:pPr>
              <w:widowControl/>
              <w:jc w:val="both"/>
              <w:rPr>
                <w:rFonts w:ascii="標楷體" w:eastAsia="標楷體" w:hAnsi="標楷體"/>
                <w:szCs w:val="24"/>
              </w:rPr>
            </w:pPr>
            <w:r w:rsidRPr="008E71A1">
              <w:rPr>
                <w:rFonts w:ascii="標楷體" w:eastAsia="標楷體" w:hAnsi="標楷體" w:hint="eastAsia"/>
                <w:szCs w:val="24"/>
              </w:rPr>
              <w:t>臺中市政府內部控制學習圈實施計畫</w:t>
            </w:r>
          </w:p>
        </w:tc>
        <w:tc>
          <w:tcPr>
            <w:tcW w:w="1183" w:type="pct"/>
          </w:tcPr>
          <w:p w:rsidR="00E3141B" w:rsidRPr="008E71A1" w:rsidRDefault="0029336F" w:rsidP="005D1AB8">
            <w:pPr>
              <w:widowControl/>
              <w:jc w:val="both"/>
              <w:rPr>
                <w:rStyle w:val="a7"/>
                <w:rFonts w:ascii="標楷體" w:eastAsia="標楷體" w:hAnsi="標楷體"/>
                <w:b w:val="0"/>
                <w:szCs w:val="24"/>
              </w:rPr>
            </w:pPr>
            <w:r w:rsidRPr="008E71A1">
              <w:rPr>
                <w:rStyle w:val="a7"/>
                <w:rFonts w:ascii="標楷體" w:eastAsia="標楷體" w:hAnsi="標楷體" w:hint="eastAsia"/>
                <w:b w:val="0"/>
                <w:szCs w:val="24"/>
              </w:rPr>
              <w:t>臺中市</w:t>
            </w:r>
            <w:r w:rsidR="00555112" w:rsidRPr="008E71A1">
              <w:rPr>
                <w:rStyle w:val="a7"/>
                <w:rFonts w:ascii="標楷體" w:eastAsia="標楷體" w:hAnsi="標楷體" w:hint="eastAsia"/>
                <w:b w:val="0"/>
                <w:szCs w:val="24"/>
              </w:rPr>
              <w:t>政府</w:t>
            </w:r>
            <w:r w:rsidR="005A357D" w:rsidRPr="008E71A1">
              <w:rPr>
                <w:rStyle w:val="a7"/>
                <w:rFonts w:ascii="標楷體" w:eastAsia="標楷體" w:hAnsi="標楷體" w:hint="eastAsia"/>
                <w:b w:val="0"/>
                <w:szCs w:val="24"/>
              </w:rPr>
              <w:t>一百零五年五月十三日府授主五字</w:t>
            </w:r>
            <w:r w:rsidR="002E0A5F" w:rsidRPr="008E71A1">
              <w:rPr>
                <w:rStyle w:val="a7"/>
                <w:rFonts w:ascii="標楷體" w:eastAsia="標楷體" w:hAnsi="標楷體" w:hint="eastAsia"/>
                <w:b w:val="0"/>
                <w:szCs w:val="24"/>
              </w:rPr>
              <w:t>第一○五○○九八二三一號函</w:t>
            </w:r>
            <w:r w:rsidR="008A059B" w:rsidRPr="008E71A1">
              <w:rPr>
                <w:rStyle w:val="a7"/>
                <w:rFonts w:ascii="標楷體" w:eastAsia="標楷體" w:hAnsi="標楷體" w:hint="eastAsia"/>
                <w:b w:val="0"/>
                <w:szCs w:val="24"/>
              </w:rPr>
              <w:t>訂定</w:t>
            </w:r>
            <w:r w:rsidR="00906A1C" w:rsidRPr="008E71A1">
              <w:rPr>
                <w:rStyle w:val="a7"/>
                <w:rFonts w:ascii="標楷體" w:eastAsia="標楷體" w:hAnsi="標楷體" w:hint="eastAsia"/>
                <w:b w:val="0"/>
                <w:szCs w:val="24"/>
              </w:rPr>
              <w:t>下達</w:t>
            </w:r>
          </w:p>
        </w:tc>
        <w:tc>
          <w:tcPr>
            <w:tcW w:w="2661" w:type="pct"/>
          </w:tcPr>
          <w:p w:rsidR="00915C96" w:rsidRPr="008E71A1" w:rsidRDefault="00915C96" w:rsidP="005D1AB8">
            <w:pPr>
              <w:widowControl/>
              <w:numPr>
                <w:ilvl w:val="0"/>
                <w:numId w:val="5"/>
              </w:numPr>
              <w:adjustRightInd w:val="0"/>
              <w:jc w:val="both"/>
              <w:rPr>
                <w:rFonts w:ascii="標楷體" w:eastAsia="標楷體" w:hAnsi="標楷體"/>
                <w:szCs w:val="24"/>
              </w:rPr>
            </w:pPr>
            <w:r w:rsidRPr="008E71A1">
              <w:rPr>
                <w:rFonts w:ascii="標楷體" w:eastAsia="標楷體" w:hAnsi="標楷體" w:hint="eastAsia"/>
                <w:szCs w:val="24"/>
              </w:rPr>
              <w:t>臺中市政府為穩健推動內部控制相關作業，於一百零二年起成立府層級內部控制學習圈，由各機關薦舉種子教師，培訓內部控制種子教師，將內部控制</w:t>
            </w:r>
            <w:r w:rsidR="00C953EA" w:rsidRPr="008E71A1">
              <w:rPr>
                <w:rFonts w:ascii="標楷體" w:eastAsia="標楷體" w:hAnsi="標楷體" w:hint="eastAsia"/>
                <w:szCs w:val="24"/>
              </w:rPr>
              <w:t>（</w:t>
            </w:r>
            <w:r w:rsidRPr="008E71A1">
              <w:rPr>
                <w:rFonts w:ascii="標楷體" w:eastAsia="標楷體" w:hAnsi="標楷體" w:hint="eastAsia"/>
                <w:szCs w:val="24"/>
              </w:rPr>
              <w:t>含內部稽核</w:t>
            </w:r>
            <w:r w:rsidR="00C953EA" w:rsidRPr="008E71A1">
              <w:rPr>
                <w:rFonts w:ascii="標楷體" w:eastAsia="標楷體" w:hAnsi="標楷體" w:hint="eastAsia"/>
                <w:szCs w:val="24"/>
              </w:rPr>
              <w:t>）</w:t>
            </w:r>
            <w:r w:rsidRPr="008E71A1">
              <w:rPr>
                <w:rFonts w:ascii="標楷體" w:eastAsia="標楷體" w:hAnsi="標楷體" w:hint="eastAsia"/>
                <w:szCs w:val="24"/>
              </w:rPr>
              <w:t>之重要性、實施作法等相關資訊充分傳達至機關首長、副首長及內部各單位，以利落實執行強化內部控制實施方案各項工作，促進政府良善治理</w:t>
            </w:r>
            <w:r w:rsidR="00C953EA" w:rsidRPr="008E71A1">
              <w:rPr>
                <w:rFonts w:ascii="標楷體" w:eastAsia="標楷體" w:hAnsi="標楷體" w:hint="eastAsia"/>
                <w:szCs w:val="24"/>
              </w:rPr>
              <w:t>，並</w:t>
            </w:r>
            <w:r w:rsidRPr="008E71A1">
              <w:rPr>
                <w:rFonts w:ascii="標楷體" w:eastAsia="標楷體" w:hAnsi="標楷體" w:hint="eastAsia"/>
                <w:szCs w:val="24"/>
              </w:rPr>
              <w:t>於一百零五年五月十三日以府授主五字第一○五○○九八二三一號函訂定「臺中市政府內部控制學習圈實施計畫」（以下簡稱本計畫）。</w:t>
            </w:r>
          </w:p>
          <w:p w:rsidR="00851AAB" w:rsidRPr="008E71A1" w:rsidRDefault="00851AAB" w:rsidP="005D1AB8">
            <w:pPr>
              <w:widowControl/>
              <w:numPr>
                <w:ilvl w:val="0"/>
                <w:numId w:val="5"/>
              </w:numPr>
              <w:adjustRightInd w:val="0"/>
              <w:jc w:val="both"/>
              <w:rPr>
                <w:rFonts w:ascii="標楷體" w:eastAsia="標楷體" w:hAnsi="標楷體"/>
                <w:szCs w:val="24"/>
              </w:rPr>
            </w:pPr>
            <w:r w:rsidRPr="008E71A1">
              <w:rPr>
                <w:rFonts w:ascii="標楷體" w:eastAsia="標楷體" w:hAnsi="標楷體" w:hint="eastAsia"/>
                <w:szCs w:val="24"/>
              </w:rPr>
              <w:t>本計畫自一百零五年下達生效以來，陸續辦理內部控制（含內部稽核）教育訓練、邀請內部控制考評分數達九十分以上機關經驗分享及針對監察院糾正案例分組討論內部控制缺失，將內部控制</w:t>
            </w:r>
            <w:r w:rsidR="00C953EA" w:rsidRPr="008E71A1">
              <w:rPr>
                <w:rFonts w:ascii="標楷體" w:eastAsia="標楷體" w:hAnsi="標楷體" w:hint="eastAsia"/>
                <w:szCs w:val="24"/>
              </w:rPr>
              <w:t>（</w:t>
            </w:r>
            <w:r w:rsidRPr="008E71A1">
              <w:rPr>
                <w:rFonts w:ascii="標楷體" w:eastAsia="標楷體" w:hAnsi="標楷體" w:hint="eastAsia"/>
                <w:szCs w:val="24"/>
              </w:rPr>
              <w:t>含內部稽核</w:t>
            </w:r>
            <w:r w:rsidR="00C953EA" w:rsidRPr="008E71A1">
              <w:rPr>
                <w:rFonts w:ascii="標楷體" w:eastAsia="標楷體" w:hAnsi="標楷體" w:hint="eastAsia"/>
                <w:szCs w:val="24"/>
              </w:rPr>
              <w:t>）</w:t>
            </w:r>
            <w:r w:rsidRPr="008E71A1">
              <w:rPr>
                <w:rFonts w:ascii="標楷體" w:eastAsia="標楷體" w:hAnsi="標楷體" w:hint="eastAsia"/>
                <w:szCs w:val="24"/>
              </w:rPr>
              <w:t>之重要觀念、具體實施作法等相關資訊充分宣導、傳遞至機關內部各單位。</w:t>
            </w:r>
          </w:p>
          <w:p w:rsidR="00851AAB" w:rsidRPr="008E71A1" w:rsidRDefault="00851AAB" w:rsidP="005D1AB8">
            <w:pPr>
              <w:widowControl/>
              <w:numPr>
                <w:ilvl w:val="0"/>
                <w:numId w:val="5"/>
              </w:numPr>
              <w:adjustRightInd w:val="0"/>
              <w:jc w:val="both"/>
              <w:rPr>
                <w:rFonts w:ascii="標楷體" w:eastAsia="標楷體" w:hAnsi="標楷體"/>
                <w:szCs w:val="24"/>
              </w:rPr>
            </w:pPr>
            <w:r w:rsidRPr="008E71A1">
              <w:rPr>
                <w:rFonts w:ascii="標楷體" w:eastAsia="標楷體" w:hAnsi="標楷體" w:hint="eastAsia"/>
                <w:szCs w:val="24"/>
              </w:rPr>
              <w:t>鑑於一百零六年內部控制考評結果各一級機關及區公所均已達七十分以上，內部控制聲明書簽署工作業分階段推動，透過自主管理以強化機關首長對內部控制之重視並落實自我課責與執行內部控制各項工作；又依</w:t>
            </w:r>
            <w:r w:rsidR="00C953EA" w:rsidRPr="008E71A1">
              <w:rPr>
                <w:rFonts w:ascii="標楷體" w:eastAsia="標楷體" w:hAnsi="標楷體" w:hint="eastAsia"/>
                <w:szCs w:val="24"/>
              </w:rPr>
              <w:t>臺中市政府</w:t>
            </w:r>
            <w:r w:rsidRPr="008E71A1">
              <w:rPr>
                <w:rFonts w:ascii="標楷體" w:eastAsia="標楷體" w:hAnsi="標楷體" w:hint="eastAsia"/>
                <w:szCs w:val="24"/>
              </w:rPr>
              <w:t>一百零八年五月三日府授主五字第一○八○○九七七七二號函規定，各機關應持續辦理內部控制</w:t>
            </w:r>
            <w:r w:rsidR="00C953EA" w:rsidRPr="008E71A1">
              <w:rPr>
                <w:rFonts w:ascii="標楷體" w:eastAsia="標楷體" w:hAnsi="標楷體" w:hint="eastAsia"/>
                <w:szCs w:val="24"/>
              </w:rPr>
              <w:t>（</w:t>
            </w:r>
            <w:r w:rsidRPr="008E71A1">
              <w:rPr>
                <w:rFonts w:ascii="標楷體" w:eastAsia="標楷體" w:hAnsi="標楷體" w:hint="eastAsia"/>
                <w:szCs w:val="24"/>
              </w:rPr>
              <w:t>含內部稽核</w:t>
            </w:r>
            <w:r w:rsidR="00C953EA" w:rsidRPr="008E71A1">
              <w:rPr>
                <w:rFonts w:ascii="標楷體" w:eastAsia="標楷體" w:hAnsi="標楷體" w:hint="eastAsia"/>
                <w:szCs w:val="24"/>
              </w:rPr>
              <w:t>）</w:t>
            </w:r>
            <w:r w:rsidRPr="008E71A1">
              <w:rPr>
                <w:rFonts w:ascii="標楷體" w:eastAsia="標楷體" w:hAnsi="標楷體" w:hint="eastAsia"/>
                <w:szCs w:val="24"/>
              </w:rPr>
              <w:t>教育訓練，推進各機關內部控制工作已完成階段任務，</w:t>
            </w:r>
            <w:r w:rsidR="005D1AB8" w:rsidRPr="008E71A1">
              <w:rPr>
                <w:rFonts w:ascii="標楷體" w:eastAsia="標楷體" w:hAnsi="標楷體" w:hint="eastAsia"/>
                <w:szCs w:val="24"/>
              </w:rPr>
              <w:t>爰依臺中市行政規則準則第十一條規定停止適用本計畫</w:t>
            </w:r>
            <w:r w:rsidRPr="008E71A1">
              <w:rPr>
                <w:rFonts w:ascii="標楷體" w:eastAsia="標楷體" w:hAnsi="標楷體" w:hint="eastAsia"/>
                <w:szCs w:val="24"/>
              </w:rPr>
              <w:t>。</w:t>
            </w:r>
          </w:p>
          <w:p w:rsidR="00906A1C" w:rsidRPr="008E71A1" w:rsidRDefault="00906A1C" w:rsidP="005D1AB8">
            <w:pPr>
              <w:widowControl/>
              <w:numPr>
                <w:ilvl w:val="0"/>
                <w:numId w:val="5"/>
              </w:numPr>
              <w:adjustRightInd w:val="0"/>
              <w:jc w:val="both"/>
              <w:rPr>
                <w:rFonts w:ascii="標楷體" w:eastAsia="標楷體" w:hAnsi="標楷體"/>
                <w:szCs w:val="24"/>
              </w:rPr>
            </w:pPr>
            <w:r w:rsidRPr="008E71A1">
              <w:rPr>
                <w:rFonts w:ascii="標楷體" w:eastAsia="標楷體" w:hAnsi="標楷體" w:hint="eastAsia"/>
                <w:szCs w:val="24"/>
              </w:rPr>
              <w:lastRenderedPageBreak/>
              <w:t>檢附</w:t>
            </w:r>
            <w:r w:rsidR="00911E5A" w:rsidRPr="008E71A1">
              <w:rPr>
                <w:rFonts w:ascii="標楷體" w:eastAsia="標楷體" w:hAnsi="標楷體" w:hint="eastAsia"/>
                <w:szCs w:val="24"/>
              </w:rPr>
              <w:t>「</w:t>
            </w:r>
            <w:r w:rsidR="00C66F97" w:rsidRPr="008E71A1">
              <w:rPr>
                <w:rFonts w:ascii="標楷體" w:eastAsia="標楷體" w:hAnsi="標楷體" w:hint="eastAsia"/>
                <w:szCs w:val="24"/>
              </w:rPr>
              <w:t>臺中市政府內部控制學習圈實施計畫</w:t>
            </w:r>
            <w:r w:rsidR="00911E5A" w:rsidRPr="008E71A1">
              <w:rPr>
                <w:rFonts w:ascii="標楷體" w:eastAsia="標楷體" w:hAnsi="標楷體" w:hint="eastAsia"/>
                <w:szCs w:val="24"/>
              </w:rPr>
              <w:t>」</w:t>
            </w:r>
            <w:r w:rsidR="0087662C" w:rsidRPr="008E71A1">
              <w:rPr>
                <w:rFonts w:ascii="標楷體" w:eastAsia="標楷體" w:hAnsi="標楷體" w:hint="eastAsia"/>
                <w:szCs w:val="24"/>
              </w:rPr>
              <w:t>。</w:t>
            </w:r>
          </w:p>
        </w:tc>
      </w:tr>
    </w:tbl>
    <w:p w:rsidR="002E0A5F" w:rsidRPr="008E71A1" w:rsidRDefault="00A23C0A" w:rsidP="005D1AB8">
      <w:pPr>
        <w:widowControl/>
        <w:jc w:val="both"/>
        <w:rPr>
          <w:rFonts w:ascii="標楷體" w:eastAsia="標楷體" w:hAnsi="標楷體" w:cs="新細明體"/>
          <w:kern w:val="0"/>
          <w:sz w:val="40"/>
          <w:szCs w:val="40"/>
        </w:rPr>
      </w:pPr>
      <w:r w:rsidRPr="008E71A1">
        <w:lastRenderedPageBreak/>
        <w:br w:type="page"/>
      </w:r>
      <w:bookmarkStart w:id="0" w:name="RANGE!A1:B13"/>
      <w:bookmarkStart w:id="1" w:name="_GoBack"/>
      <w:r w:rsidR="002E0A5F" w:rsidRPr="008E71A1">
        <w:rPr>
          <w:rFonts w:ascii="標楷體" w:eastAsia="標楷體" w:hAnsi="標楷體" w:cs="新細明體"/>
          <w:kern w:val="0"/>
          <w:sz w:val="40"/>
          <w:szCs w:val="40"/>
        </w:rPr>
        <w:lastRenderedPageBreak/>
        <w:t>臺中市政府內部控制學習圈實施計畫</w:t>
      </w:r>
      <w:bookmarkEnd w:id="1"/>
    </w:p>
    <w:p w:rsidR="002E0A5F" w:rsidRPr="008E71A1" w:rsidRDefault="005D1AB8" w:rsidP="005D1AB8">
      <w:pPr>
        <w:widowControl/>
        <w:jc w:val="right"/>
        <w:rPr>
          <w:rFonts w:ascii="Times New Roman" w:eastAsia="標楷體" w:hAnsi="Times New Roman"/>
          <w:kern w:val="0"/>
          <w:szCs w:val="24"/>
        </w:rPr>
      </w:pPr>
      <w:r w:rsidRPr="008E71A1">
        <w:rPr>
          <w:rFonts w:ascii="Times New Roman" w:eastAsia="標楷體" w:hAnsi="Times New Roman"/>
          <w:kern w:val="0"/>
          <w:szCs w:val="24"/>
        </w:rPr>
        <w:t>中華民國</w:t>
      </w:r>
      <w:r w:rsidRPr="008E71A1">
        <w:rPr>
          <w:rFonts w:ascii="Times New Roman" w:eastAsia="標楷體" w:hAnsi="Times New Roman"/>
          <w:kern w:val="0"/>
          <w:szCs w:val="24"/>
        </w:rPr>
        <w:t>105</w:t>
      </w:r>
      <w:r w:rsidRPr="008E71A1">
        <w:rPr>
          <w:rFonts w:ascii="Times New Roman" w:eastAsia="標楷體" w:hAnsi="Times New Roman"/>
          <w:kern w:val="0"/>
          <w:szCs w:val="24"/>
        </w:rPr>
        <w:t>年</w:t>
      </w:r>
      <w:r w:rsidRPr="008E71A1">
        <w:rPr>
          <w:rFonts w:ascii="Times New Roman" w:eastAsia="標楷體" w:hAnsi="Times New Roman"/>
          <w:kern w:val="0"/>
          <w:szCs w:val="24"/>
        </w:rPr>
        <w:t>5</w:t>
      </w:r>
      <w:r w:rsidRPr="008E71A1">
        <w:rPr>
          <w:rFonts w:ascii="Times New Roman" w:eastAsia="標楷體" w:hAnsi="Times New Roman"/>
          <w:kern w:val="0"/>
          <w:szCs w:val="24"/>
        </w:rPr>
        <w:t>月</w:t>
      </w:r>
      <w:r w:rsidRPr="008E71A1">
        <w:rPr>
          <w:rFonts w:ascii="Times New Roman" w:eastAsia="標楷體" w:hAnsi="Times New Roman"/>
          <w:kern w:val="0"/>
          <w:szCs w:val="24"/>
        </w:rPr>
        <w:t>13</w:t>
      </w:r>
      <w:r w:rsidRPr="008E71A1">
        <w:rPr>
          <w:rFonts w:ascii="Times New Roman" w:eastAsia="標楷體" w:hAnsi="Times New Roman"/>
          <w:kern w:val="0"/>
          <w:szCs w:val="24"/>
        </w:rPr>
        <w:t>日府授主五字第</w:t>
      </w:r>
      <w:r w:rsidRPr="008E71A1">
        <w:rPr>
          <w:rFonts w:ascii="Times New Roman" w:eastAsia="標楷體" w:hAnsi="Times New Roman"/>
          <w:kern w:val="0"/>
          <w:szCs w:val="24"/>
        </w:rPr>
        <w:t>1050098231</w:t>
      </w:r>
      <w:r w:rsidRPr="008E71A1">
        <w:rPr>
          <w:rFonts w:ascii="Times New Roman" w:eastAsia="標楷體" w:hAnsi="Times New Roman"/>
          <w:kern w:val="0"/>
          <w:szCs w:val="24"/>
        </w:rPr>
        <w:t>號函訂定</w:t>
      </w:r>
    </w:p>
    <w:bookmarkEnd w:id="0"/>
    <w:p w:rsidR="005D1AB8" w:rsidRPr="008E71A1" w:rsidRDefault="002E0A5F" w:rsidP="005D1AB8">
      <w:pPr>
        <w:widowControl/>
        <w:numPr>
          <w:ilvl w:val="0"/>
          <w:numId w:val="14"/>
        </w:numPr>
        <w:tabs>
          <w:tab w:val="left" w:pos="709"/>
        </w:tabs>
        <w:suppressAutoHyphens/>
        <w:autoSpaceDN w:val="0"/>
        <w:spacing w:line="460" w:lineRule="exact"/>
        <w:ind w:left="560" w:hangingChars="200" w:hanging="560"/>
        <w:jc w:val="both"/>
        <w:textAlignment w:val="baseline"/>
        <w:rPr>
          <w:rFonts w:ascii="標楷體" w:eastAsia="標楷體" w:hAnsi="標楷體"/>
          <w:kern w:val="3"/>
          <w:sz w:val="28"/>
          <w:szCs w:val="28"/>
        </w:rPr>
      </w:pPr>
      <w:r w:rsidRPr="008E71A1">
        <w:rPr>
          <w:rFonts w:ascii="標楷體" w:eastAsia="標楷體" w:hAnsi="標楷體"/>
          <w:kern w:val="3"/>
          <w:sz w:val="28"/>
          <w:szCs w:val="28"/>
        </w:rPr>
        <w:t>計畫緣起：</w:t>
      </w:r>
    </w:p>
    <w:p w:rsidR="002E0A5F" w:rsidRPr="008E71A1" w:rsidRDefault="002E0A5F" w:rsidP="005D1AB8">
      <w:pPr>
        <w:widowControl/>
        <w:tabs>
          <w:tab w:val="left" w:pos="709"/>
        </w:tabs>
        <w:suppressAutoHyphens/>
        <w:autoSpaceDN w:val="0"/>
        <w:spacing w:line="460" w:lineRule="exact"/>
        <w:ind w:leftChars="200" w:left="480"/>
        <w:jc w:val="both"/>
        <w:textAlignment w:val="baseline"/>
        <w:rPr>
          <w:rFonts w:ascii="標楷體" w:eastAsia="標楷體" w:hAnsi="標楷體"/>
          <w:kern w:val="3"/>
          <w:sz w:val="28"/>
          <w:szCs w:val="28"/>
        </w:rPr>
      </w:pPr>
      <w:r w:rsidRPr="008E71A1">
        <w:rPr>
          <w:rFonts w:ascii="標楷體" w:eastAsia="標楷體" w:hAnsi="標楷體"/>
          <w:kern w:val="3"/>
          <w:sz w:val="28"/>
          <w:szCs w:val="28"/>
        </w:rPr>
        <w:t>為合理確保內部控制持續有效運作，機關設計完成內部控制制度後，應建立並落實自我監督機制，又監督作業包括例行監督、自行評估及內部稽核。接續內部控制作業建置推動時程，臺中市政府</w:t>
      </w:r>
      <w:r w:rsidR="00C953EA" w:rsidRPr="008E71A1">
        <w:rPr>
          <w:rFonts w:ascii="標楷體" w:eastAsia="標楷體" w:hAnsi="標楷體"/>
          <w:kern w:val="3"/>
          <w:sz w:val="28"/>
          <w:szCs w:val="28"/>
        </w:rPr>
        <w:t>（</w:t>
      </w:r>
      <w:r w:rsidRPr="008E71A1">
        <w:rPr>
          <w:rFonts w:ascii="標楷體" w:eastAsia="標楷體" w:hAnsi="標楷體"/>
          <w:kern w:val="3"/>
          <w:sz w:val="28"/>
          <w:szCs w:val="28"/>
        </w:rPr>
        <w:t>以下簡稱本府</w:t>
      </w:r>
      <w:r w:rsidR="00C953EA" w:rsidRPr="008E71A1">
        <w:rPr>
          <w:rFonts w:ascii="標楷體" w:eastAsia="標楷體" w:hAnsi="標楷體"/>
          <w:kern w:val="3"/>
          <w:sz w:val="28"/>
          <w:szCs w:val="28"/>
        </w:rPr>
        <w:t>）</w:t>
      </w:r>
      <w:r w:rsidRPr="008E71A1">
        <w:rPr>
          <w:rFonts w:ascii="標楷體" w:eastAsia="標楷體" w:hAnsi="標楷體"/>
          <w:kern w:val="3"/>
          <w:sz w:val="28"/>
          <w:szCs w:val="28"/>
        </w:rPr>
        <w:t>規劃於一百零五年度開始辦理內部稽核工作。本於「關心、瞭解、學習」理念，規劃營造一開放性的學習分享園地，成立府層級內部控制學習圈，培訓內部控制種子教師，將內部控制</w:t>
      </w:r>
      <w:r w:rsidR="00C953EA" w:rsidRPr="008E71A1">
        <w:rPr>
          <w:rFonts w:ascii="標楷體" w:eastAsia="標楷體" w:hAnsi="標楷體"/>
          <w:kern w:val="3"/>
          <w:sz w:val="28"/>
          <w:szCs w:val="28"/>
        </w:rPr>
        <w:t>（</w:t>
      </w:r>
      <w:r w:rsidRPr="008E71A1">
        <w:rPr>
          <w:rFonts w:ascii="標楷體" w:eastAsia="標楷體" w:hAnsi="標楷體"/>
          <w:kern w:val="3"/>
          <w:sz w:val="28"/>
          <w:szCs w:val="28"/>
        </w:rPr>
        <w:t>含內部稽核</w:t>
      </w:r>
      <w:r w:rsidR="00C953EA" w:rsidRPr="008E71A1">
        <w:rPr>
          <w:rFonts w:ascii="標楷體" w:eastAsia="標楷體" w:hAnsi="標楷體"/>
          <w:kern w:val="3"/>
          <w:sz w:val="28"/>
          <w:szCs w:val="28"/>
        </w:rPr>
        <w:t>）</w:t>
      </w:r>
      <w:r w:rsidRPr="008E71A1">
        <w:rPr>
          <w:rFonts w:ascii="標楷體" w:eastAsia="標楷體" w:hAnsi="標楷體"/>
          <w:kern w:val="3"/>
          <w:sz w:val="28"/>
          <w:szCs w:val="28"/>
        </w:rPr>
        <w:t>之重要性、實施作法等相關資訊充分傳達至機關首長、副首長及內部各單位，以利落實執行強化內部控制實施方案各項工作，促進政府良善治理。</w:t>
      </w:r>
    </w:p>
    <w:p w:rsidR="002E0A5F" w:rsidRPr="008E71A1" w:rsidRDefault="002E0A5F" w:rsidP="005D1AB8">
      <w:pPr>
        <w:widowControl/>
        <w:numPr>
          <w:ilvl w:val="0"/>
          <w:numId w:val="14"/>
        </w:numPr>
        <w:tabs>
          <w:tab w:val="left" w:pos="709"/>
        </w:tabs>
        <w:suppressAutoHyphens/>
        <w:autoSpaceDN w:val="0"/>
        <w:spacing w:line="460" w:lineRule="exact"/>
        <w:ind w:left="560" w:hangingChars="200" w:hanging="560"/>
        <w:jc w:val="both"/>
        <w:textAlignment w:val="baseline"/>
        <w:rPr>
          <w:rFonts w:ascii="標楷體" w:eastAsia="標楷體" w:hAnsi="標楷體"/>
          <w:kern w:val="3"/>
          <w:sz w:val="28"/>
          <w:szCs w:val="28"/>
        </w:rPr>
      </w:pPr>
      <w:r w:rsidRPr="008E71A1">
        <w:rPr>
          <w:rFonts w:ascii="標楷體" w:eastAsia="標楷體" w:hAnsi="標楷體"/>
          <w:kern w:val="3"/>
          <w:sz w:val="28"/>
          <w:szCs w:val="28"/>
        </w:rPr>
        <w:t>計畫目標：</w:t>
      </w:r>
    </w:p>
    <w:p w:rsidR="002E0A5F" w:rsidRPr="008E71A1" w:rsidRDefault="002E0A5F" w:rsidP="005D1AB8">
      <w:pPr>
        <w:widowControl/>
        <w:tabs>
          <w:tab w:val="left" w:pos="709"/>
        </w:tabs>
        <w:suppressAutoHyphens/>
        <w:autoSpaceDN w:val="0"/>
        <w:spacing w:line="460" w:lineRule="exact"/>
        <w:ind w:leftChars="200" w:left="480"/>
        <w:jc w:val="both"/>
        <w:textAlignment w:val="baseline"/>
        <w:rPr>
          <w:rFonts w:ascii="Times New Roman" w:hAnsi="Times New Roman"/>
          <w:kern w:val="3"/>
          <w:szCs w:val="24"/>
        </w:rPr>
      </w:pPr>
      <w:r w:rsidRPr="008E71A1">
        <w:rPr>
          <w:rFonts w:ascii="標楷體" w:eastAsia="標楷體" w:hAnsi="標楷體"/>
          <w:kern w:val="3"/>
          <w:sz w:val="28"/>
          <w:szCs w:val="28"/>
        </w:rPr>
        <w:t>透過內部控制專業知識的學習，使理論與實務融會貫通，並應用於協助各機關內部控制作業之推動，達成穩健推動本府內部控制相關工作之效益。</w:t>
      </w:r>
    </w:p>
    <w:p w:rsidR="002E0A5F" w:rsidRPr="008E71A1" w:rsidRDefault="002E0A5F" w:rsidP="005D1AB8">
      <w:pPr>
        <w:widowControl/>
        <w:numPr>
          <w:ilvl w:val="0"/>
          <w:numId w:val="14"/>
        </w:numPr>
        <w:tabs>
          <w:tab w:val="left" w:pos="709"/>
        </w:tabs>
        <w:suppressAutoHyphens/>
        <w:autoSpaceDN w:val="0"/>
        <w:spacing w:line="460" w:lineRule="exact"/>
        <w:ind w:left="560" w:hangingChars="200" w:hanging="560"/>
        <w:jc w:val="both"/>
        <w:textAlignment w:val="baseline"/>
        <w:rPr>
          <w:rFonts w:ascii="Times New Roman" w:hAnsi="Times New Roman"/>
          <w:kern w:val="3"/>
          <w:szCs w:val="24"/>
        </w:rPr>
      </w:pPr>
      <w:r w:rsidRPr="008E71A1">
        <w:rPr>
          <w:rFonts w:ascii="標楷體" w:eastAsia="標楷體" w:hAnsi="標楷體"/>
          <w:kern w:val="3"/>
          <w:sz w:val="28"/>
          <w:szCs w:val="28"/>
        </w:rPr>
        <w:t>規劃定位與方向：</w:t>
      </w:r>
    </w:p>
    <w:p w:rsidR="002E0A5F" w:rsidRPr="008E71A1" w:rsidRDefault="00C953EA" w:rsidP="005D1AB8">
      <w:pPr>
        <w:widowControl/>
        <w:tabs>
          <w:tab w:val="left" w:pos="1276"/>
        </w:tabs>
        <w:suppressAutoHyphens/>
        <w:autoSpaceDN w:val="0"/>
        <w:spacing w:line="460" w:lineRule="exact"/>
        <w:ind w:leftChars="200" w:left="1320" w:hangingChars="300" w:hanging="840"/>
        <w:jc w:val="both"/>
        <w:textAlignment w:val="baseline"/>
        <w:rPr>
          <w:rFonts w:ascii="標楷體" w:eastAsia="標楷體" w:hAnsi="標楷體"/>
          <w:kern w:val="3"/>
          <w:sz w:val="28"/>
          <w:szCs w:val="28"/>
        </w:rPr>
      </w:pPr>
      <w:r w:rsidRPr="008E71A1">
        <w:rPr>
          <w:rFonts w:ascii="標楷體" w:eastAsia="標楷體" w:hAnsi="標楷體"/>
          <w:kern w:val="3"/>
          <w:sz w:val="28"/>
          <w:szCs w:val="28"/>
        </w:rPr>
        <w:t>（</w:t>
      </w:r>
      <w:r w:rsidR="002E0A5F" w:rsidRPr="008E71A1">
        <w:rPr>
          <w:rFonts w:ascii="標楷體" w:eastAsia="標楷體" w:hAnsi="標楷體"/>
          <w:kern w:val="3"/>
          <w:sz w:val="28"/>
          <w:szCs w:val="28"/>
        </w:rPr>
        <w:t>一</w:t>
      </w:r>
      <w:r w:rsidRPr="008E71A1">
        <w:rPr>
          <w:rFonts w:ascii="標楷體" w:eastAsia="標楷體" w:hAnsi="標楷體"/>
          <w:kern w:val="3"/>
          <w:sz w:val="28"/>
          <w:szCs w:val="28"/>
        </w:rPr>
        <w:t>）</w:t>
      </w:r>
      <w:r w:rsidR="002E0A5F" w:rsidRPr="008E71A1">
        <w:rPr>
          <w:rFonts w:ascii="標楷體" w:eastAsia="標楷體" w:hAnsi="標楷體"/>
          <w:kern w:val="3"/>
          <w:sz w:val="28"/>
          <w:szCs w:val="28"/>
        </w:rPr>
        <w:t>學習圈設置與定位：</w:t>
      </w:r>
    </w:p>
    <w:p w:rsidR="002E0A5F" w:rsidRPr="008E71A1" w:rsidRDefault="002E0A5F" w:rsidP="005D1AB8">
      <w:pPr>
        <w:widowControl/>
        <w:tabs>
          <w:tab w:val="left" w:pos="851"/>
        </w:tabs>
        <w:suppressAutoHyphens/>
        <w:autoSpaceDN w:val="0"/>
        <w:spacing w:line="460" w:lineRule="exact"/>
        <w:ind w:leftChars="550" w:left="1320"/>
        <w:jc w:val="both"/>
        <w:textAlignment w:val="baseline"/>
        <w:rPr>
          <w:rFonts w:ascii="標楷體" w:eastAsia="標楷體" w:hAnsi="標楷體"/>
          <w:kern w:val="3"/>
          <w:sz w:val="28"/>
          <w:szCs w:val="28"/>
        </w:rPr>
      </w:pPr>
      <w:r w:rsidRPr="008E71A1">
        <w:rPr>
          <w:rFonts w:ascii="標楷體" w:eastAsia="標楷體" w:hAnsi="標楷體"/>
          <w:kern w:val="3"/>
          <w:sz w:val="28"/>
          <w:szCs w:val="28"/>
        </w:rPr>
        <w:t>設為府層級的學習組織，提高學習組織的定位，有助於提升同仁學習的效果。</w:t>
      </w:r>
    </w:p>
    <w:p w:rsidR="002E0A5F" w:rsidRPr="008E71A1" w:rsidRDefault="00C953EA" w:rsidP="005D1AB8">
      <w:pPr>
        <w:widowControl/>
        <w:tabs>
          <w:tab w:val="left" w:pos="1276"/>
        </w:tabs>
        <w:suppressAutoHyphens/>
        <w:autoSpaceDN w:val="0"/>
        <w:spacing w:line="460" w:lineRule="exact"/>
        <w:ind w:leftChars="200" w:left="1320" w:hangingChars="300" w:hanging="840"/>
        <w:jc w:val="both"/>
        <w:textAlignment w:val="baseline"/>
        <w:rPr>
          <w:rFonts w:ascii="標楷體" w:eastAsia="標楷體" w:hAnsi="標楷體"/>
          <w:kern w:val="3"/>
          <w:sz w:val="28"/>
          <w:szCs w:val="28"/>
        </w:rPr>
      </w:pPr>
      <w:r w:rsidRPr="008E71A1">
        <w:rPr>
          <w:rFonts w:ascii="標楷體" w:eastAsia="標楷體" w:hAnsi="標楷體"/>
          <w:kern w:val="3"/>
          <w:sz w:val="28"/>
          <w:szCs w:val="28"/>
        </w:rPr>
        <w:t>（</w:t>
      </w:r>
      <w:r w:rsidR="002E0A5F" w:rsidRPr="008E71A1">
        <w:rPr>
          <w:rFonts w:ascii="標楷體" w:eastAsia="標楷體" w:hAnsi="標楷體"/>
          <w:kern w:val="3"/>
          <w:sz w:val="28"/>
          <w:szCs w:val="28"/>
        </w:rPr>
        <w:t>二</w:t>
      </w:r>
      <w:r w:rsidRPr="008E71A1">
        <w:rPr>
          <w:rFonts w:ascii="標楷體" w:eastAsia="標楷體" w:hAnsi="標楷體"/>
          <w:kern w:val="3"/>
          <w:sz w:val="28"/>
          <w:szCs w:val="28"/>
        </w:rPr>
        <w:t>）</w:t>
      </w:r>
      <w:r w:rsidR="002E0A5F" w:rsidRPr="008E71A1">
        <w:rPr>
          <w:rFonts w:ascii="標楷體" w:eastAsia="標楷體" w:hAnsi="標楷體"/>
          <w:kern w:val="3"/>
          <w:sz w:val="28"/>
          <w:szCs w:val="28"/>
        </w:rPr>
        <w:t>不同領域成員參與：</w:t>
      </w:r>
    </w:p>
    <w:p w:rsidR="002E0A5F" w:rsidRPr="008E71A1" w:rsidRDefault="002E0A5F" w:rsidP="005D1AB8">
      <w:pPr>
        <w:widowControl/>
        <w:tabs>
          <w:tab w:val="left" w:pos="851"/>
        </w:tabs>
        <w:suppressAutoHyphens/>
        <w:autoSpaceDN w:val="0"/>
        <w:spacing w:line="460" w:lineRule="exact"/>
        <w:ind w:leftChars="550" w:left="1320"/>
        <w:jc w:val="both"/>
        <w:textAlignment w:val="baseline"/>
        <w:rPr>
          <w:rFonts w:ascii="標楷體" w:eastAsia="標楷體" w:hAnsi="標楷體"/>
          <w:kern w:val="3"/>
          <w:sz w:val="28"/>
          <w:szCs w:val="28"/>
        </w:rPr>
      </w:pPr>
      <w:r w:rsidRPr="008E71A1">
        <w:rPr>
          <w:rFonts w:ascii="標楷體" w:eastAsia="標楷體" w:hAnsi="標楷體"/>
          <w:kern w:val="3"/>
          <w:sz w:val="28"/>
          <w:szCs w:val="28"/>
        </w:rPr>
        <w:t>化解推動過程阻力，擴大參與，利於改善部門間的藩籬，俾朝共同目標努力。</w:t>
      </w:r>
    </w:p>
    <w:p w:rsidR="002E0A5F" w:rsidRPr="008E71A1" w:rsidRDefault="00C953EA" w:rsidP="005D1AB8">
      <w:pPr>
        <w:widowControl/>
        <w:tabs>
          <w:tab w:val="left" w:pos="1276"/>
        </w:tabs>
        <w:suppressAutoHyphens/>
        <w:autoSpaceDN w:val="0"/>
        <w:spacing w:line="460" w:lineRule="exact"/>
        <w:ind w:leftChars="200" w:left="1320" w:hangingChars="300" w:hanging="840"/>
        <w:jc w:val="both"/>
        <w:textAlignment w:val="baseline"/>
        <w:rPr>
          <w:rFonts w:ascii="標楷體" w:eastAsia="標楷體" w:hAnsi="標楷體"/>
          <w:kern w:val="3"/>
          <w:sz w:val="28"/>
          <w:szCs w:val="28"/>
        </w:rPr>
      </w:pPr>
      <w:r w:rsidRPr="008E71A1">
        <w:rPr>
          <w:rFonts w:ascii="標楷體" w:eastAsia="標楷體" w:hAnsi="標楷體"/>
          <w:kern w:val="3"/>
          <w:sz w:val="28"/>
          <w:szCs w:val="28"/>
        </w:rPr>
        <w:t>（</w:t>
      </w:r>
      <w:r w:rsidR="002E0A5F" w:rsidRPr="008E71A1">
        <w:rPr>
          <w:rFonts w:ascii="標楷體" w:eastAsia="標楷體" w:hAnsi="標楷體"/>
          <w:kern w:val="3"/>
          <w:sz w:val="28"/>
          <w:szCs w:val="28"/>
        </w:rPr>
        <w:t>三</w:t>
      </w:r>
      <w:r w:rsidRPr="008E71A1">
        <w:rPr>
          <w:rFonts w:ascii="標楷體" w:eastAsia="標楷體" w:hAnsi="標楷體"/>
          <w:kern w:val="3"/>
          <w:sz w:val="28"/>
          <w:szCs w:val="28"/>
        </w:rPr>
        <w:t>）</w:t>
      </w:r>
      <w:r w:rsidR="002E0A5F" w:rsidRPr="008E71A1">
        <w:rPr>
          <w:rFonts w:ascii="標楷體" w:eastAsia="標楷體" w:hAnsi="標楷體"/>
          <w:kern w:val="3"/>
          <w:sz w:val="28"/>
          <w:szCs w:val="28"/>
        </w:rPr>
        <w:t>經驗的分享與建議：</w:t>
      </w:r>
    </w:p>
    <w:p w:rsidR="002E0A5F" w:rsidRPr="008E71A1" w:rsidRDefault="002E0A5F" w:rsidP="005D1AB8">
      <w:pPr>
        <w:widowControl/>
        <w:tabs>
          <w:tab w:val="left" w:pos="851"/>
        </w:tabs>
        <w:suppressAutoHyphens/>
        <w:autoSpaceDN w:val="0"/>
        <w:spacing w:line="460" w:lineRule="exact"/>
        <w:ind w:leftChars="550" w:left="1320"/>
        <w:jc w:val="both"/>
        <w:textAlignment w:val="baseline"/>
        <w:rPr>
          <w:rFonts w:ascii="標楷體" w:eastAsia="標楷體" w:hAnsi="標楷體"/>
          <w:kern w:val="3"/>
          <w:sz w:val="28"/>
          <w:szCs w:val="28"/>
        </w:rPr>
      </w:pPr>
      <w:r w:rsidRPr="008E71A1">
        <w:rPr>
          <w:rFonts w:ascii="標楷體" w:eastAsia="標楷體" w:hAnsi="標楷體"/>
          <w:kern w:val="3"/>
          <w:sz w:val="28"/>
          <w:szCs w:val="28"/>
        </w:rPr>
        <w:t>深化內部控制作業瞭解，透過案例分享與研討，集思廣益解決機關所遇難題。</w:t>
      </w:r>
    </w:p>
    <w:p w:rsidR="002E0A5F" w:rsidRPr="008E71A1" w:rsidRDefault="00C953EA" w:rsidP="005D1AB8">
      <w:pPr>
        <w:widowControl/>
        <w:tabs>
          <w:tab w:val="left" w:pos="1276"/>
        </w:tabs>
        <w:suppressAutoHyphens/>
        <w:autoSpaceDN w:val="0"/>
        <w:spacing w:line="460" w:lineRule="exact"/>
        <w:ind w:leftChars="200" w:left="1320" w:hangingChars="300" w:hanging="840"/>
        <w:jc w:val="both"/>
        <w:textAlignment w:val="baseline"/>
        <w:rPr>
          <w:rFonts w:ascii="標楷體" w:eastAsia="標楷體" w:hAnsi="標楷體"/>
          <w:kern w:val="3"/>
          <w:sz w:val="28"/>
          <w:szCs w:val="28"/>
        </w:rPr>
      </w:pPr>
      <w:r w:rsidRPr="008E71A1">
        <w:rPr>
          <w:rFonts w:ascii="標楷體" w:eastAsia="標楷體" w:hAnsi="標楷體"/>
          <w:kern w:val="3"/>
          <w:sz w:val="28"/>
          <w:szCs w:val="28"/>
        </w:rPr>
        <w:t>（</w:t>
      </w:r>
      <w:r w:rsidR="002E0A5F" w:rsidRPr="008E71A1">
        <w:rPr>
          <w:rFonts w:ascii="標楷體" w:eastAsia="標楷體" w:hAnsi="標楷體"/>
          <w:kern w:val="3"/>
          <w:sz w:val="28"/>
          <w:szCs w:val="28"/>
        </w:rPr>
        <w:t>四</w:t>
      </w:r>
      <w:r w:rsidRPr="008E71A1">
        <w:rPr>
          <w:rFonts w:ascii="標楷體" w:eastAsia="標楷體" w:hAnsi="標楷體"/>
          <w:kern w:val="3"/>
          <w:sz w:val="28"/>
          <w:szCs w:val="28"/>
        </w:rPr>
        <w:t>）</w:t>
      </w:r>
      <w:r w:rsidR="002E0A5F" w:rsidRPr="008E71A1">
        <w:rPr>
          <w:rFonts w:ascii="標楷體" w:eastAsia="標楷體" w:hAnsi="標楷體"/>
          <w:kern w:val="3"/>
          <w:sz w:val="28"/>
          <w:szCs w:val="28"/>
        </w:rPr>
        <w:t>強化橫、縱向聯繫：</w:t>
      </w:r>
    </w:p>
    <w:p w:rsidR="002E0A5F" w:rsidRPr="008E71A1" w:rsidRDefault="002E0A5F" w:rsidP="005D1AB8">
      <w:pPr>
        <w:widowControl/>
        <w:tabs>
          <w:tab w:val="left" w:pos="851"/>
        </w:tabs>
        <w:suppressAutoHyphens/>
        <w:autoSpaceDN w:val="0"/>
        <w:spacing w:line="460" w:lineRule="exact"/>
        <w:ind w:leftChars="550" w:left="1320"/>
        <w:jc w:val="both"/>
        <w:textAlignment w:val="baseline"/>
        <w:rPr>
          <w:rFonts w:ascii="標楷體" w:eastAsia="標楷體" w:hAnsi="標楷體"/>
          <w:kern w:val="3"/>
          <w:sz w:val="28"/>
          <w:szCs w:val="28"/>
        </w:rPr>
      </w:pPr>
      <w:r w:rsidRPr="008E71A1">
        <w:rPr>
          <w:rFonts w:ascii="標楷體" w:eastAsia="標楷體" w:hAnsi="標楷體"/>
          <w:kern w:val="3"/>
          <w:sz w:val="28"/>
          <w:szCs w:val="28"/>
        </w:rPr>
        <w:lastRenderedPageBreak/>
        <w:t>強化內控小組與各主管機關、主管機關與所屬機關間，以及機關內部間聯繫。</w:t>
      </w:r>
    </w:p>
    <w:p w:rsidR="002E0A5F" w:rsidRPr="008E71A1" w:rsidRDefault="00C953EA" w:rsidP="005D1AB8">
      <w:pPr>
        <w:widowControl/>
        <w:tabs>
          <w:tab w:val="left" w:pos="1276"/>
        </w:tabs>
        <w:suppressAutoHyphens/>
        <w:autoSpaceDN w:val="0"/>
        <w:spacing w:line="460" w:lineRule="exact"/>
        <w:ind w:leftChars="200" w:left="1320" w:hangingChars="300" w:hanging="840"/>
        <w:jc w:val="both"/>
        <w:textAlignment w:val="baseline"/>
        <w:rPr>
          <w:rFonts w:ascii="Times New Roman" w:hAnsi="Times New Roman"/>
          <w:kern w:val="3"/>
          <w:szCs w:val="24"/>
        </w:rPr>
      </w:pPr>
      <w:r w:rsidRPr="008E71A1">
        <w:rPr>
          <w:rFonts w:ascii="標楷體" w:eastAsia="標楷體" w:hAnsi="標楷體"/>
          <w:kern w:val="3"/>
          <w:sz w:val="28"/>
          <w:szCs w:val="28"/>
        </w:rPr>
        <w:t>（</w:t>
      </w:r>
      <w:r w:rsidR="002E0A5F" w:rsidRPr="008E71A1">
        <w:rPr>
          <w:rFonts w:ascii="標楷體" w:eastAsia="標楷體" w:hAnsi="標楷體"/>
          <w:kern w:val="3"/>
          <w:sz w:val="28"/>
          <w:szCs w:val="28"/>
        </w:rPr>
        <w:t>五</w:t>
      </w:r>
      <w:r w:rsidRPr="008E71A1">
        <w:rPr>
          <w:rFonts w:ascii="標楷體" w:eastAsia="標楷體" w:hAnsi="標楷體"/>
          <w:kern w:val="3"/>
          <w:sz w:val="28"/>
          <w:szCs w:val="28"/>
        </w:rPr>
        <w:t>）</w:t>
      </w:r>
      <w:r w:rsidR="002E0A5F" w:rsidRPr="008E71A1">
        <w:rPr>
          <w:rFonts w:ascii="標楷體" w:eastAsia="標楷體" w:hAnsi="標楷體"/>
          <w:kern w:val="3"/>
          <w:sz w:val="28"/>
          <w:szCs w:val="28"/>
        </w:rPr>
        <w:t>提供各項研究意見：</w:t>
      </w:r>
    </w:p>
    <w:p w:rsidR="002E0A5F" w:rsidRPr="008E71A1" w:rsidRDefault="002E0A5F" w:rsidP="005D1AB8">
      <w:pPr>
        <w:widowControl/>
        <w:tabs>
          <w:tab w:val="left" w:pos="851"/>
        </w:tabs>
        <w:suppressAutoHyphens/>
        <w:autoSpaceDN w:val="0"/>
        <w:spacing w:line="460" w:lineRule="exact"/>
        <w:ind w:leftChars="550" w:left="1320"/>
        <w:jc w:val="both"/>
        <w:textAlignment w:val="baseline"/>
        <w:rPr>
          <w:rFonts w:ascii="標楷體" w:eastAsia="標楷體" w:hAnsi="標楷體"/>
          <w:kern w:val="3"/>
          <w:sz w:val="28"/>
          <w:szCs w:val="28"/>
        </w:rPr>
      </w:pPr>
      <w:r w:rsidRPr="008E71A1">
        <w:rPr>
          <w:rFonts w:ascii="標楷體" w:eastAsia="標楷體" w:hAnsi="標楷體"/>
          <w:kern w:val="3"/>
          <w:sz w:val="28"/>
          <w:szCs w:val="28"/>
        </w:rPr>
        <w:t>配合內部控制之規劃，協助重要政策的傳遞及蒐集推動過程中各類意見反映。</w:t>
      </w:r>
    </w:p>
    <w:p w:rsidR="002E0A5F" w:rsidRPr="008E71A1" w:rsidRDefault="002E0A5F" w:rsidP="005D1AB8">
      <w:pPr>
        <w:widowControl/>
        <w:numPr>
          <w:ilvl w:val="0"/>
          <w:numId w:val="14"/>
        </w:numPr>
        <w:tabs>
          <w:tab w:val="left" w:pos="709"/>
        </w:tabs>
        <w:suppressAutoHyphens/>
        <w:autoSpaceDN w:val="0"/>
        <w:spacing w:line="460" w:lineRule="exact"/>
        <w:ind w:left="560" w:hangingChars="200" w:hanging="560"/>
        <w:jc w:val="both"/>
        <w:textAlignment w:val="baseline"/>
        <w:rPr>
          <w:rFonts w:ascii="Times New Roman" w:hAnsi="Times New Roman"/>
          <w:kern w:val="3"/>
          <w:szCs w:val="24"/>
        </w:rPr>
      </w:pPr>
      <w:r w:rsidRPr="008E71A1">
        <w:rPr>
          <w:rFonts w:ascii="標楷體" w:eastAsia="標楷體" w:hAnsi="標楷體" w:cs="標楷體"/>
          <w:kern w:val="3"/>
          <w:sz w:val="28"/>
          <w:szCs w:val="28"/>
        </w:rPr>
        <w:t>辦理時間</w:t>
      </w:r>
      <w:r w:rsidRPr="008E71A1">
        <w:rPr>
          <w:rFonts w:ascii="標楷體" w:eastAsia="標楷體" w:hAnsi="標楷體"/>
          <w:kern w:val="3"/>
          <w:sz w:val="28"/>
          <w:szCs w:val="28"/>
        </w:rPr>
        <w:t>：</w:t>
      </w:r>
      <w:r w:rsidRPr="008E71A1">
        <w:rPr>
          <w:rFonts w:ascii="標楷體" w:eastAsia="標楷體" w:hAnsi="標楷體" w:cs="標楷體"/>
          <w:kern w:val="3"/>
          <w:sz w:val="28"/>
          <w:szCs w:val="28"/>
        </w:rPr>
        <w:t>每年一月一日起至十二月三十一日止，每季</w:t>
      </w:r>
      <w:r w:rsidRPr="008E71A1">
        <w:rPr>
          <w:rFonts w:ascii="標楷體" w:eastAsia="標楷體" w:hAnsi="標楷體"/>
          <w:kern w:val="3"/>
          <w:sz w:val="28"/>
          <w:szCs w:val="28"/>
        </w:rPr>
        <w:t>辦理一次；並得視實際需要調整辦理次數。</w:t>
      </w:r>
    </w:p>
    <w:p w:rsidR="002E0A5F" w:rsidRPr="008E71A1" w:rsidRDefault="002E0A5F" w:rsidP="005D1AB8">
      <w:pPr>
        <w:widowControl/>
        <w:numPr>
          <w:ilvl w:val="0"/>
          <w:numId w:val="14"/>
        </w:numPr>
        <w:tabs>
          <w:tab w:val="left" w:pos="709"/>
        </w:tabs>
        <w:suppressAutoHyphens/>
        <w:autoSpaceDN w:val="0"/>
        <w:spacing w:line="460" w:lineRule="exact"/>
        <w:ind w:left="560" w:hangingChars="200" w:hanging="560"/>
        <w:jc w:val="both"/>
        <w:textAlignment w:val="baseline"/>
        <w:rPr>
          <w:rFonts w:ascii="Times New Roman" w:hAnsi="Times New Roman"/>
          <w:kern w:val="3"/>
          <w:szCs w:val="24"/>
        </w:rPr>
      </w:pPr>
      <w:r w:rsidRPr="008E71A1">
        <w:rPr>
          <w:rFonts w:ascii="標楷體" w:eastAsia="標楷體" w:hAnsi="標楷體" w:cs="標楷體"/>
          <w:kern w:val="3"/>
          <w:sz w:val="28"/>
          <w:szCs w:val="28"/>
        </w:rPr>
        <w:t>辦理</w:t>
      </w:r>
      <w:r w:rsidRPr="008E71A1">
        <w:rPr>
          <w:rFonts w:ascii="標楷體" w:eastAsia="標楷體" w:hAnsi="標楷體"/>
          <w:kern w:val="3"/>
          <w:sz w:val="28"/>
          <w:szCs w:val="28"/>
        </w:rPr>
        <w:t>地點：本府會議室。</w:t>
      </w:r>
    </w:p>
    <w:p w:rsidR="002E0A5F" w:rsidRPr="008E71A1" w:rsidRDefault="002E0A5F" w:rsidP="005D1AB8">
      <w:pPr>
        <w:widowControl/>
        <w:numPr>
          <w:ilvl w:val="0"/>
          <w:numId w:val="14"/>
        </w:numPr>
        <w:tabs>
          <w:tab w:val="left" w:pos="709"/>
        </w:tabs>
        <w:suppressAutoHyphens/>
        <w:autoSpaceDN w:val="0"/>
        <w:spacing w:line="460" w:lineRule="exact"/>
        <w:ind w:left="560" w:hangingChars="200" w:hanging="560"/>
        <w:jc w:val="both"/>
        <w:textAlignment w:val="baseline"/>
        <w:rPr>
          <w:rFonts w:ascii="標楷體" w:eastAsia="標楷體" w:hAnsi="標楷體"/>
          <w:kern w:val="3"/>
          <w:sz w:val="28"/>
          <w:szCs w:val="28"/>
        </w:rPr>
      </w:pPr>
      <w:r w:rsidRPr="008E71A1">
        <w:rPr>
          <w:rFonts w:ascii="標楷體" w:eastAsia="標楷體" w:hAnsi="標楷體"/>
          <w:kern w:val="3"/>
          <w:sz w:val="28"/>
          <w:szCs w:val="28"/>
        </w:rPr>
        <w:t>主辦單位：本府主計處（第五科）。</w:t>
      </w:r>
    </w:p>
    <w:p w:rsidR="002E0A5F" w:rsidRPr="008E71A1" w:rsidRDefault="002E0A5F" w:rsidP="005D1AB8">
      <w:pPr>
        <w:widowControl/>
        <w:numPr>
          <w:ilvl w:val="0"/>
          <w:numId w:val="14"/>
        </w:numPr>
        <w:tabs>
          <w:tab w:val="left" w:pos="709"/>
        </w:tabs>
        <w:suppressAutoHyphens/>
        <w:autoSpaceDN w:val="0"/>
        <w:spacing w:line="460" w:lineRule="exact"/>
        <w:ind w:left="560" w:hangingChars="200" w:hanging="560"/>
        <w:jc w:val="both"/>
        <w:textAlignment w:val="baseline"/>
        <w:rPr>
          <w:rFonts w:ascii="Times New Roman" w:hAnsi="Times New Roman"/>
          <w:kern w:val="3"/>
          <w:szCs w:val="24"/>
        </w:rPr>
      </w:pPr>
      <w:r w:rsidRPr="008E71A1">
        <w:rPr>
          <w:rFonts w:ascii="標楷體" w:eastAsia="標楷體" w:hAnsi="標楷體" w:cs="標楷體"/>
          <w:kern w:val="3"/>
          <w:sz w:val="28"/>
          <w:szCs w:val="28"/>
        </w:rPr>
        <w:t>實施對象</w:t>
      </w:r>
      <w:r w:rsidRPr="008E71A1">
        <w:rPr>
          <w:rFonts w:ascii="標楷體" w:eastAsia="標楷體" w:hAnsi="標楷體"/>
          <w:kern w:val="3"/>
          <w:sz w:val="28"/>
          <w:szCs w:val="28"/>
        </w:rPr>
        <w:t>：各機關薦舉之內部控制（含內部稽核）種子教師及有意充實內部控制專業知識之同仁。</w:t>
      </w:r>
    </w:p>
    <w:p w:rsidR="002E0A5F" w:rsidRPr="008E71A1" w:rsidRDefault="002E0A5F" w:rsidP="005D1AB8">
      <w:pPr>
        <w:widowControl/>
        <w:numPr>
          <w:ilvl w:val="0"/>
          <w:numId w:val="14"/>
        </w:numPr>
        <w:tabs>
          <w:tab w:val="left" w:pos="709"/>
        </w:tabs>
        <w:suppressAutoHyphens/>
        <w:autoSpaceDN w:val="0"/>
        <w:spacing w:line="460" w:lineRule="exact"/>
        <w:ind w:left="560" w:hangingChars="200" w:hanging="560"/>
        <w:jc w:val="both"/>
        <w:textAlignment w:val="baseline"/>
        <w:rPr>
          <w:rFonts w:ascii="Times New Roman" w:hAnsi="Times New Roman"/>
          <w:kern w:val="3"/>
          <w:szCs w:val="24"/>
        </w:rPr>
      </w:pPr>
      <w:r w:rsidRPr="008E71A1">
        <w:rPr>
          <w:rFonts w:ascii="標楷體" w:eastAsia="標楷體" w:hAnsi="標楷體"/>
          <w:kern w:val="3"/>
          <w:sz w:val="28"/>
          <w:szCs w:val="28"/>
        </w:rPr>
        <w:t>研討主題與內容：</w:t>
      </w:r>
    </w:p>
    <w:p w:rsidR="002E0A5F" w:rsidRPr="008E71A1" w:rsidRDefault="002E0A5F" w:rsidP="005D1AB8">
      <w:pPr>
        <w:widowControl/>
        <w:numPr>
          <w:ilvl w:val="1"/>
          <w:numId w:val="14"/>
        </w:numPr>
        <w:tabs>
          <w:tab w:val="left" w:pos="1134"/>
        </w:tabs>
        <w:suppressAutoHyphens/>
        <w:autoSpaceDN w:val="0"/>
        <w:spacing w:line="460" w:lineRule="exact"/>
        <w:ind w:leftChars="200" w:left="1320" w:hangingChars="300" w:hanging="840"/>
        <w:jc w:val="both"/>
        <w:textAlignment w:val="baseline"/>
        <w:rPr>
          <w:rFonts w:ascii="Times New Roman" w:hAnsi="Times New Roman"/>
          <w:kern w:val="3"/>
          <w:szCs w:val="24"/>
        </w:rPr>
      </w:pPr>
      <w:r w:rsidRPr="008E71A1">
        <w:rPr>
          <w:rFonts w:ascii="標楷體" w:eastAsia="標楷體" w:hAnsi="標楷體"/>
          <w:kern w:val="3"/>
          <w:sz w:val="28"/>
          <w:szCs w:val="28"/>
        </w:rPr>
        <w:t>研討主題依本府強化內部控制實施方案各年度重點工作或本府強化內部控制實施方案規定辦理。</w:t>
      </w:r>
    </w:p>
    <w:p w:rsidR="002E0A5F" w:rsidRPr="008E71A1" w:rsidRDefault="002E0A5F" w:rsidP="005D1AB8">
      <w:pPr>
        <w:widowControl/>
        <w:numPr>
          <w:ilvl w:val="1"/>
          <w:numId w:val="14"/>
        </w:numPr>
        <w:tabs>
          <w:tab w:val="left" w:pos="1134"/>
        </w:tabs>
        <w:suppressAutoHyphens/>
        <w:autoSpaceDN w:val="0"/>
        <w:spacing w:line="460" w:lineRule="exact"/>
        <w:ind w:leftChars="200" w:left="1320" w:hangingChars="300" w:hanging="840"/>
        <w:jc w:val="both"/>
        <w:textAlignment w:val="baseline"/>
        <w:rPr>
          <w:rFonts w:ascii="Times New Roman" w:hAnsi="Times New Roman"/>
          <w:kern w:val="3"/>
          <w:szCs w:val="24"/>
        </w:rPr>
      </w:pPr>
      <w:r w:rsidRPr="008E71A1">
        <w:rPr>
          <w:rFonts w:ascii="標楷體" w:eastAsia="標楷體" w:hAnsi="標楷體"/>
          <w:kern w:val="3"/>
          <w:sz w:val="28"/>
          <w:szCs w:val="28"/>
        </w:rPr>
        <w:t>研討主題得視實際需要予以調整。除研討主題外，各成員並得代表機關提出內部控制相關問題進行研討及經驗分享。</w:t>
      </w:r>
    </w:p>
    <w:p w:rsidR="002E0A5F" w:rsidRPr="008E71A1" w:rsidRDefault="002E0A5F" w:rsidP="005D1AB8">
      <w:pPr>
        <w:widowControl/>
        <w:numPr>
          <w:ilvl w:val="1"/>
          <w:numId w:val="14"/>
        </w:numPr>
        <w:tabs>
          <w:tab w:val="left" w:pos="1134"/>
        </w:tabs>
        <w:suppressAutoHyphens/>
        <w:autoSpaceDN w:val="0"/>
        <w:spacing w:line="460" w:lineRule="exact"/>
        <w:ind w:leftChars="200" w:left="1320" w:hangingChars="300" w:hanging="840"/>
        <w:jc w:val="both"/>
        <w:textAlignment w:val="baseline"/>
        <w:rPr>
          <w:rFonts w:ascii="Times New Roman" w:hAnsi="Times New Roman"/>
          <w:kern w:val="3"/>
          <w:szCs w:val="24"/>
        </w:rPr>
      </w:pPr>
      <w:r w:rsidRPr="008E71A1">
        <w:rPr>
          <w:rFonts w:ascii="標楷體" w:eastAsia="標楷體" w:hAnsi="標楷體"/>
          <w:kern w:val="3"/>
          <w:sz w:val="28"/>
          <w:szCs w:val="28"/>
        </w:rPr>
        <w:t>本學習圈得視需要適時邀請外聘講師蒞臨指導。</w:t>
      </w:r>
    </w:p>
    <w:p w:rsidR="002E0A5F" w:rsidRPr="008E71A1" w:rsidRDefault="002E0A5F" w:rsidP="005D1AB8">
      <w:pPr>
        <w:widowControl/>
        <w:numPr>
          <w:ilvl w:val="1"/>
          <w:numId w:val="14"/>
        </w:numPr>
        <w:tabs>
          <w:tab w:val="left" w:pos="1134"/>
        </w:tabs>
        <w:suppressAutoHyphens/>
        <w:autoSpaceDN w:val="0"/>
        <w:spacing w:line="460" w:lineRule="exact"/>
        <w:ind w:leftChars="200" w:left="1320" w:hangingChars="300" w:hanging="840"/>
        <w:jc w:val="both"/>
        <w:textAlignment w:val="baseline"/>
        <w:rPr>
          <w:rFonts w:ascii="標楷體" w:eastAsia="標楷體" w:hAnsi="標楷體"/>
          <w:kern w:val="3"/>
          <w:sz w:val="28"/>
          <w:szCs w:val="28"/>
        </w:rPr>
      </w:pPr>
      <w:r w:rsidRPr="008E71A1">
        <w:rPr>
          <w:rFonts w:ascii="標楷體" w:eastAsia="標楷體" w:hAnsi="標楷體"/>
          <w:kern w:val="3"/>
          <w:sz w:val="28"/>
          <w:szCs w:val="28"/>
        </w:rPr>
        <w:t>各次學習圈研習提案表應於研習會召開三日前將電子檔寄送本府主計處（第五科）彙整提會討論。</w:t>
      </w:r>
    </w:p>
    <w:p w:rsidR="002E0A5F" w:rsidRPr="008E71A1" w:rsidRDefault="002E0A5F" w:rsidP="005D1AB8">
      <w:pPr>
        <w:widowControl/>
        <w:numPr>
          <w:ilvl w:val="1"/>
          <w:numId w:val="14"/>
        </w:numPr>
        <w:tabs>
          <w:tab w:val="left" w:pos="1134"/>
        </w:tabs>
        <w:suppressAutoHyphens/>
        <w:autoSpaceDN w:val="0"/>
        <w:spacing w:line="460" w:lineRule="exact"/>
        <w:ind w:leftChars="200" w:left="1320" w:hangingChars="300" w:hanging="840"/>
        <w:jc w:val="both"/>
        <w:textAlignment w:val="baseline"/>
        <w:rPr>
          <w:rFonts w:ascii="標楷體" w:eastAsia="標楷體" w:hAnsi="標楷體"/>
          <w:kern w:val="3"/>
          <w:sz w:val="28"/>
          <w:szCs w:val="28"/>
        </w:rPr>
      </w:pPr>
      <w:r w:rsidRPr="008E71A1">
        <w:rPr>
          <w:rFonts w:ascii="標楷體" w:eastAsia="標楷體" w:hAnsi="標楷體"/>
          <w:kern w:val="3"/>
          <w:sz w:val="28"/>
          <w:szCs w:val="28"/>
        </w:rPr>
        <w:t>參與各次研習會人員覈實核予終身學習時數。</w:t>
      </w:r>
    </w:p>
    <w:p w:rsidR="002E0A5F" w:rsidRPr="008E71A1" w:rsidRDefault="002E0A5F" w:rsidP="005D1AB8">
      <w:pPr>
        <w:widowControl/>
        <w:numPr>
          <w:ilvl w:val="0"/>
          <w:numId w:val="14"/>
        </w:numPr>
        <w:tabs>
          <w:tab w:val="left" w:pos="709"/>
        </w:tabs>
        <w:suppressAutoHyphens/>
        <w:autoSpaceDN w:val="0"/>
        <w:spacing w:line="460" w:lineRule="exact"/>
        <w:ind w:left="560" w:hangingChars="200" w:hanging="560"/>
        <w:jc w:val="both"/>
        <w:textAlignment w:val="baseline"/>
        <w:rPr>
          <w:rFonts w:ascii="標楷體" w:eastAsia="標楷體" w:hAnsi="標楷體"/>
          <w:kern w:val="3"/>
          <w:sz w:val="28"/>
          <w:szCs w:val="28"/>
        </w:rPr>
      </w:pPr>
      <w:r w:rsidRPr="008E71A1">
        <w:rPr>
          <w:rFonts w:ascii="標楷體" w:eastAsia="標楷體" w:hAnsi="標楷體"/>
          <w:kern w:val="3"/>
          <w:sz w:val="28"/>
          <w:szCs w:val="28"/>
        </w:rPr>
        <w:t>經費來源：經費由本府主計處相關預算科目項下支應。</w:t>
      </w:r>
    </w:p>
    <w:p w:rsidR="002E0A5F" w:rsidRPr="008E71A1" w:rsidRDefault="002E0A5F" w:rsidP="005D1AB8">
      <w:pPr>
        <w:widowControl/>
        <w:numPr>
          <w:ilvl w:val="0"/>
          <w:numId w:val="14"/>
        </w:numPr>
        <w:tabs>
          <w:tab w:val="left" w:pos="709"/>
        </w:tabs>
        <w:suppressAutoHyphens/>
        <w:autoSpaceDN w:val="0"/>
        <w:spacing w:line="460" w:lineRule="exact"/>
        <w:ind w:left="560" w:hangingChars="200" w:hanging="560"/>
        <w:jc w:val="both"/>
        <w:textAlignment w:val="baseline"/>
        <w:rPr>
          <w:rFonts w:ascii="Times New Roman" w:hAnsi="Times New Roman"/>
          <w:kern w:val="3"/>
          <w:szCs w:val="24"/>
        </w:rPr>
      </w:pPr>
      <w:r w:rsidRPr="008E71A1">
        <w:rPr>
          <w:rFonts w:ascii="標楷體" w:eastAsia="標楷體" w:hAnsi="標楷體"/>
          <w:kern w:val="3"/>
          <w:sz w:val="28"/>
          <w:szCs w:val="28"/>
        </w:rPr>
        <w:t>獎勵：倘本學習圈成員對於本府內部控制</w:t>
      </w:r>
      <w:r w:rsidR="00C953EA" w:rsidRPr="008E71A1">
        <w:rPr>
          <w:rFonts w:ascii="標楷體" w:eastAsia="標楷體" w:hAnsi="標楷體"/>
          <w:kern w:val="3"/>
          <w:sz w:val="28"/>
          <w:szCs w:val="28"/>
        </w:rPr>
        <w:t>（</w:t>
      </w:r>
      <w:r w:rsidRPr="008E71A1">
        <w:rPr>
          <w:rFonts w:ascii="標楷體" w:eastAsia="標楷體" w:hAnsi="標楷體"/>
          <w:kern w:val="3"/>
          <w:sz w:val="28"/>
          <w:szCs w:val="28"/>
        </w:rPr>
        <w:t>含內部稽核</w:t>
      </w:r>
      <w:r w:rsidR="00C953EA" w:rsidRPr="008E71A1">
        <w:rPr>
          <w:rFonts w:ascii="標楷體" w:eastAsia="標楷體" w:hAnsi="標楷體"/>
          <w:kern w:val="3"/>
          <w:sz w:val="28"/>
          <w:szCs w:val="28"/>
        </w:rPr>
        <w:t>）</w:t>
      </w:r>
      <w:r w:rsidRPr="008E71A1">
        <w:rPr>
          <w:rFonts w:ascii="標楷體" w:eastAsia="標楷體" w:hAnsi="標楷體"/>
          <w:kern w:val="3"/>
          <w:sz w:val="28"/>
          <w:szCs w:val="28"/>
        </w:rPr>
        <w:t>教育訓練有具體貢獻者，將提請權責機關予以敍獎。</w:t>
      </w:r>
    </w:p>
    <w:p w:rsidR="00641B4B" w:rsidRPr="008E71A1" w:rsidRDefault="002E0A5F" w:rsidP="005D1AB8">
      <w:pPr>
        <w:widowControl/>
        <w:numPr>
          <w:ilvl w:val="0"/>
          <w:numId w:val="14"/>
        </w:numPr>
        <w:tabs>
          <w:tab w:val="left" w:pos="709"/>
        </w:tabs>
        <w:suppressAutoHyphens/>
        <w:autoSpaceDN w:val="0"/>
        <w:spacing w:line="460" w:lineRule="exact"/>
        <w:ind w:left="840" w:hangingChars="300" w:hanging="840"/>
        <w:jc w:val="both"/>
        <w:textAlignment w:val="baseline"/>
        <w:rPr>
          <w:rFonts w:ascii="Times New Roman" w:hAnsi="Times New Roman"/>
          <w:kern w:val="3"/>
          <w:szCs w:val="24"/>
        </w:rPr>
      </w:pPr>
      <w:r w:rsidRPr="008E71A1">
        <w:rPr>
          <w:rFonts w:ascii="標楷體" w:eastAsia="標楷體" w:hAnsi="標楷體"/>
          <w:kern w:val="3"/>
          <w:sz w:val="28"/>
          <w:szCs w:val="28"/>
        </w:rPr>
        <w:t>本計畫</w:t>
      </w:r>
      <w:r w:rsidRPr="008E71A1">
        <w:rPr>
          <w:rFonts w:ascii="標楷體" w:eastAsia="標楷體" w:hAnsi="標楷體" w:cs="標楷體"/>
          <w:kern w:val="3"/>
          <w:sz w:val="28"/>
          <w:szCs w:val="28"/>
        </w:rPr>
        <w:t>未盡事宜得另行修正補充之</w:t>
      </w:r>
      <w:r w:rsidRPr="008E71A1">
        <w:rPr>
          <w:rFonts w:ascii="標楷體" w:eastAsia="標楷體" w:hAnsi="標楷體"/>
          <w:kern w:val="3"/>
          <w:sz w:val="28"/>
          <w:szCs w:val="28"/>
        </w:rPr>
        <w:t>。</w:t>
      </w:r>
    </w:p>
    <w:sectPr w:rsidR="00641B4B" w:rsidRPr="008E71A1" w:rsidSect="00C953EA">
      <w:headerReference w:type="even" r:id="rId8"/>
      <w:headerReference w:type="default" r:id="rId9"/>
      <w:footerReference w:type="even" r:id="rId10"/>
      <w:footerReference w:type="default" r:id="rId11"/>
      <w:headerReference w:type="first" r:id="rId12"/>
      <w:footerReference w:type="first" r:id="rId13"/>
      <w:pgSz w:w="12240" w:h="15840" w:code="1"/>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52CCB" w:rsidRDefault="00552CCB" w:rsidP="00607536">
      <w:r>
        <w:separator/>
      </w:r>
    </w:p>
  </w:endnote>
  <w:endnote w:type="continuationSeparator" w:id="0">
    <w:p w:rsidR="00552CCB" w:rsidRDefault="00552CCB" w:rsidP="006075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sөũ">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4B4B" w:rsidRDefault="00154B4B">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rPr>
      <w:id w:val="1460076830"/>
      <w:docPartObj>
        <w:docPartGallery w:val="Page Numbers (Bottom of Page)"/>
        <w:docPartUnique/>
      </w:docPartObj>
    </w:sdtPr>
    <w:sdtEndPr/>
    <w:sdtContent>
      <w:p w:rsidR="005F396F" w:rsidRPr="00154B4B" w:rsidRDefault="005F396F" w:rsidP="00154B4B">
        <w:pPr>
          <w:pStyle w:val="a5"/>
          <w:jc w:val="center"/>
          <w:rPr>
            <w:rFonts w:ascii="Times New Roman" w:hAnsi="Times New Roman"/>
          </w:rPr>
        </w:pPr>
        <w:r w:rsidRPr="00154B4B">
          <w:rPr>
            <w:rFonts w:ascii="Times New Roman" w:hAnsi="Times New Roman"/>
          </w:rPr>
          <w:fldChar w:fldCharType="begin"/>
        </w:r>
        <w:r w:rsidRPr="00154B4B">
          <w:rPr>
            <w:rFonts w:ascii="Times New Roman" w:hAnsi="Times New Roman"/>
          </w:rPr>
          <w:instrText>PAGE   \* MERGEFORMAT</w:instrText>
        </w:r>
        <w:r w:rsidRPr="00154B4B">
          <w:rPr>
            <w:rFonts w:ascii="Times New Roman" w:hAnsi="Times New Roman"/>
          </w:rPr>
          <w:fldChar w:fldCharType="separate"/>
        </w:r>
        <w:r w:rsidR="008E71A1" w:rsidRPr="008E71A1">
          <w:rPr>
            <w:rFonts w:ascii="Times New Roman" w:hAnsi="Times New Roman"/>
            <w:noProof/>
            <w:lang w:val="zh-TW"/>
          </w:rPr>
          <w:t>2</w:t>
        </w:r>
        <w:r w:rsidRPr="00154B4B">
          <w:rPr>
            <w:rFonts w:ascii="Times New Roman" w:hAnsi="Times New Roman"/>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4B4B" w:rsidRDefault="00154B4B">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52CCB" w:rsidRDefault="00552CCB" w:rsidP="00607536">
      <w:r>
        <w:separator/>
      </w:r>
    </w:p>
  </w:footnote>
  <w:footnote w:type="continuationSeparator" w:id="0">
    <w:p w:rsidR="00552CCB" w:rsidRDefault="00552CCB" w:rsidP="006075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4B4B" w:rsidRDefault="00154B4B">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4B4B" w:rsidRDefault="00154B4B">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4B4B" w:rsidRDefault="00154B4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1D6051"/>
    <w:multiLevelType w:val="hybridMultilevel"/>
    <w:tmpl w:val="F59E51BE"/>
    <w:lvl w:ilvl="0" w:tplc="C5865A3A">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87521B6"/>
    <w:multiLevelType w:val="hybridMultilevel"/>
    <w:tmpl w:val="EAC40B42"/>
    <w:lvl w:ilvl="0" w:tplc="0D7C9CEE">
      <w:start w:val="1"/>
      <w:numFmt w:val="taiwaneseCountingThousand"/>
      <w:lvlText w:val="(%1)"/>
      <w:lvlJc w:val="left"/>
      <w:pPr>
        <w:ind w:left="1003" w:hanging="72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2" w15:restartNumberingAfterBreak="0">
    <w:nsid w:val="139B499B"/>
    <w:multiLevelType w:val="hybridMultilevel"/>
    <w:tmpl w:val="9DFA145A"/>
    <w:lvl w:ilvl="0" w:tplc="19FEA2F2">
      <w:start w:val="1"/>
      <w:numFmt w:val="decimal"/>
      <w:lvlText w:val="%1、"/>
      <w:lvlJc w:val="left"/>
      <w:pPr>
        <w:ind w:left="1298" w:hanging="720"/>
      </w:pPr>
      <w:rPr>
        <w:rFonts w:hint="default"/>
      </w:rPr>
    </w:lvl>
    <w:lvl w:ilvl="1" w:tplc="04090019" w:tentative="1">
      <w:start w:val="1"/>
      <w:numFmt w:val="ideographTraditional"/>
      <w:lvlText w:val="%2、"/>
      <w:lvlJc w:val="left"/>
      <w:pPr>
        <w:ind w:left="1538" w:hanging="480"/>
      </w:pPr>
    </w:lvl>
    <w:lvl w:ilvl="2" w:tplc="0409001B" w:tentative="1">
      <w:start w:val="1"/>
      <w:numFmt w:val="lowerRoman"/>
      <w:lvlText w:val="%3."/>
      <w:lvlJc w:val="right"/>
      <w:pPr>
        <w:ind w:left="2018" w:hanging="480"/>
      </w:pPr>
    </w:lvl>
    <w:lvl w:ilvl="3" w:tplc="0409000F" w:tentative="1">
      <w:start w:val="1"/>
      <w:numFmt w:val="decimal"/>
      <w:lvlText w:val="%4."/>
      <w:lvlJc w:val="left"/>
      <w:pPr>
        <w:ind w:left="2498" w:hanging="480"/>
      </w:pPr>
    </w:lvl>
    <w:lvl w:ilvl="4" w:tplc="04090019" w:tentative="1">
      <w:start w:val="1"/>
      <w:numFmt w:val="ideographTraditional"/>
      <w:lvlText w:val="%5、"/>
      <w:lvlJc w:val="left"/>
      <w:pPr>
        <w:ind w:left="2978" w:hanging="480"/>
      </w:pPr>
    </w:lvl>
    <w:lvl w:ilvl="5" w:tplc="0409001B" w:tentative="1">
      <w:start w:val="1"/>
      <w:numFmt w:val="lowerRoman"/>
      <w:lvlText w:val="%6."/>
      <w:lvlJc w:val="right"/>
      <w:pPr>
        <w:ind w:left="3458" w:hanging="480"/>
      </w:pPr>
    </w:lvl>
    <w:lvl w:ilvl="6" w:tplc="0409000F" w:tentative="1">
      <w:start w:val="1"/>
      <w:numFmt w:val="decimal"/>
      <w:lvlText w:val="%7."/>
      <w:lvlJc w:val="left"/>
      <w:pPr>
        <w:ind w:left="3938" w:hanging="480"/>
      </w:pPr>
    </w:lvl>
    <w:lvl w:ilvl="7" w:tplc="04090019" w:tentative="1">
      <w:start w:val="1"/>
      <w:numFmt w:val="ideographTraditional"/>
      <w:lvlText w:val="%8、"/>
      <w:lvlJc w:val="left"/>
      <w:pPr>
        <w:ind w:left="4418" w:hanging="480"/>
      </w:pPr>
    </w:lvl>
    <w:lvl w:ilvl="8" w:tplc="0409001B" w:tentative="1">
      <w:start w:val="1"/>
      <w:numFmt w:val="lowerRoman"/>
      <w:lvlText w:val="%9."/>
      <w:lvlJc w:val="right"/>
      <w:pPr>
        <w:ind w:left="4898" w:hanging="480"/>
      </w:pPr>
    </w:lvl>
  </w:abstractNum>
  <w:abstractNum w:abstractNumId="3" w15:restartNumberingAfterBreak="0">
    <w:nsid w:val="29781B91"/>
    <w:multiLevelType w:val="hybridMultilevel"/>
    <w:tmpl w:val="7AB85CF8"/>
    <w:lvl w:ilvl="0" w:tplc="81A2A190">
      <w:start w:val="1"/>
      <w:numFmt w:val="taiwaneseCountingThousand"/>
      <w:lvlText w:val="%1、"/>
      <w:lvlJc w:val="left"/>
      <w:pPr>
        <w:ind w:left="720" w:hanging="72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F0918CB"/>
    <w:multiLevelType w:val="hybridMultilevel"/>
    <w:tmpl w:val="5828823C"/>
    <w:lvl w:ilvl="0" w:tplc="73FE762E">
      <w:start w:val="1"/>
      <w:numFmt w:val="bullet"/>
      <w:lvlText w:val="◎"/>
      <w:lvlJc w:val="left"/>
      <w:pPr>
        <w:ind w:left="358" w:hanging="358"/>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15:restartNumberingAfterBreak="0">
    <w:nsid w:val="383748E5"/>
    <w:multiLevelType w:val="hybridMultilevel"/>
    <w:tmpl w:val="73F6056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487A2EE2"/>
    <w:multiLevelType w:val="hybridMultilevel"/>
    <w:tmpl w:val="B9627A00"/>
    <w:lvl w:ilvl="0" w:tplc="EB50128A">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F954EAA"/>
    <w:multiLevelType w:val="hybridMultilevel"/>
    <w:tmpl w:val="3A4E425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66261D91"/>
    <w:multiLevelType w:val="hybridMultilevel"/>
    <w:tmpl w:val="5AFE5060"/>
    <w:lvl w:ilvl="0" w:tplc="0D7C9CEE">
      <w:start w:val="1"/>
      <w:numFmt w:val="taiwaneseCountingThousand"/>
      <w:lvlText w:val="(%1)"/>
      <w:lvlJc w:val="left"/>
      <w:pPr>
        <w:ind w:left="1003" w:hanging="72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9" w15:restartNumberingAfterBreak="0">
    <w:nsid w:val="67BC6AC8"/>
    <w:multiLevelType w:val="hybridMultilevel"/>
    <w:tmpl w:val="35F20028"/>
    <w:lvl w:ilvl="0" w:tplc="6E16B93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707219C3"/>
    <w:multiLevelType w:val="hybridMultilevel"/>
    <w:tmpl w:val="9DFA145A"/>
    <w:lvl w:ilvl="0" w:tplc="19FEA2F2">
      <w:start w:val="1"/>
      <w:numFmt w:val="decimal"/>
      <w:lvlText w:val="%1、"/>
      <w:lvlJc w:val="left"/>
      <w:pPr>
        <w:ind w:left="1298" w:hanging="720"/>
      </w:pPr>
      <w:rPr>
        <w:rFonts w:hint="default"/>
      </w:rPr>
    </w:lvl>
    <w:lvl w:ilvl="1" w:tplc="04090019" w:tentative="1">
      <w:start w:val="1"/>
      <w:numFmt w:val="ideographTraditional"/>
      <w:lvlText w:val="%2、"/>
      <w:lvlJc w:val="left"/>
      <w:pPr>
        <w:ind w:left="1538" w:hanging="480"/>
      </w:pPr>
    </w:lvl>
    <w:lvl w:ilvl="2" w:tplc="0409001B" w:tentative="1">
      <w:start w:val="1"/>
      <w:numFmt w:val="lowerRoman"/>
      <w:lvlText w:val="%3."/>
      <w:lvlJc w:val="right"/>
      <w:pPr>
        <w:ind w:left="2018" w:hanging="480"/>
      </w:pPr>
    </w:lvl>
    <w:lvl w:ilvl="3" w:tplc="0409000F" w:tentative="1">
      <w:start w:val="1"/>
      <w:numFmt w:val="decimal"/>
      <w:lvlText w:val="%4."/>
      <w:lvlJc w:val="left"/>
      <w:pPr>
        <w:ind w:left="2498" w:hanging="480"/>
      </w:pPr>
    </w:lvl>
    <w:lvl w:ilvl="4" w:tplc="04090019" w:tentative="1">
      <w:start w:val="1"/>
      <w:numFmt w:val="ideographTraditional"/>
      <w:lvlText w:val="%5、"/>
      <w:lvlJc w:val="left"/>
      <w:pPr>
        <w:ind w:left="2978" w:hanging="480"/>
      </w:pPr>
    </w:lvl>
    <w:lvl w:ilvl="5" w:tplc="0409001B" w:tentative="1">
      <w:start w:val="1"/>
      <w:numFmt w:val="lowerRoman"/>
      <w:lvlText w:val="%6."/>
      <w:lvlJc w:val="right"/>
      <w:pPr>
        <w:ind w:left="3458" w:hanging="480"/>
      </w:pPr>
    </w:lvl>
    <w:lvl w:ilvl="6" w:tplc="0409000F" w:tentative="1">
      <w:start w:val="1"/>
      <w:numFmt w:val="decimal"/>
      <w:lvlText w:val="%7."/>
      <w:lvlJc w:val="left"/>
      <w:pPr>
        <w:ind w:left="3938" w:hanging="480"/>
      </w:pPr>
    </w:lvl>
    <w:lvl w:ilvl="7" w:tplc="04090019" w:tentative="1">
      <w:start w:val="1"/>
      <w:numFmt w:val="ideographTraditional"/>
      <w:lvlText w:val="%8、"/>
      <w:lvlJc w:val="left"/>
      <w:pPr>
        <w:ind w:left="4418" w:hanging="480"/>
      </w:pPr>
    </w:lvl>
    <w:lvl w:ilvl="8" w:tplc="0409001B" w:tentative="1">
      <w:start w:val="1"/>
      <w:numFmt w:val="lowerRoman"/>
      <w:lvlText w:val="%9."/>
      <w:lvlJc w:val="right"/>
      <w:pPr>
        <w:ind w:left="4898" w:hanging="480"/>
      </w:pPr>
    </w:lvl>
  </w:abstractNum>
  <w:abstractNum w:abstractNumId="11" w15:restartNumberingAfterBreak="0">
    <w:nsid w:val="73124511"/>
    <w:multiLevelType w:val="hybridMultilevel"/>
    <w:tmpl w:val="14FC63EC"/>
    <w:lvl w:ilvl="0" w:tplc="7904113A">
      <w:start w:val="1"/>
      <w:numFmt w:val="taiwaneseCountingThousand"/>
      <w:lvlText w:val="%1、"/>
      <w:lvlJc w:val="left"/>
      <w:pPr>
        <w:ind w:left="720" w:hanging="72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793075B5"/>
    <w:multiLevelType w:val="hybridMultilevel"/>
    <w:tmpl w:val="5AFE5060"/>
    <w:lvl w:ilvl="0" w:tplc="0D7C9CEE">
      <w:start w:val="1"/>
      <w:numFmt w:val="taiwaneseCountingThousand"/>
      <w:lvlText w:val="(%1)"/>
      <w:lvlJc w:val="left"/>
      <w:pPr>
        <w:ind w:left="1003" w:hanging="72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3" w15:restartNumberingAfterBreak="0">
    <w:nsid w:val="7F4F60C0"/>
    <w:multiLevelType w:val="multilevel"/>
    <w:tmpl w:val="C2222E0C"/>
    <w:lvl w:ilvl="0">
      <w:start w:val="1"/>
      <w:numFmt w:val="taiwaneseCountingThousand"/>
      <w:lvlText w:val="%1、"/>
      <w:lvlJc w:val="left"/>
      <w:pPr>
        <w:ind w:left="720" w:hanging="720"/>
      </w:pPr>
      <w:rPr>
        <w:rFonts w:ascii="標楷體" w:eastAsia="標楷體" w:hAnsi="標楷體"/>
        <w:sz w:val="28"/>
        <w:szCs w:val="28"/>
        <w:lang w:val="en-US"/>
      </w:rPr>
    </w:lvl>
    <w:lvl w:ilvl="1">
      <w:start w:val="1"/>
      <w:numFmt w:val="taiwaneseCountingThousand"/>
      <w:lvlText w:val="（%2）"/>
      <w:lvlJc w:val="left"/>
      <w:pPr>
        <w:ind w:left="480" w:hanging="480"/>
      </w:pPr>
      <w:rPr>
        <w:rFonts w:ascii="標楷體" w:eastAsia="標楷體" w:hAnsi="標楷體"/>
        <w:sz w:val="28"/>
        <w:szCs w:val="28"/>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3"/>
  </w:num>
  <w:num w:numId="2">
    <w:abstractNumId w:val="0"/>
  </w:num>
  <w:num w:numId="3">
    <w:abstractNumId w:val="9"/>
  </w:num>
  <w:num w:numId="4">
    <w:abstractNumId w:val="7"/>
  </w:num>
  <w:num w:numId="5">
    <w:abstractNumId w:val="6"/>
  </w:num>
  <w:num w:numId="6">
    <w:abstractNumId w:val="11"/>
  </w:num>
  <w:num w:numId="7">
    <w:abstractNumId w:val="8"/>
  </w:num>
  <w:num w:numId="8">
    <w:abstractNumId w:val="1"/>
  </w:num>
  <w:num w:numId="9">
    <w:abstractNumId w:val="10"/>
  </w:num>
  <w:num w:numId="10">
    <w:abstractNumId w:val="12"/>
  </w:num>
  <w:num w:numId="11">
    <w:abstractNumId w:val="2"/>
  </w:num>
  <w:num w:numId="12">
    <w:abstractNumId w:val="5"/>
  </w:num>
  <w:num w:numId="13">
    <w:abstractNumId w:val="4"/>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536"/>
    <w:rsid w:val="0001061B"/>
    <w:rsid w:val="000553F9"/>
    <w:rsid w:val="00065B75"/>
    <w:rsid w:val="00087334"/>
    <w:rsid w:val="000B05C9"/>
    <w:rsid w:val="000E310B"/>
    <w:rsid w:val="000E557C"/>
    <w:rsid w:val="00107B79"/>
    <w:rsid w:val="0013762A"/>
    <w:rsid w:val="00146A5A"/>
    <w:rsid w:val="00152E0E"/>
    <w:rsid w:val="00154B4B"/>
    <w:rsid w:val="0015535C"/>
    <w:rsid w:val="00162F70"/>
    <w:rsid w:val="00173618"/>
    <w:rsid w:val="0018751A"/>
    <w:rsid w:val="001A7A9D"/>
    <w:rsid w:val="001D04A7"/>
    <w:rsid w:val="001E3922"/>
    <w:rsid w:val="001E6EB6"/>
    <w:rsid w:val="00220DB2"/>
    <w:rsid w:val="002352FA"/>
    <w:rsid w:val="0024348B"/>
    <w:rsid w:val="0026770B"/>
    <w:rsid w:val="0029336F"/>
    <w:rsid w:val="002D6FC0"/>
    <w:rsid w:val="002E0A5F"/>
    <w:rsid w:val="002F7BD1"/>
    <w:rsid w:val="00307F16"/>
    <w:rsid w:val="003169E3"/>
    <w:rsid w:val="0032215D"/>
    <w:rsid w:val="00344019"/>
    <w:rsid w:val="00370E93"/>
    <w:rsid w:val="003A02FB"/>
    <w:rsid w:val="003B0A67"/>
    <w:rsid w:val="003B61F3"/>
    <w:rsid w:val="003B7691"/>
    <w:rsid w:val="003D527E"/>
    <w:rsid w:val="003E490B"/>
    <w:rsid w:val="00404F6C"/>
    <w:rsid w:val="00422B1D"/>
    <w:rsid w:val="004319D1"/>
    <w:rsid w:val="00440B89"/>
    <w:rsid w:val="0044117E"/>
    <w:rsid w:val="004434E9"/>
    <w:rsid w:val="00443A44"/>
    <w:rsid w:val="004453A8"/>
    <w:rsid w:val="0045529C"/>
    <w:rsid w:val="0045648F"/>
    <w:rsid w:val="00473D54"/>
    <w:rsid w:val="004748E1"/>
    <w:rsid w:val="004A11A4"/>
    <w:rsid w:val="004A4AFC"/>
    <w:rsid w:val="004A7C62"/>
    <w:rsid w:val="004B2218"/>
    <w:rsid w:val="004C3D11"/>
    <w:rsid w:val="00532958"/>
    <w:rsid w:val="005405BF"/>
    <w:rsid w:val="005518BE"/>
    <w:rsid w:val="00552CCB"/>
    <w:rsid w:val="00554F1E"/>
    <w:rsid w:val="00555112"/>
    <w:rsid w:val="005557DD"/>
    <w:rsid w:val="00556CAA"/>
    <w:rsid w:val="00557633"/>
    <w:rsid w:val="0057720A"/>
    <w:rsid w:val="00581655"/>
    <w:rsid w:val="00581ACD"/>
    <w:rsid w:val="00586F0B"/>
    <w:rsid w:val="00597F0F"/>
    <w:rsid w:val="005A24AE"/>
    <w:rsid w:val="005A357D"/>
    <w:rsid w:val="005C6661"/>
    <w:rsid w:val="005C6E37"/>
    <w:rsid w:val="005D10FC"/>
    <w:rsid w:val="005D1AB8"/>
    <w:rsid w:val="005F0E80"/>
    <w:rsid w:val="005F396F"/>
    <w:rsid w:val="00607536"/>
    <w:rsid w:val="00617108"/>
    <w:rsid w:val="006248EF"/>
    <w:rsid w:val="00631410"/>
    <w:rsid w:val="00641B4B"/>
    <w:rsid w:val="00653C3D"/>
    <w:rsid w:val="0066675C"/>
    <w:rsid w:val="00673242"/>
    <w:rsid w:val="00684658"/>
    <w:rsid w:val="00686AFB"/>
    <w:rsid w:val="00694020"/>
    <w:rsid w:val="006A458C"/>
    <w:rsid w:val="006B67D0"/>
    <w:rsid w:val="006D72DF"/>
    <w:rsid w:val="006E3A3C"/>
    <w:rsid w:val="00705EA8"/>
    <w:rsid w:val="007072B1"/>
    <w:rsid w:val="00707656"/>
    <w:rsid w:val="00715A17"/>
    <w:rsid w:val="007255DE"/>
    <w:rsid w:val="00741981"/>
    <w:rsid w:val="00750E67"/>
    <w:rsid w:val="007522DA"/>
    <w:rsid w:val="00760BD9"/>
    <w:rsid w:val="00762CD0"/>
    <w:rsid w:val="00764A61"/>
    <w:rsid w:val="0076639C"/>
    <w:rsid w:val="00774AA7"/>
    <w:rsid w:val="007B10F4"/>
    <w:rsid w:val="007B4FA8"/>
    <w:rsid w:val="007C5538"/>
    <w:rsid w:val="007D3101"/>
    <w:rsid w:val="007E552D"/>
    <w:rsid w:val="007F181E"/>
    <w:rsid w:val="008169D0"/>
    <w:rsid w:val="00816D0B"/>
    <w:rsid w:val="00830DB2"/>
    <w:rsid w:val="0084460C"/>
    <w:rsid w:val="00851AAB"/>
    <w:rsid w:val="00864C6C"/>
    <w:rsid w:val="00873627"/>
    <w:rsid w:val="0087662C"/>
    <w:rsid w:val="008A059B"/>
    <w:rsid w:val="008D14DA"/>
    <w:rsid w:val="008E4E04"/>
    <w:rsid w:val="008E71A1"/>
    <w:rsid w:val="00900287"/>
    <w:rsid w:val="00906A1C"/>
    <w:rsid w:val="00911E5A"/>
    <w:rsid w:val="00915C96"/>
    <w:rsid w:val="00941E2D"/>
    <w:rsid w:val="00950D8E"/>
    <w:rsid w:val="009543EE"/>
    <w:rsid w:val="00964870"/>
    <w:rsid w:val="009750D1"/>
    <w:rsid w:val="00976414"/>
    <w:rsid w:val="009922B7"/>
    <w:rsid w:val="009A08E1"/>
    <w:rsid w:val="009D3DBE"/>
    <w:rsid w:val="009E42A7"/>
    <w:rsid w:val="009F7250"/>
    <w:rsid w:val="00A058B3"/>
    <w:rsid w:val="00A10139"/>
    <w:rsid w:val="00A23C0A"/>
    <w:rsid w:val="00A36189"/>
    <w:rsid w:val="00A57460"/>
    <w:rsid w:val="00A74F95"/>
    <w:rsid w:val="00A8294D"/>
    <w:rsid w:val="00A82C53"/>
    <w:rsid w:val="00AD4053"/>
    <w:rsid w:val="00AF22F9"/>
    <w:rsid w:val="00B04B6D"/>
    <w:rsid w:val="00B63009"/>
    <w:rsid w:val="00BB41C6"/>
    <w:rsid w:val="00BB6384"/>
    <w:rsid w:val="00BC0F1F"/>
    <w:rsid w:val="00BC1940"/>
    <w:rsid w:val="00BF0FDC"/>
    <w:rsid w:val="00BF7D6F"/>
    <w:rsid w:val="00C1247F"/>
    <w:rsid w:val="00C26B20"/>
    <w:rsid w:val="00C32273"/>
    <w:rsid w:val="00C50C54"/>
    <w:rsid w:val="00C63DB3"/>
    <w:rsid w:val="00C66F97"/>
    <w:rsid w:val="00C67DC3"/>
    <w:rsid w:val="00C953EA"/>
    <w:rsid w:val="00CA38ED"/>
    <w:rsid w:val="00CA3B97"/>
    <w:rsid w:val="00CC4C9E"/>
    <w:rsid w:val="00CC69A6"/>
    <w:rsid w:val="00CD5884"/>
    <w:rsid w:val="00CE4191"/>
    <w:rsid w:val="00D130B6"/>
    <w:rsid w:val="00D14480"/>
    <w:rsid w:val="00D330BD"/>
    <w:rsid w:val="00D44DE7"/>
    <w:rsid w:val="00D46147"/>
    <w:rsid w:val="00D47278"/>
    <w:rsid w:val="00D56037"/>
    <w:rsid w:val="00D6680F"/>
    <w:rsid w:val="00D914D4"/>
    <w:rsid w:val="00DA29E1"/>
    <w:rsid w:val="00DD3A4C"/>
    <w:rsid w:val="00DE706D"/>
    <w:rsid w:val="00E276B0"/>
    <w:rsid w:val="00E3141B"/>
    <w:rsid w:val="00E32831"/>
    <w:rsid w:val="00E411B2"/>
    <w:rsid w:val="00E6151A"/>
    <w:rsid w:val="00E661B8"/>
    <w:rsid w:val="00E804CE"/>
    <w:rsid w:val="00E97930"/>
    <w:rsid w:val="00EA0C63"/>
    <w:rsid w:val="00EB33EA"/>
    <w:rsid w:val="00EC3E2A"/>
    <w:rsid w:val="00EC46BB"/>
    <w:rsid w:val="00EC7D18"/>
    <w:rsid w:val="00EC7E84"/>
    <w:rsid w:val="00EE3A02"/>
    <w:rsid w:val="00EF7530"/>
    <w:rsid w:val="00F01E44"/>
    <w:rsid w:val="00F02C44"/>
    <w:rsid w:val="00F041BD"/>
    <w:rsid w:val="00F05880"/>
    <w:rsid w:val="00F64521"/>
    <w:rsid w:val="00F96E5E"/>
    <w:rsid w:val="00FB2431"/>
    <w:rsid w:val="00FC362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7B036C8-3CF0-4472-800C-7AF7A5D214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22B1D"/>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07536"/>
    <w:pPr>
      <w:tabs>
        <w:tab w:val="center" w:pos="4153"/>
        <w:tab w:val="right" w:pos="8306"/>
      </w:tabs>
      <w:snapToGrid w:val="0"/>
    </w:pPr>
    <w:rPr>
      <w:sz w:val="20"/>
      <w:szCs w:val="20"/>
    </w:rPr>
  </w:style>
  <w:style w:type="character" w:customStyle="1" w:styleId="a4">
    <w:name w:val="頁首 字元"/>
    <w:link w:val="a3"/>
    <w:uiPriority w:val="99"/>
    <w:rsid w:val="00607536"/>
    <w:rPr>
      <w:sz w:val="20"/>
      <w:szCs w:val="20"/>
    </w:rPr>
  </w:style>
  <w:style w:type="paragraph" w:styleId="a5">
    <w:name w:val="footer"/>
    <w:basedOn w:val="a"/>
    <w:link w:val="a6"/>
    <w:uiPriority w:val="99"/>
    <w:unhideWhenUsed/>
    <w:rsid w:val="00607536"/>
    <w:pPr>
      <w:tabs>
        <w:tab w:val="center" w:pos="4153"/>
        <w:tab w:val="right" w:pos="8306"/>
      </w:tabs>
      <w:snapToGrid w:val="0"/>
    </w:pPr>
    <w:rPr>
      <w:sz w:val="20"/>
      <w:szCs w:val="20"/>
    </w:rPr>
  </w:style>
  <w:style w:type="character" w:customStyle="1" w:styleId="a6">
    <w:name w:val="頁尾 字元"/>
    <w:link w:val="a5"/>
    <w:uiPriority w:val="99"/>
    <w:rsid w:val="00607536"/>
    <w:rPr>
      <w:sz w:val="20"/>
      <w:szCs w:val="20"/>
    </w:rPr>
  </w:style>
  <w:style w:type="character" w:styleId="a7">
    <w:name w:val="Strong"/>
    <w:qFormat/>
    <w:rsid w:val="00E3141B"/>
    <w:rPr>
      <w:b/>
      <w:bCs/>
    </w:rPr>
  </w:style>
  <w:style w:type="paragraph" w:styleId="HTML">
    <w:name w:val="HTML Preformatted"/>
    <w:basedOn w:val="a"/>
    <w:link w:val="HTML0"/>
    <w:uiPriority w:val="99"/>
    <w:unhideWhenUsed/>
    <w:rsid w:val="00715A1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link w:val="HTML"/>
    <w:uiPriority w:val="99"/>
    <w:rsid w:val="00715A17"/>
    <w:rPr>
      <w:rFonts w:ascii="細明體" w:eastAsia="細明體" w:hAnsi="細明體" w:cs="細明體"/>
      <w:sz w:val="24"/>
      <w:szCs w:val="24"/>
    </w:rPr>
  </w:style>
  <w:style w:type="paragraph" w:customStyle="1" w:styleId="a8">
    <w:name w:val="草案條文"/>
    <w:basedOn w:val="a"/>
    <w:qFormat/>
    <w:rsid w:val="009F7250"/>
    <w:pPr>
      <w:ind w:left="283" w:hangingChars="118" w:hanging="283"/>
      <w:jc w:val="both"/>
    </w:pPr>
    <w:rPr>
      <w:rFonts w:ascii="標楷體" w:eastAsia="標楷體" w:hAnsi="標楷體"/>
      <w:color w:val="000000"/>
      <w:szCs w:val="24"/>
    </w:rPr>
  </w:style>
  <w:style w:type="paragraph" w:styleId="a9">
    <w:name w:val="Body Text"/>
    <w:basedOn w:val="a"/>
    <w:link w:val="aa"/>
    <w:rsid w:val="004C3D11"/>
    <w:pPr>
      <w:tabs>
        <w:tab w:val="left" w:pos="10440"/>
      </w:tabs>
      <w:spacing w:after="120" w:line="460" w:lineRule="exact"/>
      <w:jc w:val="both"/>
    </w:pPr>
    <w:rPr>
      <w:rFonts w:ascii="Times New Roman" w:eastAsia="標楷體" w:hAnsi="Times New Roman"/>
      <w:b/>
      <w:bCs/>
      <w:sz w:val="40"/>
      <w:szCs w:val="24"/>
    </w:rPr>
  </w:style>
  <w:style w:type="character" w:customStyle="1" w:styleId="aa">
    <w:name w:val="本文 字元"/>
    <w:link w:val="a9"/>
    <w:rsid w:val="004C3D11"/>
    <w:rPr>
      <w:rFonts w:ascii="Times New Roman" w:eastAsia="標楷體" w:hAnsi="Times New Roman"/>
      <w:b/>
      <w:bCs/>
      <w:kern w:val="2"/>
      <w:sz w:val="40"/>
      <w:szCs w:val="24"/>
    </w:rPr>
  </w:style>
  <w:style w:type="character" w:customStyle="1" w:styleId="dialogtext1">
    <w:name w:val="dialog_text1"/>
    <w:rsid w:val="00641B4B"/>
    <w:rPr>
      <w:rFonts w:ascii="sөũ" w:hAnsi="sөũ" w:hint="default"/>
      <w:color w:val="000000"/>
      <w:sz w:val="24"/>
      <w:szCs w:val="24"/>
    </w:rPr>
  </w:style>
  <w:style w:type="table" w:styleId="ab">
    <w:name w:val="Table Grid"/>
    <w:basedOn w:val="a1"/>
    <w:uiPriority w:val="59"/>
    <w:rsid w:val="00EC3E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alloon Text"/>
    <w:basedOn w:val="a"/>
    <w:link w:val="ad"/>
    <w:uiPriority w:val="99"/>
    <w:semiHidden/>
    <w:unhideWhenUsed/>
    <w:rsid w:val="007255DE"/>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7255DE"/>
    <w:rPr>
      <w:rFonts w:asciiTheme="majorHAnsi" w:eastAsiaTheme="majorEastAsia" w:hAnsiTheme="majorHAnsi" w:cstheme="majorBidi"/>
      <w:kern w:val="2"/>
      <w:sz w:val="18"/>
      <w:szCs w:val="18"/>
    </w:rPr>
  </w:style>
  <w:style w:type="paragraph" w:styleId="ae">
    <w:name w:val="Revision"/>
    <w:hidden/>
    <w:uiPriority w:val="99"/>
    <w:semiHidden/>
    <w:rsid w:val="00154B4B"/>
    <w:rPr>
      <w:kern w:val="2"/>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CEEACA"/>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9D8788-E1E2-48C5-9411-1ED1B61A4B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328</Words>
  <Characters>1875</Characters>
  <Application>Microsoft Office Word</Application>
  <DocSecurity>0</DocSecurity>
  <Lines>15</Lines>
  <Paragraphs>4</Paragraphs>
  <ScaleCrop>false</ScaleCrop>
  <Company>Hewlett-Packard Company</Company>
  <LinksUpToDate>false</LinksUpToDate>
  <CharactersWithSpaces>2199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施依伶</dc:creator>
  <cp:keywords/>
  <cp:lastModifiedBy>施依伶</cp:lastModifiedBy>
  <cp:revision>4</cp:revision>
  <cp:lastPrinted>2019-04-24T08:08:00Z</cp:lastPrinted>
  <dcterms:created xsi:type="dcterms:W3CDTF">2019-10-03T07:45:00Z</dcterms:created>
  <dcterms:modified xsi:type="dcterms:W3CDTF">2019-10-14T07:48:00Z</dcterms:modified>
</cp:coreProperties>
</file>