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D06" w:rsidRDefault="00643524" w:rsidP="00B15C3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臺中市政府衛生局多功能事務機器使用管理</w:t>
      </w:r>
      <w:r w:rsidR="00B15C33">
        <w:rPr>
          <w:rFonts w:ascii="標楷體" w:eastAsia="標楷體" w:hAnsi="標楷體" w:hint="eastAsia"/>
          <w:b/>
          <w:sz w:val="32"/>
          <w:szCs w:val="32"/>
        </w:rPr>
        <w:t>注意事項</w:t>
      </w:r>
    </w:p>
    <w:p w:rsidR="00B007D4" w:rsidRPr="00B007D4" w:rsidRDefault="00B007D4" w:rsidP="00B15C33">
      <w:pPr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szCs w:val="22"/>
        </w:rPr>
        <w:t xml:space="preserve">                  </w:t>
      </w:r>
      <w:r w:rsidRPr="00B007D4">
        <w:rPr>
          <w:rFonts w:ascii="標楷體" w:eastAsia="標楷體" w:hAnsi="標楷體" w:hint="eastAsia"/>
          <w:sz w:val="20"/>
          <w:szCs w:val="20"/>
        </w:rPr>
        <w:t>中華民國102年10月30日中市衛政字第1020116576號函</w:t>
      </w:r>
      <w:r w:rsidRPr="00B007D4">
        <w:rPr>
          <w:rStyle w:val="dialogtext1"/>
          <w:rFonts w:ascii="標楷體" w:eastAsia="標楷體" w:hAnsi="標楷體" w:hint="eastAsia"/>
          <w:sz w:val="20"/>
          <w:szCs w:val="20"/>
        </w:rPr>
        <w:t>訂定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一、臺中市政府衛生局（以下簡稱本局）為有效管理本局及所屬衛生所使用多功能事務機器，以防公務機密資訊外洩，特訂定本注意事項。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二、本注意事項所稱之多功能事務機器，係指具有印表機、掃瞄器、影印機、傳真機或電子郵件等多種功能之辦公設備。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三、本局及所屬衛生所設置有多功能事務機器者，均應指派專責人員負責管理，並應定期檢查及保養維護，以確保正常運作。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四、機密文件影（列）印之管理：</w:t>
      </w:r>
    </w:p>
    <w:p w:rsidR="009D6D06" w:rsidRPr="009178C0" w:rsidRDefault="009D6D06" w:rsidP="009178C0">
      <w:pPr>
        <w:spacing w:line="480" w:lineRule="exact"/>
        <w:ind w:leftChars="100" w:left="1060" w:hangingChars="300" w:hanging="84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（一）本局各單位及所屬衛生所應設置機密文件影（列）印登記簿（格式如附件一），登錄內容含影（列）印日期、時間、文件名稱、機密等級、數量、用途、影（列）印人姓名等資料，以便查考。該登記簿每月應由管理人員陳核主管批示後存查。</w:t>
      </w:r>
    </w:p>
    <w:p w:rsidR="009D6D06" w:rsidRPr="009178C0" w:rsidRDefault="009D6D06" w:rsidP="009178C0">
      <w:pPr>
        <w:spacing w:line="480" w:lineRule="exact"/>
        <w:ind w:leftChars="100" w:left="1060" w:hangingChars="300" w:hanging="84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（二）因公務需要影（列）印機密文件者，應先填寫機密文件影印登記簿後，並親自操作機器影（列）印。</w:t>
      </w:r>
    </w:p>
    <w:p w:rsidR="009D6D06" w:rsidRPr="009178C0" w:rsidRDefault="009D6D06" w:rsidP="009178C0">
      <w:pPr>
        <w:spacing w:line="480" w:lineRule="exact"/>
        <w:ind w:leftChars="100" w:left="1060" w:hangingChars="300" w:hanging="84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（三）機密文件在影（列）印過程中，若有廢棄不要者，應立即使用碎紙機銷毀，並達到無法辨識之程度。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五、機密文件傳真之管理：</w:t>
      </w:r>
    </w:p>
    <w:p w:rsidR="009D6D06" w:rsidRPr="009178C0" w:rsidRDefault="009D6D06" w:rsidP="009178C0">
      <w:pPr>
        <w:spacing w:line="480" w:lineRule="exact"/>
        <w:ind w:leftChars="100" w:left="1060" w:hangingChars="300" w:hanging="84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（一）本局各單位及所屬衛生所應設置機密文件傳真登記簿（格式如附件二），登錄內容含傳送日期、起迄時間、文件名稱、機密等級、頁數、傳送人姓名、接受單位、接收人姓名等資料，以便查考。該登記簿每月須由管理人員陳核主管批示後存查。</w:t>
      </w:r>
    </w:p>
    <w:p w:rsidR="009D6D06" w:rsidRPr="009178C0" w:rsidRDefault="009D6D06" w:rsidP="009178C0">
      <w:pPr>
        <w:spacing w:line="480" w:lineRule="exact"/>
        <w:ind w:leftChars="100" w:left="1060" w:hangingChars="300" w:hanging="84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（二）因時效性確有使用多功能事務機器傳送機密文件者，應先填寫機密文件傳真登記簿後，並親自操作機器傳真。</w:t>
      </w:r>
    </w:p>
    <w:p w:rsidR="009D6D06" w:rsidRPr="009178C0" w:rsidRDefault="009D6D06" w:rsidP="009178C0">
      <w:pPr>
        <w:spacing w:line="480" w:lineRule="exact"/>
        <w:ind w:leftChars="100" w:left="1060" w:hangingChars="300" w:hanging="84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（三）機密文件傳真，應先以電話聯繫接收單位人員後，再行傳真，傳真完畢，應再以電話確認並核對張數；傳送過程中，傳真</w:t>
      </w:r>
      <w:r w:rsidRPr="009178C0">
        <w:rPr>
          <w:rFonts w:ascii="標楷體" w:eastAsia="標楷體" w:hAnsi="標楷體" w:hint="eastAsia"/>
          <w:sz w:val="28"/>
          <w:szCs w:val="28"/>
        </w:rPr>
        <w:lastRenderedPageBreak/>
        <w:t>人及接收人應全程在場，嚴禁使用自動傳真。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六、多功能事務機器在洽請廠商拆換、維修、租用歸還、轉贈或報廢時，使用管理單位應派專人在場全程監看，如該機具內建有記憶晶片或硬碟等儲存裝置，應通知資訊人員派員，比照個人電腦硬碟處理方式，將內含儲存裝置之資料格式化，以防止資料外洩、非法查詢、盜拷或竊取機密性資料檔案情事發生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七、使用多功能事務機器導致洩密情事發生，應立即通報所屬主管及本局政風室妥善處理。</w:t>
      </w:r>
    </w:p>
    <w:p w:rsidR="009D6D06" w:rsidRPr="009178C0" w:rsidRDefault="009D6D06" w:rsidP="009178C0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178C0">
        <w:rPr>
          <w:rFonts w:ascii="標楷體" w:eastAsia="標楷體" w:hAnsi="標楷體" w:hint="eastAsia"/>
          <w:sz w:val="28"/>
          <w:szCs w:val="28"/>
        </w:rPr>
        <w:t>八、本注意事項奉核定後實施，如有未盡事宜，得隨時修正補充之。</w:t>
      </w:r>
    </w:p>
    <w:p w:rsidR="001A1886" w:rsidRPr="009D6D06" w:rsidRDefault="001A1886" w:rsidP="009D6D06"/>
    <w:sectPr w:rsidR="001A1886" w:rsidRPr="009D6D06" w:rsidSect="00674E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6E7" w:rsidRDefault="00A876E7" w:rsidP="009D6D06">
      <w:pPr>
        <w:spacing w:line="240" w:lineRule="auto"/>
      </w:pPr>
      <w:r>
        <w:separator/>
      </w:r>
    </w:p>
  </w:endnote>
  <w:endnote w:type="continuationSeparator" w:id="1">
    <w:p w:rsidR="00A876E7" w:rsidRDefault="00A876E7" w:rsidP="009D6D0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6E7" w:rsidRDefault="00A876E7" w:rsidP="009D6D06">
      <w:pPr>
        <w:spacing w:line="240" w:lineRule="auto"/>
      </w:pPr>
      <w:r>
        <w:separator/>
      </w:r>
    </w:p>
  </w:footnote>
  <w:footnote w:type="continuationSeparator" w:id="1">
    <w:p w:rsidR="00A876E7" w:rsidRDefault="00A876E7" w:rsidP="009D6D0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1886"/>
    <w:rsid w:val="000C284A"/>
    <w:rsid w:val="000D1063"/>
    <w:rsid w:val="001A1886"/>
    <w:rsid w:val="003A2DF6"/>
    <w:rsid w:val="0060605A"/>
    <w:rsid w:val="00643524"/>
    <w:rsid w:val="00674E3F"/>
    <w:rsid w:val="00853B53"/>
    <w:rsid w:val="008E6430"/>
    <w:rsid w:val="009178C0"/>
    <w:rsid w:val="00960E3A"/>
    <w:rsid w:val="009D6D06"/>
    <w:rsid w:val="00A32B24"/>
    <w:rsid w:val="00A72A9D"/>
    <w:rsid w:val="00A876E7"/>
    <w:rsid w:val="00B007D4"/>
    <w:rsid w:val="00B15C33"/>
    <w:rsid w:val="00B35191"/>
    <w:rsid w:val="00C860D5"/>
    <w:rsid w:val="00D739EE"/>
    <w:rsid w:val="00E80D2A"/>
    <w:rsid w:val="00F6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886"/>
    <w:pPr>
      <w:widowControl w:val="0"/>
      <w:spacing w:line="340" w:lineRule="exact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886"/>
    <w:pPr>
      <w:ind w:leftChars="200" w:left="480"/>
    </w:pPr>
  </w:style>
  <w:style w:type="paragraph" w:styleId="a4">
    <w:name w:val="header"/>
    <w:basedOn w:val="a"/>
    <w:link w:val="a5"/>
    <w:rsid w:val="009D6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D6D06"/>
    <w:rPr>
      <w:kern w:val="2"/>
    </w:rPr>
  </w:style>
  <w:style w:type="paragraph" w:styleId="a6">
    <w:name w:val="footer"/>
    <w:basedOn w:val="a"/>
    <w:link w:val="a7"/>
    <w:rsid w:val="009D6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D6D06"/>
    <w:rPr>
      <w:kern w:val="2"/>
    </w:rPr>
  </w:style>
  <w:style w:type="character" w:customStyle="1" w:styleId="dialogtext1">
    <w:name w:val="dialog_text1"/>
    <w:basedOn w:val="a0"/>
    <w:rsid w:val="000C284A"/>
    <w:rPr>
      <w:rFonts w:ascii="sөũ" w:hAnsi="sөũ" w:hint="default"/>
      <w:color w:val="000000"/>
      <w:sz w:val="19"/>
      <w:szCs w:val="19"/>
    </w:rPr>
  </w:style>
  <w:style w:type="paragraph" w:customStyle="1" w:styleId="a8">
    <w:name w:val="分項段落"/>
    <w:basedOn w:val="a"/>
    <w:next w:val="a"/>
    <w:uiPriority w:val="99"/>
    <w:rsid w:val="000C284A"/>
    <w:pPr>
      <w:autoSpaceDE w:val="0"/>
      <w:autoSpaceDN w:val="0"/>
      <w:adjustRightInd w:val="0"/>
      <w:spacing w:line="240" w:lineRule="auto"/>
      <w:jc w:val="left"/>
    </w:pPr>
    <w:rPr>
      <w:rFonts w:ascii="標楷體" w:eastAsia="標楷體" w:hAnsi="Calibri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139</Words>
  <Characters>795</Characters>
  <Application>Microsoft Office Word</Application>
  <DocSecurity>0</DocSecurity>
  <Lines>6</Lines>
  <Paragraphs>1</Paragraphs>
  <ScaleCrop>false</ScaleCrop>
  <Company>oanet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陳彥全</dc:creator>
  <cp:lastModifiedBy>t0328</cp:lastModifiedBy>
  <cp:revision>6</cp:revision>
  <dcterms:created xsi:type="dcterms:W3CDTF">2013-10-31T06:07:00Z</dcterms:created>
  <dcterms:modified xsi:type="dcterms:W3CDTF">2013-11-01T09:32:00Z</dcterms:modified>
</cp:coreProperties>
</file>