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98E" w:rsidRDefault="00756439" w:rsidP="00620DE2">
      <w:pPr>
        <w:spacing w:line="240" w:lineRule="atLeast"/>
        <w:ind w:left="3203" w:hangingChars="800" w:hanging="3203"/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EA15ED">
        <w:rPr>
          <w:rFonts w:ascii="標楷體" w:eastAsia="標楷體" w:hAnsi="標楷體" w:hint="eastAsia"/>
          <w:b/>
          <w:sz w:val="40"/>
          <w:szCs w:val="40"/>
        </w:rPr>
        <w:t>臺中市政府</w:t>
      </w:r>
      <w:r w:rsidR="00ED33A5" w:rsidRPr="00EA15ED">
        <w:rPr>
          <w:rFonts w:ascii="標楷體" w:eastAsia="標楷體" w:hAnsi="標楷體" w:hint="eastAsia"/>
          <w:b/>
          <w:sz w:val="40"/>
          <w:szCs w:val="40"/>
        </w:rPr>
        <w:t>建設</w:t>
      </w:r>
      <w:r w:rsidRPr="00EA15ED">
        <w:rPr>
          <w:rFonts w:ascii="標楷體" w:eastAsia="標楷體" w:hAnsi="標楷體" w:hint="eastAsia"/>
          <w:b/>
          <w:sz w:val="40"/>
          <w:szCs w:val="40"/>
        </w:rPr>
        <w:t>局預付費用限時清理要點</w:t>
      </w:r>
      <w:bookmarkStart w:id="0" w:name="_GoBack"/>
      <w:bookmarkEnd w:id="0"/>
    </w:p>
    <w:p w:rsidR="00E80012" w:rsidRPr="00EA15ED" w:rsidRDefault="003F798E" w:rsidP="003F798E">
      <w:pPr>
        <w:spacing w:line="240" w:lineRule="atLeast"/>
        <w:ind w:left="1600" w:hangingChars="800" w:hanging="1600"/>
        <w:jc w:val="center"/>
        <w:rPr>
          <w:rFonts w:ascii="標楷體" w:eastAsia="標楷體" w:hAnsi="標楷體" w:cs="新細明體"/>
          <w:snapToGrid w:val="0"/>
          <w:kern w:val="0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             </w:t>
      </w:r>
      <w:r w:rsidR="00D930F4" w:rsidRPr="00D930F4">
        <w:rPr>
          <w:rFonts w:ascii="標楷體" w:eastAsia="標楷體" w:hAnsi="標楷體"/>
          <w:sz w:val="20"/>
          <w:szCs w:val="20"/>
        </w:rPr>
        <w:t>中華民國102年7月30日臨時局務會議通過</w:t>
      </w:r>
    </w:p>
    <w:p w:rsidR="00E80012" w:rsidRPr="00EA15ED" w:rsidRDefault="00E80012" w:rsidP="003F798E">
      <w:pPr>
        <w:spacing w:line="240" w:lineRule="atLeast"/>
        <w:ind w:firstLineChars="1300" w:firstLine="2600"/>
        <w:rPr>
          <w:rFonts w:ascii="標楷體" w:eastAsia="標楷體" w:hAnsi="標楷體"/>
          <w:snapToGrid w:val="0"/>
          <w:kern w:val="0"/>
        </w:rPr>
      </w:pPr>
      <w:r w:rsidRPr="00EA15ED">
        <w:rPr>
          <w:rFonts w:ascii="標楷體" w:eastAsia="標楷體" w:hAnsi="標楷體" w:cs="新細明體" w:hint="eastAsia"/>
          <w:snapToGrid w:val="0"/>
          <w:kern w:val="0"/>
          <w:sz w:val="20"/>
          <w:szCs w:val="20"/>
        </w:rPr>
        <w:t>中華民國10</w:t>
      </w:r>
      <w:r w:rsidR="00CA4F7A" w:rsidRPr="00EA15ED">
        <w:rPr>
          <w:rFonts w:ascii="標楷體" w:eastAsia="標楷體" w:hAnsi="標楷體" w:cs="新細明體" w:hint="eastAsia"/>
          <w:snapToGrid w:val="0"/>
          <w:kern w:val="0"/>
          <w:sz w:val="20"/>
          <w:szCs w:val="20"/>
        </w:rPr>
        <w:t>2</w:t>
      </w:r>
      <w:r w:rsidRPr="00EA15ED">
        <w:rPr>
          <w:rFonts w:ascii="標楷體" w:eastAsia="標楷體" w:hAnsi="標楷體" w:cs="新細明體" w:hint="eastAsia"/>
          <w:snapToGrid w:val="0"/>
          <w:kern w:val="0"/>
          <w:sz w:val="20"/>
          <w:szCs w:val="20"/>
        </w:rPr>
        <w:t>年</w:t>
      </w:r>
      <w:r w:rsidR="00D930F4">
        <w:rPr>
          <w:rFonts w:ascii="標楷體" w:eastAsia="標楷體" w:hAnsi="標楷體" w:cs="新細明體" w:hint="eastAsia"/>
          <w:snapToGrid w:val="0"/>
          <w:kern w:val="0"/>
          <w:sz w:val="20"/>
          <w:szCs w:val="20"/>
        </w:rPr>
        <w:t>7</w:t>
      </w:r>
      <w:r w:rsidRPr="00EA15ED">
        <w:rPr>
          <w:rFonts w:ascii="標楷體" w:eastAsia="標楷體" w:hAnsi="標楷體" w:cs="新細明體" w:hint="eastAsia"/>
          <w:snapToGrid w:val="0"/>
          <w:kern w:val="0"/>
          <w:sz w:val="20"/>
          <w:szCs w:val="20"/>
        </w:rPr>
        <w:t>月</w:t>
      </w:r>
      <w:r w:rsidR="00D930F4">
        <w:rPr>
          <w:rFonts w:ascii="標楷體" w:eastAsia="標楷體" w:hAnsi="標楷體" w:cs="新細明體" w:hint="eastAsia"/>
          <w:snapToGrid w:val="0"/>
          <w:kern w:val="0"/>
          <w:sz w:val="20"/>
          <w:szCs w:val="20"/>
        </w:rPr>
        <w:t>31</w:t>
      </w:r>
      <w:r w:rsidRPr="00EA15ED">
        <w:rPr>
          <w:rFonts w:ascii="標楷體" w:eastAsia="標楷體" w:hAnsi="標楷體" w:cs="新細明體" w:hint="eastAsia"/>
          <w:snapToGrid w:val="0"/>
          <w:kern w:val="0"/>
          <w:sz w:val="20"/>
          <w:szCs w:val="20"/>
        </w:rPr>
        <w:t>日中市建會字第</w:t>
      </w:r>
      <w:r w:rsidR="00282543" w:rsidRPr="00282543">
        <w:rPr>
          <w:rStyle w:val="dialogtext1"/>
          <w:sz w:val="20"/>
          <w:szCs w:val="20"/>
        </w:rPr>
        <w:t>1020080048</w:t>
      </w:r>
      <w:r w:rsidRPr="00EA15ED">
        <w:rPr>
          <w:rFonts w:ascii="標楷體" w:eastAsia="標楷體" w:hAnsi="標楷體" w:cs="新細明體" w:hint="eastAsia"/>
          <w:snapToGrid w:val="0"/>
          <w:kern w:val="0"/>
          <w:sz w:val="20"/>
          <w:szCs w:val="20"/>
        </w:rPr>
        <w:t>號函頒</w:t>
      </w:r>
    </w:p>
    <w:p w:rsidR="00A52DC6" w:rsidRPr="00EA15ED" w:rsidRDefault="00733DDC" w:rsidP="00733DDC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一、</w:t>
      </w:r>
      <w:r w:rsidR="00A52DC6" w:rsidRPr="00EA15ED">
        <w:rPr>
          <w:rFonts w:ascii="標楷體" w:eastAsia="標楷體" w:hAnsi="標楷體" w:hint="eastAsia"/>
          <w:sz w:val="28"/>
          <w:szCs w:val="28"/>
        </w:rPr>
        <w:t>臺中市政府建設局(以下簡稱本局)為提升預付費用清理之績效，並避免預付費用帳載久懸、清理不易，特訂定本要點。</w:t>
      </w:r>
    </w:p>
    <w:p w:rsidR="00756439" w:rsidRPr="00EA15ED" w:rsidRDefault="00733DDC" w:rsidP="00733DDC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二、</w:t>
      </w:r>
      <w:r w:rsidR="00EE2111" w:rsidRPr="00EA15ED">
        <w:rPr>
          <w:rFonts w:ascii="標楷體" w:eastAsia="標楷體" w:hAnsi="標楷體" w:hint="eastAsia"/>
          <w:sz w:val="28"/>
          <w:szCs w:val="28"/>
        </w:rPr>
        <w:t>本局</w:t>
      </w:r>
      <w:r w:rsidR="00756439" w:rsidRPr="00EA15ED">
        <w:rPr>
          <w:rFonts w:ascii="標楷體" w:eastAsia="標楷體" w:hAnsi="標楷體" w:hint="eastAsia"/>
          <w:sz w:val="28"/>
          <w:szCs w:val="28"/>
        </w:rPr>
        <w:t>各業務單位預付費用應力求避免，如確因事實需要，應以契約所規定或專案核准者為限，承辦人員應由正式編制人員為之，並應負限期清結之責任。</w:t>
      </w:r>
    </w:p>
    <w:p w:rsidR="00756439" w:rsidRPr="00EA15ED" w:rsidRDefault="00733DDC" w:rsidP="00733DDC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三、本局各</w:t>
      </w:r>
      <w:r w:rsidR="00756439" w:rsidRPr="00EA15ED">
        <w:rPr>
          <w:rFonts w:ascii="標楷體" w:eastAsia="標楷體" w:hAnsi="標楷體" w:hint="eastAsia"/>
          <w:sz w:val="28"/>
          <w:szCs w:val="28"/>
        </w:rPr>
        <w:t>項事務或業務必須先行預借款項執行者，應事先簽奉局長或授權代理人核准後，檢具原奉准簽陳(正本)及</w:t>
      </w:r>
      <w:r w:rsidR="00C74B32" w:rsidRPr="00EA15ED">
        <w:rPr>
          <w:rFonts w:ascii="標楷體" w:eastAsia="標楷體" w:hAnsi="標楷體" w:hint="eastAsia"/>
          <w:sz w:val="28"/>
          <w:szCs w:val="28"/>
        </w:rPr>
        <w:t>動支各項經費請示單</w:t>
      </w:r>
      <w:r w:rsidR="00756439" w:rsidRPr="00EA15ED">
        <w:rPr>
          <w:rFonts w:ascii="標楷體" w:eastAsia="標楷體" w:hAnsi="標楷體" w:hint="eastAsia"/>
          <w:sz w:val="28"/>
          <w:szCs w:val="28"/>
        </w:rPr>
        <w:t>送會計室辦理，另應註記預付清理人及清理期限。</w:t>
      </w:r>
    </w:p>
    <w:p w:rsidR="00727582" w:rsidRPr="00EA15ED" w:rsidRDefault="00733DDC" w:rsidP="00733DDC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四、</w:t>
      </w:r>
      <w:r w:rsidR="00EE2111" w:rsidRPr="00EA15ED">
        <w:rPr>
          <w:rFonts w:ascii="標楷體" w:eastAsia="標楷體" w:hAnsi="標楷體" w:hint="eastAsia"/>
          <w:sz w:val="28"/>
          <w:szCs w:val="28"/>
        </w:rPr>
        <w:t>本局</w:t>
      </w:r>
      <w:r w:rsidRPr="00EA15ED">
        <w:rPr>
          <w:rFonts w:ascii="標楷體" w:eastAsia="標楷體" w:hAnsi="標楷體" w:hint="eastAsia"/>
          <w:sz w:val="28"/>
          <w:szCs w:val="28"/>
        </w:rPr>
        <w:t>各</w:t>
      </w:r>
      <w:r w:rsidR="00756439" w:rsidRPr="00EA15ED">
        <w:rPr>
          <w:rFonts w:ascii="標楷體" w:eastAsia="標楷體" w:hAnsi="標楷體" w:hint="eastAsia"/>
          <w:sz w:val="28"/>
          <w:szCs w:val="28"/>
        </w:rPr>
        <w:t>業務單位辦妥預借款後應儘速推展該項業務，業務辦理完竣後即辦理清理手續，除因特殊情形並經簽准延期者外，清理期限為事畢後一個月內。</w:t>
      </w:r>
    </w:p>
    <w:p w:rsidR="00586E11" w:rsidRPr="00EA15ED" w:rsidRDefault="00733DDC" w:rsidP="00733DDC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五、土</w:t>
      </w:r>
      <w:r w:rsidR="00586E11" w:rsidRPr="00EA15ED">
        <w:rPr>
          <w:rFonts w:ascii="標楷體" w:eastAsia="標楷體" w:hAnsi="標楷體" w:hint="eastAsia"/>
          <w:sz w:val="28"/>
          <w:szCs w:val="28"/>
        </w:rPr>
        <w:t>地補償費久懸未清者，應將已發放部分先行轉正，其餘儘速辦理繳存保管專戶，倘無法辦理，其餘款先繳回，再依規定辦理。</w:t>
      </w:r>
    </w:p>
    <w:p w:rsidR="00733DDC" w:rsidRPr="00EA15ED" w:rsidRDefault="00733DDC" w:rsidP="00C766F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六、</w:t>
      </w:r>
      <w:r w:rsidR="00C766FA" w:rsidRPr="00EA15ED">
        <w:rPr>
          <w:rFonts w:ascii="標楷體" w:eastAsia="標楷體" w:hAnsi="標楷體" w:hint="eastAsia"/>
          <w:sz w:val="28"/>
          <w:szCs w:val="28"/>
        </w:rPr>
        <w:t>本局</w:t>
      </w:r>
      <w:r w:rsidR="001B57C5" w:rsidRPr="00EA15ED">
        <w:rPr>
          <w:rFonts w:ascii="標楷體" w:eastAsia="標楷體" w:hAnsi="標楷體" w:hint="eastAsia"/>
          <w:sz w:val="28"/>
          <w:szCs w:val="28"/>
        </w:rPr>
        <w:t>委</w:t>
      </w:r>
      <w:r w:rsidR="00C766FA" w:rsidRPr="00EA15ED">
        <w:rPr>
          <w:rFonts w:ascii="標楷體" w:eastAsia="標楷體" w:hAnsi="標楷體" w:hint="eastAsia"/>
          <w:sz w:val="28"/>
          <w:szCs w:val="28"/>
        </w:rPr>
        <w:t>由他</w:t>
      </w:r>
      <w:r w:rsidR="001B57C5" w:rsidRPr="00EA15ED">
        <w:rPr>
          <w:rFonts w:ascii="標楷體" w:eastAsia="標楷體" w:hAnsi="標楷體" w:hint="eastAsia"/>
          <w:sz w:val="28"/>
          <w:szCs w:val="28"/>
        </w:rPr>
        <w:t>機關</w:t>
      </w:r>
      <w:r w:rsidR="00107571" w:rsidRPr="00EA15ED">
        <w:rPr>
          <w:rFonts w:ascii="標楷體" w:eastAsia="標楷體" w:hAnsi="標楷體" w:hint="eastAsia"/>
          <w:sz w:val="28"/>
          <w:szCs w:val="28"/>
        </w:rPr>
        <w:t>代辦之工程，</w:t>
      </w:r>
      <w:r w:rsidR="00061561" w:rsidRPr="00EA15ED">
        <w:rPr>
          <w:rFonts w:ascii="標楷體" w:eastAsia="標楷體" w:hAnsi="標楷體" w:hint="eastAsia"/>
          <w:sz w:val="28"/>
          <w:szCs w:val="28"/>
        </w:rPr>
        <w:t>受託機關</w:t>
      </w:r>
      <w:r w:rsidR="00107571" w:rsidRPr="00EA15ED">
        <w:rPr>
          <w:rFonts w:ascii="標楷體" w:eastAsia="標楷體" w:hAnsi="標楷體" w:hint="eastAsia"/>
          <w:sz w:val="28"/>
          <w:szCs w:val="28"/>
        </w:rPr>
        <w:t>應於完工後儘速辦理結算請款，並於付款</w:t>
      </w:r>
      <w:r w:rsidR="006A248A" w:rsidRPr="00EA15ED">
        <w:rPr>
          <w:rFonts w:ascii="標楷體" w:eastAsia="標楷體" w:hAnsi="標楷體" w:hint="eastAsia"/>
          <w:sz w:val="28"/>
          <w:szCs w:val="28"/>
        </w:rPr>
        <w:t>(含包工費、委託設計監造服務費、空汙費及相關費用)</w:t>
      </w:r>
      <w:r w:rsidR="00107571" w:rsidRPr="00EA15ED">
        <w:rPr>
          <w:rFonts w:ascii="標楷體" w:eastAsia="標楷體" w:hAnsi="標楷體" w:hint="eastAsia"/>
          <w:sz w:val="28"/>
          <w:szCs w:val="28"/>
        </w:rPr>
        <w:t>後二</w:t>
      </w:r>
      <w:r w:rsidR="00F37D69" w:rsidRPr="00EA15ED">
        <w:rPr>
          <w:rFonts w:ascii="標楷體" w:eastAsia="標楷體" w:hAnsi="標楷體" w:hint="eastAsia"/>
          <w:sz w:val="28"/>
          <w:szCs w:val="28"/>
        </w:rPr>
        <w:t>星期</w:t>
      </w:r>
      <w:r w:rsidR="00586E11" w:rsidRPr="00EA15ED">
        <w:rPr>
          <w:rFonts w:ascii="標楷體" w:eastAsia="標楷體" w:hAnsi="標楷體" w:hint="eastAsia"/>
          <w:sz w:val="28"/>
          <w:szCs w:val="28"/>
        </w:rPr>
        <w:t>內檢附相關憑證</w:t>
      </w:r>
      <w:r w:rsidR="00107571" w:rsidRPr="00EA15ED">
        <w:rPr>
          <w:rFonts w:ascii="標楷體" w:eastAsia="標楷體" w:hAnsi="標楷體" w:hint="eastAsia"/>
          <w:sz w:val="28"/>
          <w:szCs w:val="28"/>
        </w:rPr>
        <w:t>函報本局</w:t>
      </w:r>
      <w:r w:rsidR="00586E11" w:rsidRPr="00EA15ED">
        <w:rPr>
          <w:rFonts w:ascii="標楷體" w:eastAsia="標楷體" w:hAnsi="標楷體" w:hint="eastAsia"/>
          <w:sz w:val="28"/>
          <w:szCs w:val="28"/>
        </w:rPr>
        <w:t>辦理核銷。</w:t>
      </w:r>
    </w:p>
    <w:p w:rsidR="00756439" w:rsidRPr="00EA15ED" w:rsidRDefault="00733DDC" w:rsidP="00C766FA">
      <w:pPr>
        <w:spacing w:line="460" w:lineRule="exact"/>
        <w:ind w:leftChars="-1" w:left="558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七、會</w:t>
      </w:r>
      <w:r w:rsidR="00756439" w:rsidRPr="00EA15ED">
        <w:rPr>
          <w:rFonts w:ascii="標楷體" w:eastAsia="標楷體" w:hAnsi="標楷體" w:hint="eastAsia"/>
          <w:sz w:val="28"/>
          <w:szCs w:val="28"/>
        </w:rPr>
        <w:t>計</w:t>
      </w:r>
      <w:r w:rsidR="00EE2111" w:rsidRPr="00EA15ED">
        <w:rPr>
          <w:rFonts w:ascii="標楷體" w:eastAsia="標楷體" w:hAnsi="標楷體" w:hint="eastAsia"/>
          <w:sz w:val="28"/>
          <w:szCs w:val="28"/>
        </w:rPr>
        <w:t>室應</w:t>
      </w:r>
      <w:r w:rsidR="00756439" w:rsidRPr="00EA15ED">
        <w:rPr>
          <w:rFonts w:ascii="標楷體" w:eastAsia="標楷體" w:hAnsi="標楷體" w:hint="eastAsia"/>
          <w:sz w:val="28"/>
          <w:szCs w:val="28"/>
        </w:rPr>
        <w:t>定期或不定期提供預付費用逾期未清結部分，轉知業務單位依限清理。逾期仍未辦理清結者，業務單位主管應責由專人擬具清理方案及時程，簽會會計室等相關單位，依規限期清理，逾期仍未清結者，依疏失情形簽請議處。</w:t>
      </w:r>
    </w:p>
    <w:p w:rsidR="00756439" w:rsidRPr="00EA15ED" w:rsidRDefault="00733DDC" w:rsidP="00C766FA">
      <w:pPr>
        <w:spacing w:line="460" w:lineRule="exact"/>
        <w:ind w:leftChars="-9" w:left="538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八、承</w:t>
      </w:r>
      <w:r w:rsidR="00756439" w:rsidRPr="00EA15ED">
        <w:rPr>
          <w:rFonts w:ascii="標楷體" w:eastAsia="標楷體" w:hAnsi="標楷體" w:hint="eastAsia"/>
          <w:sz w:val="28"/>
          <w:szCs w:val="28"/>
        </w:rPr>
        <w:t>辦人員應妥為保管預借款項，如有發生各種意外或遺失者，或其他無法清結情形者，應負賠償責任，業務單位主管並應負連帶賠償之責。</w:t>
      </w:r>
    </w:p>
    <w:p w:rsidR="00616506" w:rsidRPr="00EA15ED" w:rsidRDefault="00733DDC" w:rsidP="00C766FA">
      <w:pPr>
        <w:spacing w:line="460" w:lineRule="exact"/>
        <w:ind w:left="563" w:hangingChars="201" w:hanging="563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九、承</w:t>
      </w:r>
      <w:r w:rsidR="00756439" w:rsidRPr="00EA15ED">
        <w:rPr>
          <w:rFonts w:ascii="標楷體" w:eastAsia="標楷體" w:hAnsi="標楷體" w:hint="eastAsia"/>
          <w:sz w:val="28"/>
          <w:szCs w:val="28"/>
        </w:rPr>
        <w:t>辦人員離職應將未清結預付款項簽奉核准後列入移交，並由業務單位主管指定接辦人員，並知會會計室；如因交接不清或未交接以致有無法清結情形者，應</w:t>
      </w:r>
      <w:r w:rsidR="00897B89" w:rsidRPr="00EA15ED">
        <w:rPr>
          <w:rFonts w:ascii="標楷體" w:eastAsia="標楷體" w:hAnsi="標楷體" w:hint="eastAsia"/>
          <w:sz w:val="26"/>
          <w:szCs w:val="26"/>
        </w:rPr>
        <w:t>負行政或</w:t>
      </w:r>
      <w:r w:rsidR="00C766FA" w:rsidRPr="00EA15ED">
        <w:rPr>
          <w:rFonts w:ascii="標楷體" w:eastAsia="標楷體" w:hAnsi="標楷體" w:hint="eastAsia"/>
          <w:sz w:val="26"/>
          <w:szCs w:val="26"/>
        </w:rPr>
        <w:t>民事</w:t>
      </w:r>
      <w:r w:rsidR="00897B89" w:rsidRPr="00EA15ED">
        <w:rPr>
          <w:rFonts w:ascii="標楷體" w:eastAsia="標楷體" w:hAnsi="標楷體" w:hint="eastAsia"/>
          <w:sz w:val="26"/>
          <w:szCs w:val="26"/>
        </w:rPr>
        <w:t>賠償責任</w:t>
      </w:r>
      <w:r w:rsidR="00756439" w:rsidRPr="00EA15ED">
        <w:rPr>
          <w:rFonts w:ascii="標楷體" w:eastAsia="標楷體" w:hAnsi="標楷體" w:hint="eastAsia"/>
          <w:sz w:val="28"/>
          <w:szCs w:val="28"/>
        </w:rPr>
        <w:t>，業務單位主管並應負連帶責</w:t>
      </w:r>
      <w:r w:rsidR="002C4D63" w:rsidRPr="00EA15ED">
        <w:rPr>
          <w:rFonts w:ascii="標楷體" w:eastAsia="標楷體" w:hAnsi="標楷體" w:hint="eastAsia"/>
          <w:sz w:val="28"/>
          <w:szCs w:val="28"/>
        </w:rPr>
        <w:t>任</w:t>
      </w:r>
      <w:r w:rsidR="00756439" w:rsidRPr="00EA15ED">
        <w:rPr>
          <w:rFonts w:ascii="標楷體" w:eastAsia="標楷體" w:hAnsi="標楷體" w:hint="eastAsia"/>
          <w:sz w:val="28"/>
          <w:szCs w:val="28"/>
        </w:rPr>
        <w:t>。</w:t>
      </w:r>
    </w:p>
    <w:p w:rsidR="002C4D63" w:rsidRPr="00EA15ED" w:rsidRDefault="00733DDC" w:rsidP="00733DDC">
      <w:pPr>
        <w:spacing w:line="460" w:lineRule="exact"/>
        <w:ind w:leftChars="-59" w:left="418" w:hangingChars="200" w:hanging="56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lastRenderedPageBreak/>
        <w:t>十、</w:t>
      </w:r>
      <w:r w:rsidR="00EE2111" w:rsidRPr="00EA15ED">
        <w:rPr>
          <w:rFonts w:ascii="標楷體" w:eastAsia="標楷體" w:hAnsi="標楷體" w:hint="eastAsia"/>
          <w:sz w:val="28"/>
          <w:szCs w:val="28"/>
        </w:rPr>
        <w:t>本局</w:t>
      </w:r>
      <w:r w:rsidRPr="00EA15ED">
        <w:rPr>
          <w:rFonts w:ascii="標楷體" w:eastAsia="標楷體" w:hAnsi="標楷體" w:hint="eastAsia"/>
          <w:sz w:val="28"/>
          <w:szCs w:val="28"/>
        </w:rPr>
        <w:t>各</w:t>
      </w:r>
      <w:r w:rsidR="00223D19" w:rsidRPr="00EA15ED">
        <w:rPr>
          <w:rFonts w:ascii="標楷體" w:eastAsia="標楷體" w:hAnsi="標楷體" w:hint="eastAsia"/>
          <w:sz w:val="28"/>
          <w:szCs w:val="28"/>
        </w:rPr>
        <w:t>項懸記帳項，依規定積極清理或收回</w:t>
      </w:r>
      <w:r w:rsidR="00505550" w:rsidRPr="00EA15ED">
        <w:rPr>
          <w:rFonts w:ascii="標楷體" w:eastAsia="標楷體" w:hAnsi="標楷體" w:hint="eastAsia"/>
          <w:sz w:val="28"/>
          <w:szCs w:val="28"/>
        </w:rPr>
        <w:t>，成效卓著者，</w:t>
      </w:r>
      <w:r w:rsidR="00843BEA" w:rsidRPr="00EA15ED">
        <w:rPr>
          <w:rFonts w:ascii="標楷體" w:eastAsia="標楷體" w:hAnsi="標楷體" w:hint="eastAsia"/>
          <w:sz w:val="28"/>
          <w:szCs w:val="28"/>
        </w:rPr>
        <w:t>得</w:t>
      </w:r>
      <w:r w:rsidR="00505550" w:rsidRPr="00EA15ED">
        <w:rPr>
          <w:rFonts w:ascii="標楷體" w:eastAsia="標楷體" w:hAnsi="標楷體" w:hint="eastAsia"/>
          <w:sz w:val="28"/>
          <w:szCs w:val="28"/>
        </w:rPr>
        <w:t>視其情</w:t>
      </w:r>
      <w:r w:rsidR="00C766FA" w:rsidRPr="00EA15ED">
        <w:rPr>
          <w:rFonts w:ascii="標楷體" w:eastAsia="標楷體" w:hAnsi="標楷體" w:hint="eastAsia"/>
          <w:sz w:val="28"/>
          <w:szCs w:val="28"/>
        </w:rPr>
        <w:t>形</w:t>
      </w:r>
      <w:r w:rsidR="00505550" w:rsidRPr="00EA15ED">
        <w:rPr>
          <w:rFonts w:ascii="標楷體" w:eastAsia="標楷體" w:hAnsi="標楷體" w:hint="eastAsia"/>
          <w:sz w:val="28"/>
          <w:szCs w:val="28"/>
        </w:rPr>
        <w:t>簽奉局長核准</w:t>
      </w:r>
      <w:r w:rsidR="002B342D" w:rsidRPr="00EA15ED">
        <w:rPr>
          <w:rFonts w:ascii="標楷體" w:eastAsia="標楷體" w:hAnsi="標楷體" w:hint="eastAsia"/>
          <w:sz w:val="28"/>
          <w:szCs w:val="28"/>
        </w:rPr>
        <w:t>後</w:t>
      </w:r>
      <w:r w:rsidR="00505550" w:rsidRPr="00EA15ED">
        <w:rPr>
          <w:rFonts w:ascii="標楷體" w:eastAsia="標楷體" w:hAnsi="標楷體" w:hint="eastAsia"/>
          <w:sz w:val="28"/>
          <w:szCs w:val="28"/>
        </w:rPr>
        <w:t>辦理敘獎。</w:t>
      </w:r>
    </w:p>
    <w:p w:rsidR="009E0917" w:rsidRPr="00EA15ED" w:rsidRDefault="00733DDC" w:rsidP="00733DDC">
      <w:pPr>
        <w:spacing w:line="460" w:lineRule="exact"/>
        <w:ind w:leftChars="-59" w:left="698" w:hangingChars="300" w:hanging="840"/>
        <w:rPr>
          <w:rFonts w:ascii="標楷體" w:eastAsia="標楷體" w:hAnsi="標楷體"/>
          <w:sz w:val="28"/>
          <w:szCs w:val="28"/>
        </w:rPr>
      </w:pPr>
      <w:r w:rsidRPr="00EA15ED">
        <w:rPr>
          <w:rFonts w:ascii="標楷體" w:eastAsia="標楷體" w:hAnsi="標楷體" w:hint="eastAsia"/>
          <w:sz w:val="28"/>
          <w:szCs w:val="28"/>
        </w:rPr>
        <w:t>十一、</w:t>
      </w:r>
      <w:r w:rsidR="008B580E" w:rsidRPr="00EA15ED">
        <w:rPr>
          <w:rFonts w:ascii="標楷體" w:eastAsia="標楷體" w:hAnsi="標楷體" w:hint="eastAsia"/>
          <w:sz w:val="28"/>
          <w:szCs w:val="28"/>
        </w:rPr>
        <w:t>本要點未盡事宜，應依行政院主計總處頒內部審核處理準則及相關規定辦理。</w:t>
      </w:r>
    </w:p>
    <w:sectPr w:rsidR="009E0917" w:rsidRPr="00EA15ED" w:rsidSect="00733DDC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95C" w:rsidRDefault="00B3695C" w:rsidP="00D22C2D">
      <w:r>
        <w:separator/>
      </w:r>
    </w:p>
  </w:endnote>
  <w:endnote w:type="continuationSeparator" w:id="1">
    <w:p w:rsidR="00B3695C" w:rsidRDefault="00B3695C" w:rsidP="00D22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49455220"/>
      <w:docPartObj>
        <w:docPartGallery w:val="Page Numbers (Bottom of Page)"/>
        <w:docPartUnique/>
      </w:docPartObj>
    </w:sdtPr>
    <w:sdtContent>
      <w:p w:rsidR="00950ED3" w:rsidRDefault="00A167E6">
        <w:pPr>
          <w:pStyle w:val="a5"/>
          <w:jc w:val="center"/>
        </w:pPr>
        <w:r>
          <w:fldChar w:fldCharType="begin"/>
        </w:r>
        <w:r w:rsidR="00950ED3">
          <w:instrText>PAGE   \* MERGEFORMAT</w:instrText>
        </w:r>
        <w:r>
          <w:fldChar w:fldCharType="separate"/>
        </w:r>
        <w:r w:rsidR="003F798E" w:rsidRPr="003F798E">
          <w:rPr>
            <w:noProof/>
            <w:lang w:val="zh-TW"/>
          </w:rPr>
          <w:t>2</w:t>
        </w:r>
        <w:r>
          <w:fldChar w:fldCharType="end"/>
        </w:r>
      </w:p>
    </w:sdtContent>
  </w:sdt>
  <w:p w:rsidR="00950ED3" w:rsidRDefault="00950E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95C" w:rsidRDefault="00B3695C" w:rsidP="00D22C2D">
      <w:r>
        <w:separator/>
      </w:r>
    </w:p>
  </w:footnote>
  <w:footnote w:type="continuationSeparator" w:id="1">
    <w:p w:rsidR="00B3695C" w:rsidRDefault="00B3695C" w:rsidP="00D22C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82BEA"/>
    <w:multiLevelType w:val="hybridMultilevel"/>
    <w:tmpl w:val="014618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E3E4670"/>
    <w:multiLevelType w:val="hybridMultilevel"/>
    <w:tmpl w:val="E58A821E"/>
    <w:lvl w:ilvl="0" w:tplc="2D36FE5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DDE72FF"/>
    <w:multiLevelType w:val="hybridMultilevel"/>
    <w:tmpl w:val="CC767312"/>
    <w:lvl w:ilvl="0" w:tplc="F69EA858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6439"/>
    <w:rsid w:val="000215A5"/>
    <w:rsid w:val="00061561"/>
    <w:rsid w:val="00107571"/>
    <w:rsid w:val="00156153"/>
    <w:rsid w:val="001A1843"/>
    <w:rsid w:val="001B57C5"/>
    <w:rsid w:val="00223D19"/>
    <w:rsid w:val="00241AF3"/>
    <w:rsid w:val="00282543"/>
    <w:rsid w:val="00297951"/>
    <w:rsid w:val="002B342D"/>
    <w:rsid w:val="002C1DC6"/>
    <w:rsid w:val="002C4D63"/>
    <w:rsid w:val="003018AB"/>
    <w:rsid w:val="00327A96"/>
    <w:rsid w:val="00343A41"/>
    <w:rsid w:val="00386D71"/>
    <w:rsid w:val="00393E5E"/>
    <w:rsid w:val="003B4A9A"/>
    <w:rsid w:val="003F798E"/>
    <w:rsid w:val="00425A7B"/>
    <w:rsid w:val="00492341"/>
    <w:rsid w:val="004E1696"/>
    <w:rsid w:val="00505550"/>
    <w:rsid w:val="00517E1F"/>
    <w:rsid w:val="00586E11"/>
    <w:rsid w:val="00616506"/>
    <w:rsid w:val="00620DE2"/>
    <w:rsid w:val="006A248A"/>
    <w:rsid w:val="00705DAC"/>
    <w:rsid w:val="007129B4"/>
    <w:rsid w:val="00727582"/>
    <w:rsid w:val="00733DDC"/>
    <w:rsid w:val="00756439"/>
    <w:rsid w:val="007E716F"/>
    <w:rsid w:val="00843BEA"/>
    <w:rsid w:val="00897B89"/>
    <w:rsid w:val="008B580E"/>
    <w:rsid w:val="008C531C"/>
    <w:rsid w:val="008C7ADC"/>
    <w:rsid w:val="0094184F"/>
    <w:rsid w:val="00950ED3"/>
    <w:rsid w:val="009762F9"/>
    <w:rsid w:val="00991A99"/>
    <w:rsid w:val="00A11CF2"/>
    <w:rsid w:val="00A167E6"/>
    <w:rsid w:val="00A52DC6"/>
    <w:rsid w:val="00A82E8F"/>
    <w:rsid w:val="00AD7AFF"/>
    <w:rsid w:val="00B3695C"/>
    <w:rsid w:val="00BB672F"/>
    <w:rsid w:val="00C069A7"/>
    <w:rsid w:val="00C10493"/>
    <w:rsid w:val="00C703A4"/>
    <w:rsid w:val="00C74B32"/>
    <w:rsid w:val="00C766FA"/>
    <w:rsid w:val="00C93094"/>
    <w:rsid w:val="00CA4F7A"/>
    <w:rsid w:val="00CD2E13"/>
    <w:rsid w:val="00CF1576"/>
    <w:rsid w:val="00D22C2D"/>
    <w:rsid w:val="00D930F4"/>
    <w:rsid w:val="00DD7FB2"/>
    <w:rsid w:val="00DE355C"/>
    <w:rsid w:val="00DE5293"/>
    <w:rsid w:val="00E16B69"/>
    <w:rsid w:val="00E23938"/>
    <w:rsid w:val="00E25D79"/>
    <w:rsid w:val="00E43F0D"/>
    <w:rsid w:val="00E76EFA"/>
    <w:rsid w:val="00E80012"/>
    <w:rsid w:val="00EA15ED"/>
    <w:rsid w:val="00ED33A5"/>
    <w:rsid w:val="00EE2111"/>
    <w:rsid w:val="00F32C7E"/>
    <w:rsid w:val="00F37D69"/>
    <w:rsid w:val="00F665EE"/>
    <w:rsid w:val="00F70BE6"/>
    <w:rsid w:val="00F71664"/>
    <w:rsid w:val="00F739FB"/>
    <w:rsid w:val="00FF7E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7E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2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2C2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2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2C2D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2C1DC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2C1DC6"/>
  </w:style>
  <w:style w:type="character" w:customStyle="1" w:styleId="a9">
    <w:name w:val="註解文字 字元"/>
    <w:basedOn w:val="a0"/>
    <w:link w:val="a8"/>
    <w:uiPriority w:val="99"/>
    <w:semiHidden/>
    <w:rsid w:val="002C1DC6"/>
  </w:style>
  <w:style w:type="paragraph" w:styleId="aa">
    <w:name w:val="annotation subject"/>
    <w:basedOn w:val="a8"/>
    <w:next w:val="a8"/>
    <w:link w:val="ab"/>
    <w:uiPriority w:val="99"/>
    <w:semiHidden/>
    <w:unhideWhenUsed/>
    <w:rsid w:val="002C1DC6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2C1DC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2C1D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C1DC6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156153"/>
    <w:pPr>
      <w:ind w:leftChars="200" w:left="480"/>
    </w:pPr>
  </w:style>
  <w:style w:type="character" w:customStyle="1" w:styleId="dialogtext1">
    <w:name w:val="dialog_text1"/>
    <w:basedOn w:val="a0"/>
    <w:rsid w:val="00282543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2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2C2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2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2C2D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2C1DC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2C1DC6"/>
  </w:style>
  <w:style w:type="character" w:customStyle="1" w:styleId="a9">
    <w:name w:val="註解文字 字元"/>
    <w:basedOn w:val="a0"/>
    <w:link w:val="a8"/>
    <w:uiPriority w:val="99"/>
    <w:semiHidden/>
    <w:rsid w:val="002C1DC6"/>
  </w:style>
  <w:style w:type="paragraph" w:styleId="aa">
    <w:name w:val="annotation subject"/>
    <w:basedOn w:val="a8"/>
    <w:next w:val="a8"/>
    <w:link w:val="ab"/>
    <w:uiPriority w:val="99"/>
    <w:semiHidden/>
    <w:unhideWhenUsed/>
    <w:rsid w:val="002C1DC6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2C1DC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2C1D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C1DC6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156153"/>
    <w:pPr>
      <w:ind w:leftChars="200" w:left="480"/>
    </w:pPr>
  </w:style>
  <w:style w:type="character" w:customStyle="1" w:styleId="dialogtext1">
    <w:name w:val="dialog_text1"/>
    <w:basedOn w:val="a0"/>
    <w:rsid w:val="00282543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7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6BD77-07A6-49CC-9D02-26DCEDF08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129</Words>
  <Characters>739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陳盈如</dc:creator>
  <cp:lastModifiedBy>t0328</cp:lastModifiedBy>
  <cp:revision>10</cp:revision>
  <cp:lastPrinted>2013-04-29T06:45:00Z</cp:lastPrinted>
  <dcterms:created xsi:type="dcterms:W3CDTF">2013-07-30T07:45:00Z</dcterms:created>
  <dcterms:modified xsi:type="dcterms:W3CDTF">2013-08-01T02:09:00Z</dcterms:modified>
</cp:coreProperties>
</file>