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549" w:rsidRDefault="00656406" w:rsidP="000D6549">
      <w:pPr>
        <w:spacing w:line="460" w:lineRule="exact"/>
        <w:jc w:val="center"/>
        <w:rPr>
          <w:rFonts w:eastAsia="標楷體"/>
          <w:bCs/>
          <w:sz w:val="40"/>
          <w:szCs w:val="40"/>
        </w:rPr>
      </w:pPr>
      <w:r>
        <w:rPr>
          <w:rFonts w:eastAsia="標楷體" w:hint="eastAsia"/>
          <w:bCs/>
          <w:sz w:val="40"/>
          <w:szCs w:val="40"/>
        </w:rPr>
        <w:t>臺中市立高級中學組織規程準則</w:t>
      </w:r>
    </w:p>
    <w:p w:rsidR="000D6549" w:rsidRPr="000D6549" w:rsidRDefault="000D6549" w:rsidP="00CB5352">
      <w:pPr>
        <w:widowControl/>
        <w:adjustRightInd w:val="0"/>
        <w:snapToGrid w:val="0"/>
        <w:ind w:left="848" w:hangingChars="303" w:hanging="848"/>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第一條　　本準則依高級中學法第二十條第一項及臺中市政府（以下簡稱本府）教育局（以下簡稱本局）組織規程第九條規定訂定之。</w:t>
      </w:r>
    </w:p>
    <w:p w:rsidR="000D6549" w:rsidRPr="000D6549" w:rsidRDefault="000D6549" w:rsidP="00CB5352">
      <w:pPr>
        <w:widowControl/>
        <w:adjustRightInd w:val="0"/>
        <w:snapToGrid w:val="0"/>
        <w:ind w:left="848" w:hangingChars="303" w:hanging="848"/>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第二條　　臺中市立高級中學（以下簡稱高級中學）其校名統稱「臺中市立某某高級中學」，置校長一人，承市長之命，兼受本局之指導監督，綜理校務。</w:t>
      </w:r>
    </w:p>
    <w:p w:rsidR="000D6549" w:rsidRPr="000D6549" w:rsidRDefault="000D6549" w:rsidP="00CB5352">
      <w:pPr>
        <w:widowControl/>
        <w:adjustRightInd w:val="0"/>
        <w:snapToGrid w:val="0"/>
        <w:ind w:left="848" w:hangingChars="303" w:hanging="848"/>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第三條　　高級中學得附設國民中學部，其班級數以高、國中合併計算。</w:t>
      </w:r>
    </w:p>
    <w:p w:rsidR="000D6549" w:rsidRPr="000D6549" w:rsidRDefault="000D6549" w:rsidP="00CB5352">
      <w:pPr>
        <w:widowControl/>
        <w:adjustRightInd w:val="0"/>
        <w:snapToGrid w:val="0"/>
        <w:ind w:left="848" w:hangingChars="303" w:hanging="848"/>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第四條　　高級中學設教務處、學生事務處、總務處、輔導工作委員會及圖書館，分別掌理下列事項：</w:t>
      </w:r>
    </w:p>
    <w:p w:rsidR="000D6549" w:rsidRPr="000D6549" w:rsidRDefault="000D6549" w:rsidP="00CB5352">
      <w:pPr>
        <w:widowControl/>
        <w:adjustRightInd w:val="0"/>
        <w:snapToGrid w:val="0"/>
        <w:ind w:leftChars="358" w:left="1416" w:hangingChars="199" w:hanging="557"/>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一、教務處：各學科課程編排、教學實施、學籍管理、成績考查、教學設備、教具圖書資料供應及教學研究、特殊教育、新生入學、升學作業、定期考試、教育實驗暨研究發展，並與輔導單位配合實施教育輔導等事項。</w:t>
      </w:r>
    </w:p>
    <w:p w:rsidR="000D6549" w:rsidRPr="000D6549" w:rsidRDefault="000D6549" w:rsidP="00CB5352">
      <w:pPr>
        <w:widowControl/>
        <w:adjustRightInd w:val="0"/>
        <w:snapToGrid w:val="0"/>
        <w:ind w:leftChars="354" w:left="1416" w:hangingChars="202" w:hanging="566"/>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二、學生事務處：學生民族精神教育、道德教育、生活教育、體育衛生保健、童軍活動、學生團體活動及生活管理，並與輔導單位配合實施生活輔導等事項。</w:t>
      </w:r>
    </w:p>
    <w:p w:rsidR="000D6549" w:rsidRPr="000D6549" w:rsidRDefault="000D6549" w:rsidP="00CB5352">
      <w:pPr>
        <w:widowControl/>
        <w:adjustRightInd w:val="0"/>
        <w:snapToGrid w:val="0"/>
        <w:ind w:leftChars="353" w:left="847"/>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三、總務處：學校文書、事務、出納、營繕保管等事項。</w:t>
      </w:r>
    </w:p>
    <w:p w:rsidR="000D6549" w:rsidRPr="000D6549" w:rsidRDefault="000D6549" w:rsidP="00CB5352">
      <w:pPr>
        <w:widowControl/>
        <w:adjustRightInd w:val="0"/>
        <w:snapToGrid w:val="0"/>
        <w:ind w:firstLineChars="303" w:firstLine="848"/>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四、輔導工作委員會：規劃及推動全校學生輔導工作事項。</w:t>
      </w:r>
    </w:p>
    <w:p w:rsidR="000D6549" w:rsidRPr="000D6549" w:rsidRDefault="000D6549" w:rsidP="00CB5352">
      <w:pPr>
        <w:widowControl/>
        <w:tabs>
          <w:tab w:val="left" w:pos="1418"/>
        </w:tabs>
        <w:adjustRightInd w:val="0"/>
        <w:snapToGrid w:val="0"/>
        <w:ind w:leftChars="353" w:left="1415" w:hangingChars="203" w:hanging="568"/>
        <w:rPr>
          <w:rFonts w:ascii="Verdana" w:hAnsi="Verdana" w:cs="新細明體"/>
          <w:color w:val="000000"/>
          <w:kern w:val="0"/>
        </w:rPr>
      </w:pPr>
      <w:r w:rsidRPr="000D6549">
        <w:rPr>
          <w:rFonts w:ascii="標楷體" w:eastAsia="標楷體" w:hAnsi="標楷體" w:cs="新細明體"/>
          <w:color w:val="000000"/>
          <w:kern w:val="0"/>
          <w:sz w:val="28"/>
          <w:szCs w:val="28"/>
        </w:rPr>
        <w:t>五、圖書館：掌理圖書館技術服務、讀者服務、資訊媒體開發及推廣服務等事項。</w:t>
      </w:r>
    </w:p>
    <w:p w:rsidR="000D6549" w:rsidRPr="00931BCE" w:rsidRDefault="000D6549" w:rsidP="00CB53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1" w:left="850" w:hangingChars="303" w:hanging="848"/>
        <w:rPr>
          <w:rFonts w:ascii="標楷體" w:eastAsia="標楷體" w:hAnsi="標楷體" w:cs="細明體"/>
          <w:kern w:val="0"/>
          <w:sz w:val="28"/>
          <w:szCs w:val="28"/>
        </w:rPr>
      </w:pPr>
      <w:r>
        <w:rPr>
          <w:rFonts w:eastAsia="標楷體" w:hint="eastAsia"/>
          <w:sz w:val="28"/>
        </w:rPr>
        <w:t>第五條</w:t>
      </w:r>
      <w:r w:rsidRPr="00BB5ADC">
        <w:rPr>
          <w:rFonts w:ascii="標楷體" w:eastAsia="標楷體" w:hAnsi="標楷體" w:cs="細明體" w:hint="eastAsia"/>
          <w:kern w:val="0"/>
          <w:sz w:val="28"/>
          <w:szCs w:val="28"/>
        </w:rPr>
        <w:t>高級中學得視學校規模大小</w:t>
      </w:r>
      <w:r w:rsidRPr="00931BCE">
        <w:rPr>
          <w:rFonts w:ascii="標楷體" w:eastAsia="標楷體" w:hAnsi="標楷體" w:cs="細明體" w:hint="eastAsia"/>
          <w:kern w:val="0"/>
          <w:sz w:val="28"/>
          <w:szCs w:val="28"/>
        </w:rPr>
        <w:t>及校務發展需要，分設教學組、註冊組、設備組、試務組、實習組、訓育組、社團活動組、生活教育組、體育運動組、衛生保健組、文書組、事務組、出納組、輔導組、資料組、讀者服務組、特殊教育組、資訊教育組</w:t>
      </w:r>
      <w:r>
        <w:rPr>
          <w:rFonts w:ascii="標楷體" w:eastAsia="標楷體" w:hAnsi="標楷體" w:cs="細明體" w:hint="eastAsia"/>
          <w:kern w:val="0"/>
          <w:sz w:val="28"/>
          <w:szCs w:val="28"/>
        </w:rPr>
        <w:t>。</w:t>
      </w:r>
    </w:p>
    <w:p w:rsidR="000D6549" w:rsidRPr="00931BCE" w:rsidRDefault="009F0453" w:rsidP="00CB5352">
      <w:pPr>
        <w:widowControl/>
        <w:tabs>
          <w:tab w:val="left" w:pos="127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rPr>
          <w:rFonts w:ascii="標楷體" w:eastAsia="標楷體" w:hAnsi="標楷體" w:cs="細明體"/>
          <w:kern w:val="0"/>
          <w:sz w:val="28"/>
          <w:szCs w:val="28"/>
        </w:rPr>
      </w:pPr>
      <w:r>
        <w:rPr>
          <w:rFonts w:ascii="標楷體" w:eastAsia="標楷體" w:hAnsi="標楷體" w:cs="細明體" w:hint="eastAsia"/>
          <w:kern w:val="0"/>
          <w:sz w:val="28"/>
          <w:szCs w:val="28"/>
        </w:rPr>
        <w:t>前項分組應符合下列規定</w:t>
      </w:r>
      <w:r w:rsidR="000D6549" w:rsidRPr="00931BCE">
        <w:rPr>
          <w:rFonts w:ascii="標楷體" w:eastAsia="標楷體" w:hAnsi="標楷體" w:cs="細明體" w:hint="eastAsia"/>
          <w:kern w:val="0"/>
          <w:sz w:val="28"/>
          <w:szCs w:val="28"/>
        </w:rPr>
        <w:t>：</w:t>
      </w:r>
    </w:p>
    <w:p w:rsidR="000D6549" w:rsidRPr="00931BCE" w:rsidRDefault="000D6549" w:rsidP="00CB53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472" w:left="1133"/>
        <w:rPr>
          <w:rFonts w:ascii="標楷體" w:eastAsia="標楷體" w:hAnsi="標楷體" w:cs="細明體"/>
          <w:kern w:val="0"/>
          <w:sz w:val="28"/>
          <w:szCs w:val="28"/>
        </w:rPr>
      </w:pPr>
      <w:r w:rsidRPr="00931BCE">
        <w:rPr>
          <w:rFonts w:ascii="標楷體" w:eastAsia="標楷體" w:hAnsi="標楷體" w:cs="細明體" w:hint="eastAsia"/>
          <w:kern w:val="0"/>
          <w:sz w:val="28"/>
          <w:szCs w:val="28"/>
        </w:rPr>
        <w:t>一、四十八班以下</w:t>
      </w:r>
      <w:r w:rsidR="009F0453">
        <w:rPr>
          <w:rFonts w:ascii="標楷體" w:eastAsia="標楷體" w:hAnsi="標楷體" w:cs="細明體" w:hint="eastAsia"/>
          <w:kern w:val="0"/>
          <w:sz w:val="28"/>
          <w:szCs w:val="28"/>
        </w:rPr>
        <w:t>者，不得超過</w:t>
      </w:r>
      <w:r w:rsidRPr="00931BCE">
        <w:rPr>
          <w:rFonts w:ascii="標楷體" w:eastAsia="標楷體" w:hAnsi="標楷體" w:cs="細明體" w:hint="eastAsia"/>
          <w:kern w:val="0"/>
          <w:sz w:val="28"/>
          <w:szCs w:val="28"/>
        </w:rPr>
        <w:t xml:space="preserve">十四組。 </w:t>
      </w:r>
    </w:p>
    <w:p w:rsidR="000D6549" w:rsidRPr="00931BCE" w:rsidRDefault="000D6549" w:rsidP="00CB53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472" w:left="1133"/>
        <w:rPr>
          <w:rFonts w:ascii="標楷體" w:eastAsia="標楷體" w:hAnsi="標楷體" w:cs="細明體"/>
          <w:kern w:val="0"/>
          <w:sz w:val="28"/>
          <w:szCs w:val="28"/>
        </w:rPr>
      </w:pPr>
      <w:r w:rsidRPr="00931BCE">
        <w:rPr>
          <w:rFonts w:ascii="標楷體" w:eastAsia="標楷體" w:hAnsi="標楷體" w:cs="細明體" w:hint="eastAsia"/>
          <w:kern w:val="0"/>
          <w:sz w:val="28"/>
          <w:szCs w:val="28"/>
        </w:rPr>
        <w:t>二、四十九班以上</w:t>
      </w:r>
      <w:r w:rsidR="009F0453">
        <w:rPr>
          <w:rFonts w:ascii="標楷體" w:eastAsia="標楷體" w:hAnsi="標楷體" w:cs="細明體" w:hint="eastAsia"/>
          <w:kern w:val="0"/>
          <w:sz w:val="28"/>
          <w:szCs w:val="28"/>
        </w:rPr>
        <w:t>者，</w:t>
      </w:r>
      <w:r w:rsidRPr="00931BCE">
        <w:rPr>
          <w:rFonts w:ascii="標楷體" w:eastAsia="標楷體" w:hAnsi="標楷體" w:cs="細明體" w:hint="eastAsia"/>
          <w:kern w:val="0"/>
          <w:sz w:val="28"/>
          <w:szCs w:val="28"/>
        </w:rPr>
        <w:t>不得超過十七組。</w:t>
      </w:r>
    </w:p>
    <w:p w:rsidR="000D6549" w:rsidRPr="00931BCE" w:rsidRDefault="000D6549" w:rsidP="00CB53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354" w:left="850" w:firstLineChars="200" w:firstLine="560"/>
        <w:rPr>
          <w:rFonts w:ascii="標楷體" w:eastAsia="標楷體" w:hAnsi="標楷體" w:cs="細明體"/>
          <w:kern w:val="0"/>
          <w:sz w:val="28"/>
          <w:szCs w:val="28"/>
        </w:rPr>
      </w:pPr>
      <w:r w:rsidRPr="00931BCE">
        <w:rPr>
          <w:rFonts w:ascii="標楷體" w:eastAsia="標楷體" w:hAnsi="標楷體" w:cs="細明體" w:hint="eastAsia"/>
          <w:kern w:val="0"/>
          <w:sz w:val="28"/>
          <w:szCs w:val="28"/>
        </w:rPr>
        <w:t>前二項所訂組別名稱及組數，如因業務特殊需要，得在不增</w:t>
      </w:r>
      <w:r w:rsidR="00DD3C67">
        <w:rPr>
          <w:rFonts w:ascii="標楷體" w:eastAsia="標楷體" w:hAnsi="標楷體" w:cs="細明體" w:hint="eastAsia"/>
          <w:kern w:val="0"/>
          <w:sz w:val="28"/>
          <w:szCs w:val="28"/>
        </w:rPr>
        <w:t>加總體人事費預算及總員額之原則下，報本局</w:t>
      </w:r>
      <w:r w:rsidRPr="00931BCE">
        <w:rPr>
          <w:rFonts w:ascii="標楷體" w:eastAsia="標楷體" w:hAnsi="標楷體" w:cs="細明體" w:hint="eastAsia"/>
          <w:kern w:val="0"/>
          <w:sz w:val="28"/>
          <w:szCs w:val="28"/>
        </w:rPr>
        <w:t>核定調整。</w:t>
      </w:r>
    </w:p>
    <w:p w:rsidR="000D6549" w:rsidRPr="000D6549" w:rsidRDefault="000D6549" w:rsidP="00CB5352">
      <w:pPr>
        <w:widowControl/>
        <w:adjustRightInd w:val="0"/>
        <w:snapToGrid w:val="0"/>
        <w:ind w:left="840" w:hangingChars="300" w:hanging="84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第六條　　高級中學得置秘書、主任、組長、幹事、佐理員、助理員、技佐、管理員、書記。</w:t>
      </w:r>
    </w:p>
    <w:p w:rsidR="000D6549" w:rsidRPr="000D6549" w:rsidRDefault="000D6549" w:rsidP="00CB5352">
      <w:pPr>
        <w:widowControl/>
        <w:adjustRightInd w:val="0"/>
        <w:snapToGrid w:val="0"/>
        <w:ind w:firstLine="84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高級中學得置營養師、護理師或護士。</w:t>
      </w:r>
    </w:p>
    <w:p w:rsidR="000D6549" w:rsidRPr="000D6549" w:rsidRDefault="000D6549" w:rsidP="00CB5352">
      <w:pPr>
        <w:widowControl/>
        <w:adjustRightInd w:val="0"/>
        <w:snapToGrid w:val="0"/>
        <w:ind w:leftChars="354" w:left="850" w:firstLineChars="200" w:firstLine="56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前項秘書、主任、組長，由校長就專任教師聘兼之。但總務處之組長不在此限。</w:t>
      </w:r>
    </w:p>
    <w:p w:rsidR="000D6549" w:rsidRPr="000D6549" w:rsidRDefault="000D6549" w:rsidP="00CB5352">
      <w:pPr>
        <w:widowControl/>
        <w:tabs>
          <w:tab w:val="left" w:pos="142"/>
        </w:tabs>
        <w:adjustRightInd w:val="0"/>
        <w:snapToGrid w:val="0"/>
        <w:ind w:leftChars="350" w:left="840" w:firstLineChars="200" w:firstLine="56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圖書館主任，由專業人員擔任，必要時得就具有專業知能之專任教師中聘兼之。</w:t>
      </w:r>
    </w:p>
    <w:p w:rsidR="000D6549" w:rsidRPr="000D6549" w:rsidRDefault="000D6549" w:rsidP="00CB5352">
      <w:pPr>
        <w:widowControl/>
        <w:adjustRightInd w:val="0"/>
        <w:snapToGrid w:val="0"/>
        <w:ind w:firstLineChars="500" w:firstLine="140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lastRenderedPageBreak/>
        <w:t>高級中學得依國民體育法規定置專任運動教練。</w:t>
      </w:r>
    </w:p>
    <w:p w:rsidR="000D6549" w:rsidRPr="000D6549" w:rsidRDefault="000D6549" w:rsidP="00CB5352">
      <w:pPr>
        <w:widowControl/>
        <w:adjustRightInd w:val="0"/>
        <w:snapToGrid w:val="0"/>
        <w:ind w:left="840" w:hangingChars="300" w:hanging="84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第七條　　高級中學設軍訓主任教官、軍訓教官及護理教師，其遴選、介派及遷調，依中央主管教育行政機關之規定辦理。</w:t>
      </w:r>
    </w:p>
    <w:p w:rsidR="000D6549" w:rsidRPr="000D6549" w:rsidRDefault="000D6549" w:rsidP="00CB5352">
      <w:pPr>
        <w:widowControl/>
        <w:adjustRightInd w:val="0"/>
        <w:snapToGrid w:val="0"/>
        <w:ind w:left="840" w:hangingChars="300" w:hanging="84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第八條　　高級中學設人事室，置主任、組員、助理員，依法辦理人事管理事項。</w:t>
      </w:r>
    </w:p>
    <w:p w:rsidR="000D6549" w:rsidRPr="000D6549" w:rsidRDefault="000D6549" w:rsidP="00CB5352">
      <w:pPr>
        <w:widowControl/>
        <w:adjustRightInd w:val="0"/>
        <w:snapToGrid w:val="0"/>
        <w:ind w:left="840" w:hangingChars="300" w:hanging="84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第九條　　高級中學設會計室，置會計主任，組員、佐理員，依法辦理歲計、會計事項，並兼辦統計事項。</w:t>
      </w:r>
    </w:p>
    <w:p w:rsidR="000D6549" w:rsidRPr="000D6549" w:rsidRDefault="000D6549" w:rsidP="00D822DC">
      <w:pPr>
        <w:widowControl/>
        <w:adjustRightInd w:val="0"/>
        <w:snapToGrid w:val="0"/>
        <w:ind w:left="840" w:hangingChars="300" w:hanging="840"/>
        <w:jc w:val="both"/>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第十條　　高級中學得依臺中市國民中學附設國民中學補習學校實施要點及高級中學附設高級進修學校有關規定附設國中補習學校、高中進修學校。</w:t>
      </w:r>
    </w:p>
    <w:p w:rsidR="000D6549" w:rsidRPr="000D6549" w:rsidRDefault="000D6549" w:rsidP="00CB5352">
      <w:pPr>
        <w:widowControl/>
        <w:adjustRightInd w:val="0"/>
        <w:snapToGrid w:val="0"/>
        <w:ind w:left="840" w:hangingChars="300" w:hanging="84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第十一條　　高級中學校長及教職員任用，除人事、會計人員、軍訓教官及護理教師另有規定外，其餘依教育人員任用條例及有關法令規定辦理。</w:t>
      </w:r>
      <w:bookmarkStart w:id="0" w:name="_GoBack"/>
      <w:bookmarkEnd w:id="0"/>
    </w:p>
    <w:p w:rsidR="000D6549" w:rsidRPr="000D6549" w:rsidRDefault="000D6549" w:rsidP="00D822DC">
      <w:pPr>
        <w:widowControl/>
        <w:adjustRightInd w:val="0"/>
        <w:snapToGrid w:val="0"/>
        <w:ind w:left="840" w:hangingChars="300" w:hanging="840"/>
        <w:jc w:val="both"/>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第十二條　　高級中學設校務會議，議決校務重大事項，由校長召集主持之。校務會議由校長、各單位主管、全體專任教師或教師代表、職員代表及家長會代表組成之，其組成方式由各校定之。</w:t>
      </w:r>
    </w:p>
    <w:p w:rsidR="00CB5352" w:rsidRDefault="00D86E7D" w:rsidP="00CB5352">
      <w:pPr>
        <w:widowControl/>
        <w:adjustRightInd w:val="0"/>
        <w:snapToGrid w:val="0"/>
        <w:ind w:left="829" w:hangingChars="296" w:hanging="829"/>
        <w:rPr>
          <w:rFonts w:ascii="標楷體" w:eastAsia="標楷體" w:hAnsi="標楷體" w:cs="新細明體"/>
          <w:color w:val="000000"/>
          <w:kern w:val="0"/>
          <w:sz w:val="28"/>
          <w:szCs w:val="28"/>
        </w:rPr>
      </w:pPr>
      <w:r>
        <w:rPr>
          <w:rFonts w:ascii="標楷體" w:eastAsia="標楷體" w:hAnsi="標楷體" w:cs="新細明體"/>
          <w:color w:val="000000"/>
          <w:kern w:val="0"/>
          <w:sz w:val="28"/>
          <w:szCs w:val="28"/>
        </w:rPr>
        <w:t>第十三條　　高級中學為推展校務，除法令另有規定外，得設各種</w:t>
      </w:r>
      <w:r w:rsidR="00182C41">
        <w:rPr>
          <w:rFonts w:ascii="標楷體" w:eastAsia="標楷體" w:hAnsi="標楷體" w:cs="新細明體" w:hint="eastAsia"/>
          <w:color w:val="000000"/>
          <w:kern w:val="0"/>
          <w:sz w:val="28"/>
          <w:szCs w:val="28"/>
        </w:rPr>
        <w:t>委</w:t>
      </w:r>
      <w:r w:rsidR="000D6549" w:rsidRPr="000D6549">
        <w:rPr>
          <w:rFonts w:ascii="標楷體" w:eastAsia="標楷體" w:hAnsi="標楷體" w:cs="新細明體"/>
          <w:color w:val="000000"/>
          <w:kern w:val="0"/>
          <w:sz w:val="28"/>
          <w:szCs w:val="28"/>
        </w:rPr>
        <w:t>員會。</w:t>
      </w:r>
    </w:p>
    <w:p w:rsidR="000D6549" w:rsidRPr="000D6549" w:rsidRDefault="000D6549" w:rsidP="00CB5352">
      <w:pPr>
        <w:widowControl/>
        <w:adjustRightInd w:val="0"/>
        <w:snapToGrid w:val="0"/>
        <w:ind w:left="829" w:hangingChars="296" w:hanging="829"/>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第十四條　　本準則所列各職稱之官等或級別及員額，另以編制表定</w:t>
      </w:r>
    </w:p>
    <w:p w:rsidR="000D6549" w:rsidRPr="000D6549" w:rsidRDefault="000D6549" w:rsidP="00CB5352">
      <w:pPr>
        <w:widowControl/>
        <w:adjustRightInd w:val="0"/>
        <w:snapToGrid w:val="0"/>
        <w:ind w:firstLineChars="300" w:firstLine="84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之。</w:t>
      </w:r>
    </w:p>
    <w:p w:rsidR="00CB5352" w:rsidRDefault="000D6549" w:rsidP="00CB5352">
      <w:pPr>
        <w:widowControl/>
        <w:adjustRightInd w:val="0"/>
        <w:snapToGrid w:val="0"/>
        <w:ind w:firstLineChars="557" w:firstLine="156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各職稱之官等職等，依職務列等表之規定。</w:t>
      </w:r>
    </w:p>
    <w:p w:rsidR="000D6549" w:rsidRPr="000D6549" w:rsidRDefault="000D6549" w:rsidP="00CB5352">
      <w:pPr>
        <w:widowControl/>
        <w:adjustRightInd w:val="0"/>
        <w:snapToGrid w:val="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第十五條　　高級中學員額編制設置基準由本府另定之。</w:t>
      </w:r>
    </w:p>
    <w:p w:rsidR="000D6549" w:rsidRPr="000D6549" w:rsidRDefault="000D6549" w:rsidP="00591BF5">
      <w:pPr>
        <w:widowControl/>
        <w:adjustRightInd w:val="0"/>
        <w:snapToGrid w:val="0"/>
        <w:ind w:leftChars="354" w:left="850" w:firstLineChars="303" w:firstLine="848"/>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高級中學職員員額編制表由學校擬訂，報請本局轉陳本府核定。</w:t>
      </w:r>
    </w:p>
    <w:p w:rsidR="000D6549" w:rsidRPr="000D6549" w:rsidRDefault="000D6549" w:rsidP="00CB5352">
      <w:pPr>
        <w:widowControl/>
        <w:adjustRightInd w:val="0"/>
        <w:snapToGrid w:val="0"/>
        <w:ind w:left="848" w:hangingChars="303" w:hanging="848"/>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第十六條　　高級中學分層負責明細表，由各校擬訂，報請本局核定之。</w:t>
      </w:r>
    </w:p>
    <w:p w:rsidR="000D6549" w:rsidRPr="000D6549" w:rsidRDefault="000D6549" w:rsidP="00CB5352">
      <w:pPr>
        <w:widowControl/>
        <w:adjustRightInd w:val="0"/>
        <w:snapToGrid w:val="0"/>
        <w:rPr>
          <w:rFonts w:ascii="標楷體" w:eastAsia="標楷體" w:hAnsi="標楷體" w:cs="新細明體"/>
          <w:color w:val="000000"/>
          <w:kern w:val="0"/>
          <w:sz w:val="28"/>
          <w:szCs w:val="28"/>
        </w:rPr>
      </w:pPr>
      <w:r w:rsidRPr="000D6549">
        <w:rPr>
          <w:rFonts w:ascii="標楷體" w:eastAsia="標楷體" w:hAnsi="標楷體" w:cs="新細明體"/>
          <w:color w:val="000000"/>
          <w:kern w:val="0"/>
          <w:sz w:val="28"/>
          <w:szCs w:val="28"/>
        </w:rPr>
        <w:t>第十七條　　本準則自</w:t>
      </w:r>
      <w:r w:rsidR="00050785">
        <w:rPr>
          <w:rFonts w:ascii="標楷體" w:eastAsia="標楷體" w:hAnsi="標楷體" w:cs="新細明體" w:hint="eastAsia"/>
          <w:color w:val="000000"/>
          <w:kern w:val="0"/>
          <w:sz w:val="28"/>
          <w:szCs w:val="28"/>
        </w:rPr>
        <w:t>民國九十九年十二月二十五日</w:t>
      </w:r>
      <w:r w:rsidRPr="000D6549">
        <w:rPr>
          <w:rFonts w:ascii="標楷體" w:eastAsia="標楷體" w:hAnsi="標楷體" w:cs="新細明體"/>
          <w:color w:val="000000"/>
          <w:kern w:val="0"/>
          <w:sz w:val="28"/>
          <w:szCs w:val="28"/>
        </w:rPr>
        <w:t>施行。</w:t>
      </w:r>
    </w:p>
    <w:p w:rsidR="008677AF" w:rsidRPr="000D6549" w:rsidRDefault="008677AF"/>
    <w:sectPr w:rsidR="008677AF" w:rsidRPr="000D6549" w:rsidSect="006826F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1461" w:rsidRDefault="003B1461" w:rsidP="00DD3C67">
      <w:r>
        <w:separator/>
      </w:r>
    </w:p>
  </w:endnote>
  <w:endnote w:type="continuationSeparator" w:id="1">
    <w:p w:rsidR="003B1461" w:rsidRDefault="003B1461" w:rsidP="00DD3C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1461" w:rsidRDefault="003B1461" w:rsidP="00DD3C67">
      <w:r>
        <w:separator/>
      </w:r>
    </w:p>
  </w:footnote>
  <w:footnote w:type="continuationSeparator" w:id="1">
    <w:p w:rsidR="003B1461" w:rsidRDefault="003B1461" w:rsidP="00DD3C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D6549"/>
    <w:rsid w:val="00050785"/>
    <w:rsid w:val="000D6549"/>
    <w:rsid w:val="001370BA"/>
    <w:rsid w:val="00182C41"/>
    <w:rsid w:val="00266D9F"/>
    <w:rsid w:val="00327A0E"/>
    <w:rsid w:val="003853C4"/>
    <w:rsid w:val="003B1461"/>
    <w:rsid w:val="003D5AD7"/>
    <w:rsid w:val="00550B5C"/>
    <w:rsid w:val="00591BF5"/>
    <w:rsid w:val="00656406"/>
    <w:rsid w:val="006826F6"/>
    <w:rsid w:val="007F3F94"/>
    <w:rsid w:val="008677AF"/>
    <w:rsid w:val="00905E88"/>
    <w:rsid w:val="00920EFC"/>
    <w:rsid w:val="009B3479"/>
    <w:rsid w:val="009B5FC5"/>
    <w:rsid w:val="009F0453"/>
    <w:rsid w:val="00B4515F"/>
    <w:rsid w:val="00CB5352"/>
    <w:rsid w:val="00D1400C"/>
    <w:rsid w:val="00D822DC"/>
    <w:rsid w:val="00D86E7D"/>
    <w:rsid w:val="00DD3C6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54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3C67"/>
    <w:pPr>
      <w:tabs>
        <w:tab w:val="center" w:pos="4153"/>
        <w:tab w:val="right" w:pos="8306"/>
      </w:tabs>
      <w:snapToGrid w:val="0"/>
    </w:pPr>
    <w:rPr>
      <w:sz w:val="20"/>
      <w:szCs w:val="20"/>
    </w:rPr>
  </w:style>
  <w:style w:type="character" w:customStyle="1" w:styleId="a4">
    <w:name w:val="頁首 字元"/>
    <w:basedOn w:val="a0"/>
    <w:link w:val="a3"/>
    <w:uiPriority w:val="99"/>
    <w:rsid w:val="00DD3C67"/>
    <w:rPr>
      <w:rFonts w:ascii="Times New Roman" w:eastAsia="新細明體" w:hAnsi="Times New Roman" w:cs="Times New Roman"/>
      <w:sz w:val="20"/>
      <w:szCs w:val="20"/>
    </w:rPr>
  </w:style>
  <w:style w:type="paragraph" w:styleId="a5">
    <w:name w:val="footer"/>
    <w:basedOn w:val="a"/>
    <w:link w:val="a6"/>
    <w:uiPriority w:val="99"/>
    <w:unhideWhenUsed/>
    <w:rsid w:val="00DD3C67"/>
    <w:pPr>
      <w:tabs>
        <w:tab w:val="center" w:pos="4153"/>
        <w:tab w:val="right" w:pos="8306"/>
      </w:tabs>
      <w:snapToGrid w:val="0"/>
    </w:pPr>
    <w:rPr>
      <w:sz w:val="20"/>
      <w:szCs w:val="20"/>
    </w:rPr>
  </w:style>
  <w:style w:type="character" w:customStyle="1" w:styleId="a6">
    <w:name w:val="頁尾 字元"/>
    <w:basedOn w:val="a0"/>
    <w:link w:val="a5"/>
    <w:uiPriority w:val="99"/>
    <w:rsid w:val="00DD3C6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54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3C67"/>
    <w:pPr>
      <w:tabs>
        <w:tab w:val="center" w:pos="4153"/>
        <w:tab w:val="right" w:pos="8306"/>
      </w:tabs>
      <w:snapToGrid w:val="0"/>
    </w:pPr>
    <w:rPr>
      <w:sz w:val="20"/>
      <w:szCs w:val="20"/>
    </w:rPr>
  </w:style>
  <w:style w:type="character" w:customStyle="1" w:styleId="a4">
    <w:name w:val="頁首 字元"/>
    <w:basedOn w:val="a0"/>
    <w:link w:val="a3"/>
    <w:uiPriority w:val="99"/>
    <w:rsid w:val="00DD3C67"/>
    <w:rPr>
      <w:rFonts w:ascii="Times New Roman" w:eastAsia="新細明體" w:hAnsi="Times New Roman" w:cs="Times New Roman"/>
      <w:sz w:val="20"/>
      <w:szCs w:val="20"/>
    </w:rPr>
  </w:style>
  <w:style w:type="paragraph" w:styleId="a5">
    <w:name w:val="footer"/>
    <w:basedOn w:val="a"/>
    <w:link w:val="a6"/>
    <w:uiPriority w:val="99"/>
    <w:unhideWhenUsed/>
    <w:rsid w:val="00DD3C67"/>
    <w:pPr>
      <w:tabs>
        <w:tab w:val="center" w:pos="4153"/>
        <w:tab w:val="right" w:pos="8306"/>
      </w:tabs>
      <w:snapToGrid w:val="0"/>
    </w:pPr>
    <w:rPr>
      <w:sz w:val="20"/>
      <w:szCs w:val="20"/>
    </w:rPr>
  </w:style>
  <w:style w:type="character" w:customStyle="1" w:styleId="a6">
    <w:name w:val="頁尾 字元"/>
    <w:basedOn w:val="a0"/>
    <w:link w:val="a5"/>
    <w:uiPriority w:val="99"/>
    <w:rsid w:val="00DD3C67"/>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53898583">
      <w:bodyDiv w:val="1"/>
      <w:marLeft w:val="0"/>
      <w:marRight w:val="0"/>
      <w:marTop w:val="0"/>
      <w:marBottom w:val="0"/>
      <w:divBdr>
        <w:top w:val="none" w:sz="0" w:space="0" w:color="auto"/>
        <w:left w:val="none" w:sz="0" w:space="0" w:color="auto"/>
        <w:bottom w:val="none" w:sz="0" w:space="0" w:color="auto"/>
        <w:right w:val="none" w:sz="0" w:space="0" w:color="auto"/>
      </w:divBdr>
      <w:divsChild>
        <w:div w:id="1752581632">
          <w:marLeft w:val="0"/>
          <w:marRight w:val="0"/>
          <w:marTop w:val="0"/>
          <w:marBottom w:val="0"/>
          <w:divBdr>
            <w:top w:val="none" w:sz="0" w:space="0" w:color="auto"/>
            <w:left w:val="none" w:sz="0" w:space="0" w:color="auto"/>
            <w:bottom w:val="none" w:sz="0" w:space="0" w:color="auto"/>
            <w:right w:val="none" w:sz="0" w:space="0" w:color="auto"/>
          </w:divBdr>
          <w:divsChild>
            <w:div w:id="1409232788">
              <w:marLeft w:val="0"/>
              <w:marRight w:val="0"/>
              <w:marTop w:val="0"/>
              <w:marBottom w:val="0"/>
              <w:divBdr>
                <w:top w:val="none" w:sz="0" w:space="0" w:color="auto"/>
                <w:left w:val="none" w:sz="0" w:space="0" w:color="auto"/>
                <w:bottom w:val="none" w:sz="0" w:space="0" w:color="auto"/>
                <w:right w:val="none" w:sz="0" w:space="0" w:color="auto"/>
              </w:divBdr>
              <w:divsChild>
                <w:div w:id="109279202">
                  <w:marLeft w:val="0"/>
                  <w:marRight w:val="0"/>
                  <w:marTop w:val="0"/>
                  <w:marBottom w:val="0"/>
                  <w:divBdr>
                    <w:top w:val="none" w:sz="0" w:space="0" w:color="auto"/>
                    <w:left w:val="none" w:sz="0" w:space="0" w:color="auto"/>
                    <w:bottom w:val="none" w:sz="0" w:space="0" w:color="auto"/>
                    <w:right w:val="none" w:sz="0" w:space="0" w:color="auto"/>
                  </w:divBdr>
                  <w:divsChild>
                    <w:div w:id="5135080">
                      <w:marLeft w:val="10"/>
                      <w:marRight w:val="0"/>
                      <w:marTop w:val="0"/>
                      <w:marBottom w:val="0"/>
                      <w:divBdr>
                        <w:top w:val="none" w:sz="0" w:space="0" w:color="auto"/>
                        <w:left w:val="none" w:sz="0" w:space="0" w:color="auto"/>
                        <w:bottom w:val="none" w:sz="0" w:space="0" w:color="auto"/>
                        <w:right w:val="none" w:sz="0" w:space="0" w:color="auto"/>
                      </w:divBdr>
                      <w:divsChild>
                        <w:div w:id="1313563298">
                          <w:marLeft w:val="0"/>
                          <w:marRight w:val="0"/>
                          <w:marTop w:val="0"/>
                          <w:marBottom w:val="0"/>
                          <w:divBdr>
                            <w:top w:val="none" w:sz="0" w:space="0" w:color="auto"/>
                            <w:left w:val="none" w:sz="0" w:space="0" w:color="auto"/>
                            <w:bottom w:val="none" w:sz="0" w:space="0" w:color="auto"/>
                            <w:right w:val="none" w:sz="0" w:space="0" w:color="auto"/>
                          </w:divBdr>
                          <w:divsChild>
                            <w:div w:id="324939054">
                              <w:marLeft w:val="1126"/>
                              <w:marRight w:val="31"/>
                              <w:marTop w:val="0"/>
                              <w:marBottom w:val="0"/>
                              <w:divBdr>
                                <w:top w:val="none" w:sz="0" w:space="0" w:color="auto"/>
                                <w:left w:val="none" w:sz="0" w:space="0" w:color="auto"/>
                                <w:bottom w:val="none" w:sz="0" w:space="0" w:color="auto"/>
                                <w:right w:val="none" w:sz="0" w:space="0" w:color="auto"/>
                              </w:divBdr>
                            </w:div>
                            <w:div w:id="1456945062">
                              <w:marLeft w:val="840"/>
                              <w:marRight w:val="31"/>
                              <w:marTop w:val="0"/>
                              <w:marBottom w:val="0"/>
                              <w:divBdr>
                                <w:top w:val="none" w:sz="0" w:space="0" w:color="auto"/>
                                <w:left w:val="none" w:sz="0" w:space="0" w:color="auto"/>
                                <w:bottom w:val="none" w:sz="0" w:space="0" w:color="auto"/>
                                <w:right w:val="none" w:sz="0" w:space="0" w:color="auto"/>
                              </w:divBdr>
                            </w:div>
                            <w:div w:id="1870293440">
                              <w:marLeft w:val="1121"/>
                              <w:marRight w:val="31"/>
                              <w:marTop w:val="0"/>
                              <w:marBottom w:val="0"/>
                              <w:divBdr>
                                <w:top w:val="none" w:sz="0" w:space="0" w:color="auto"/>
                                <w:left w:val="none" w:sz="0" w:space="0" w:color="auto"/>
                                <w:bottom w:val="none" w:sz="0" w:space="0" w:color="auto"/>
                                <w:right w:val="none" w:sz="0" w:space="0" w:color="auto"/>
                              </w:divBdr>
                            </w:div>
                            <w:div w:id="276908318">
                              <w:marLeft w:val="1121"/>
                              <w:marRight w:val="31"/>
                              <w:marTop w:val="0"/>
                              <w:marBottom w:val="0"/>
                              <w:divBdr>
                                <w:top w:val="none" w:sz="0" w:space="0" w:color="auto"/>
                                <w:left w:val="none" w:sz="0" w:space="0" w:color="auto"/>
                                <w:bottom w:val="none" w:sz="0" w:space="0" w:color="auto"/>
                                <w:right w:val="none" w:sz="0" w:space="0" w:color="auto"/>
                              </w:divBdr>
                            </w:div>
                            <w:div w:id="661855018">
                              <w:marLeft w:val="1121"/>
                              <w:marRight w:val="31"/>
                              <w:marTop w:val="0"/>
                              <w:marBottom w:val="0"/>
                              <w:divBdr>
                                <w:top w:val="none" w:sz="0" w:space="0" w:color="auto"/>
                                <w:left w:val="none" w:sz="0" w:space="0" w:color="auto"/>
                                <w:bottom w:val="none" w:sz="0" w:space="0" w:color="auto"/>
                                <w:right w:val="none" w:sz="0" w:space="0" w:color="auto"/>
                              </w:divBdr>
                            </w:div>
                            <w:div w:id="705911276">
                              <w:marLeft w:val="1126"/>
                              <w:marRight w:val="31"/>
                              <w:marTop w:val="0"/>
                              <w:marBottom w:val="0"/>
                              <w:divBdr>
                                <w:top w:val="none" w:sz="0" w:space="0" w:color="auto"/>
                                <w:left w:val="none" w:sz="0" w:space="0" w:color="auto"/>
                                <w:bottom w:val="none" w:sz="0" w:space="0" w:color="auto"/>
                                <w:right w:val="none" w:sz="0" w:space="0" w:color="auto"/>
                              </w:divBdr>
                            </w:div>
                            <w:div w:id="1116555915">
                              <w:marLeft w:val="1130"/>
                              <w:marRight w:val="31"/>
                              <w:marTop w:val="0"/>
                              <w:marBottom w:val="0"/>
                              <w:divBdr>
                                <w:top w:val="none" w:sz="0" w:space="0" w:color="auto"/>
                                <w:left w:val="none" w:sz="0" w:space="0" w:color="auto"/>
                                <w:bottom w:val="none" w:sz="0" w:space="0" w:color="auto"/>
                                <w:right w:val="none" w:sz="0" w:space="0" w:color="auto"/>
                              </w:divBdr>
                            </w:div>
                            <w:div w:id="1473253936">
                              <w:marLeft w:val="1126"/>
                              <w:marRight w:val="31"/>
                              <w:marTop w:val="0"/>
                              <w:marBottom w:val="0"/>
                              <w:divBdr>
                                <w:top w:val="none" w:sz="0" w:space="0" w:color="auto"/>
                                <w:left w:val="none" w:sz="0" w:space="0" w:color="auto"/>
                                <w:bottom w:val="none" w:sz="0" w:space="0" w:color="auto"/>
                                <w:right w:val="none" w:sz="0" w:space="0" w:color="auto"/>
                              </w:divBdr>
                            </w:div>
                            <w:div w:id="923956399">
                              <w:marLeft w:val="1120"/>
                              <w:marRight w:val="31"/>
                              <w:marTop w:val="0"/>
                              <w:marBottom w:val="0"/>
                              <w:divBdr>
                                <w:top w:val="none" w:sz="0" w:space="0" w:color="auto"/>
                                <w:left w:val="none" w:sz="0" w:space="0" w:color="auto"/>
                                <w:bottom w:val="none" w:sz="0" w:space="0" w:color="auto"/>
                                <w:right w:val="none" w:sz="0" w:space="0" w:color="auto"/>
                              </w:divBdr>
                            </w:div>
                            <w:div w:id="397096216">
                              <w:marLeft w:val="1134"/>
                              <w:marRight w:val="31"/>
                              <w:marTop w:val="0"/>
                              <w:marBottom w:val="0"/>
                              <w:divBdr>
                                <w:top w:val="none" w:sz="0" w:space="0" w:color="auto"/>
                                <w:left w:val="none" w:sz="0" w:space="0" w:color="auto"/>
                                <w:bottom w:val="none" w:sz="0" w:space="0" w:color="auto"/>
                                <w:right w:val="none" w:sz="0" w:space="0" w:color="auto"/>
                              </w:divBdr>
                            </w:div>
                            <w:div w:id="1629041825">
                              <w:marLeft w:val="1134"/>
                              <w:marRight w:val="31"/>
                              <w:marTop w:val="0"/>
                              <w:marBottom w:val="0"/>
                              <w:divBdr>
                                <w:top w:val="none" w:sz="0" w:space="0" w:color="auto"/>
                                <w:left w:val="none" w:sz="0" w:space="0" w:color="auto"/>
                                <w:bottom w:val="none" w:sz="0" w:space="0" w:color="auto"/>
                                <w:right w:val="none" w:sz="0" w:space="0" w:color="auto"/>
                              </w:divBdr>
                            </w:div>
                            <w:div w:id="704914086">
                              <w:marLeft w:val="1120"/>
                              <w:marRight w:val="31"/>
                              <w:marTop w:val="0"/>
                              <w:marBottom w:val="0"/>
                              <w:divBdr>
                                <w:top w:val="none" w:sz="0" w:space="0" w:color="auto"/>
                                <w:left w:val="none" w:sz="0" w:space="0" w:color="auto"/>
                                <w:bottom w:val="none" w:sz="0" w:space="0" w:color="auto"/>
                                <w:right w:val="none" w:sz="0" w:space="0" w:color="auto"/>
                              </w:divBdr>
                            </w:div>
                            <w:div w:id="1517118051">
                              <w:marLeft w:val="840"/>
                              <w:marRight w:val="31"/>
                              <w:marTop w:val="0"/>
                              <w:marBottom w:val="0"/>
                              <w:divBdr>
                                <w:top w:val="none" w:sz="0" w:space="0" w:color="auto"/>
                                <w:left w:val="none" w:sz="0" w:space="0" w:color="auto"/>
                                <w:bottom w:val="none" w:sz="0" w:space="0" w:color="auto"/>
                                <w:right w:val="none" w:sz="0" w:space="0" w:color="auto"/>
                              </w:divBdr>
                            </w:div>
                            <w:div w:id="42141474">
                              <w:marLeft w:val="-1800"/>
                              <w:marRight w:val="31"/>
                              <w:marTop w:val="0"/>
                              <w:marBottom w:val="0"/>
                              <w:divBdr>
                                <w:top w:val="none" w:sz="0" w:space="0" w:color="auto"/>
                                <w:left w:val="none" w:sz="0" w:space="0" w:color="auto"/>
                                <w:bottom w:val="none" w:sz="0" w:space="0" w:color="auto"/>
                                <w:right w:val="none" w:sz="0" w:space="0" w:color="auto"/>
                              </w:divBdr>
                            </w:div>
                            <w:div w:id="717240734">
                              <w:marLeft w:val="1121"/>
                              <w:marRight w:val="31"/>
                              <w:marTop w:val="0"/>
                              <w:marBottom w:val="0"/>
                              <w:divBdr>
                                <w:top w:val="none" w:sz="0" w:space="0" w:color="auto"/>
                                <w:left w:val="none" w:sz="0" w:space="0" w:color="auto"/>
                                <w:bottom w:val="none" w:sz="0" w:space="0" w:color="auto"/>
                                <w:right w:val="none" w:sz="0" w:space="0" w:color="auto"/>
                              </w:divBdr>
                            </w:div>
                            <w:div w:id="2126265990">
                              <w:marLeft w:val="0"/>
                              <w:marRight w:val="31"/>
                              <w:marTop w:val="0"/>
                              <w:marBottom w:val="0"/>
                              <w:divBdr>
                                <w:top w:val="none" w:sz="0" w:space="0" w:color="auto"/>
                                <w:left w:val="none" w:sz="0" w:space="0" w:color="auto"/>
                                <w:bottom w:val="none" w:sz="0" w:space="0" w:color="auto"/>
                                <w:right w:val="none" w:sz="0" w:space="0" w:color="auto"/>
                              </w:divBdr>
                            </w:div>
                            <w:div w:id="1053038912">
                              <w:marLeft w:val="1114"/>
                              <w:marRight w:val="31"/>
                              <w:marTop w:val="0"/>
                              <w:marBottom w:val="0"/>
                              <w:divBdr>
                                <w:top w:val="none" w:sz="0" w:space="0" w:color="auto"/>
                                <w:left w:val="none" w:sz="0" w:space="0" w:color="auto"/>
                                <w:bottom w:val="none" w:sz="0" w:space="0" w:color="auto"/>
                                <w:right w:val="none" w:sz="0" w:space="0" w:color="auto"/>
                              </w:divBdr>
                            </w:div>
                            <w:div w:id="1042510638">
                              <w:marLeft w:val="0"/>
                              <w:marRight w:val="31"/>
                              <w:marTop w:val="0"/>
                              <w:marBottom w:val="0"/>
                              <w:divBdr>
                                <w:top w:val="none" w:sz="0" w:space="0" w:color="auto"/>
                                <w:left w:val="none" w:sz="0" w:space="0" w:color="auto"/>
                                <w:bottom w:val="none" w:sz="0" w:space="0" w:color="auto"/>
                                <w:right w:val="none" w:sz="0" w:space="0" w:color="auto"/>
                              </w:divBdr>
                            </w:div>
                            <w:div w:id="1299412432">
                              <w:marLeft w:val="0"/>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957014">
      <w:bodyDiv w:val="1"/>
      <w:marLeft w:val="0"/>
      <w:marRight w:val="0"/>
      <w:marTop w:val="0"/>
      <w:marBottom w:val="0"/>
      <w:divBdr>
        <w:top w:val="none" w:sz="0" w:space="0" w:color="auto"/>
        <w:left w:val="none" w:sz="0" w:space="0" w:color="auto"/>
        <w:bottom w:val="none" w:sz="0" w:space="0" w:color="auto"/>
        <w:right w:val="none" w:sz="0" w:space="0" w:color="auto"/>
      </w:divBdr>
      <w:divsChild>
        <w:div w:id="1624849588">
          <w:marLeft w:val="0"/>
          <w:marRight w:val="0"/>
          <w:marTop w:val="0"/>
          <w:marBottom w:val="0"/>
          <w:divBdr>
            <w:top w:val="none" w:sz="0" w:space="0" w:color="auto"/>
            <w:left w:val="none" w:sz="0" w:space="0" w:color="auto"/>
            <w:bottom w:val="none" w:sz="0" w:space="0" w:color="auto"/>
            <w:right w:val="none" w:sz="0" w:space="0" w:color="auto"/>
          </w:divBdr>
          <w:divsChild>
            <w:div w:id="1964921160">
              <w:marLeft w:val="0"/>
              <w:marRight w:val="0"/>
              <w:marTop w:val="0"/>
              <w:marBottom w:val="0"/>
              <w:divBdr>
                <w:top w:val="none" w:sz="0" w:space="0" w:color="auto"/>
                <w:left w:val="none" w:sz="0" w:space="0" w:color="auto"/>
                <w:bottom w:val="none" w:sz="0" w:space="0" w:color="auto"/>
                <w:right w:val="none" w:sz="0" w:space="0" w:color="auto"/>
              </w:divBdr>
              <w:divsChild>
                <w:div w:id="1416633736">
                  <w:marLeft w:val="0"/>
                  <w:marRight w:val="0"/>
                  <w:marTop w:val="0"/>
                  <w:marBottom w:val="0"/>
                  <w:divBdr>
                    <w:top w:val="none" w:sz="0" w:space="0" w:color="auto"/>
                    <w:left w:val="none" w:sz="0" w:space="0" w:color="auto"/>
                    <w:bottom w:val="none" w:sz="0" w:space="0" w:color="auto"/>
                    <w:right w:val="none" w:sz="0" w:space="0" w:color="auto"/>
                  </w:divBdr>
                  <w:divsChild>
                    <w:div w:id="556089701">
                      <w:marLeft w:val="10"/>
                      <w:marRight w:val="0"/>
                      <w:marTop w:val="0"/>
                      <w:marBottom w:val="0"/>
                      <w:divBdr>
                        <w:top w:val="none" w:sz="0" w:space="0" w:color="auto"/>
                        <w:left w:val="none" w:sz="0" w:space="0" w:color="auto"/>
                        <w:bottom w:val="none" w:sz="0" w:space="0" w:color="auto"/>
                        <w:right w:val="none" w:sz="0" w:space="0" w:color="auto"/>
                      </w:divBdr>
                      <w:divsChild>
                        <w:div w:id="714163659">
                          <w:marLeft w:val="0"/>
                          <w:marRight w:val="0"/>
                          <w:marTop w:val="0"/>
                          <w:marBottom w:val="0"/>
                          <w:divBdr>
                            <w:top w:val="none" w:sz="0" w:space="0" w:color="auto"/>
                            <w:left w:val="none" w:sz="0" w:space="0" w:color="auto"/>
                            <w:bottom w:val="none" w:sz="0" w:space="0" w:color="auto"/>
                            <w:right w:val="none" w:sz="0" w:space="0" w:color="auto"/>
                          </w:divBdr>
                          <w:divsChild>
                            <w:div w:id="1365868045">
                              <w:marLeft w:val="1126"/>
                              <w:marRight w:val="0"/>
                              <w:marTop w:val="0"/>
                              <w:marBottom w:val="0"/>
                              <w:divBdr>
                                <w:top w:val="none" w:sz="0" w:space="0" w:color="auto"/>
                                <w:left w:val="none" w:sz="0" w:space="0" w:color="auto"/>
                                <w:bottom w:val="none" w:sz="0" w:space="0" w:color="auto"/>
                                <w:right w:val="none" w:sz="0" w:space="0" w:color="auto"/>
                              </w:divBdr>
                            </w:div>
                            <w:div w:id="2010448046">
                              <w:marLeft w:val="1124"/>
                              <w:marRight w:val="0"/>
                              <w:marTop w:val="0"/>
                              <w:marBottom w:val="0"/>
                              <w:divBdr>
                                <w:top w:val="none" w:sz="0" w:space="0" w:color="auto"/>
                                <w:left w:val="none" w:sz="0" w:space="0" w:color="auto"/>
                                <w:bottom w:val="none" w:sz="0" w:space="0" w:color="auto"/>
                                <w:right w:val="none" w:sz="0" w:space="0" w:color="auto"/>
                              </w:divBdr>
                            </w:div>
                            <w:div w:id="521749170">
                              <w:marLeft w:val="1120"/>
                              <w:marRight w:val="0"/>
                              <w:marTop w:val="0"/>
                              <w:marBottom w:val="0"/>
                              <w:divBdr>
                                <w:top w:val="none" w:sz="0" w:space="0" w:color="auto"/>
                                <w:left w:val="none" w:sz="0" w:space="0" w:color="auto"/>
                                <w:bottom w:val="none" w:sz="0" w:space="0" w:color="auto"/>
                                <w:right w:val="none" w:sz="0" w:space="0" w:color="auto"/>
                              </w:divBdr>
                            </w:div>
                            <w:div w:id="933053949">
                              <w:marLeft w:val="1132"/>
                              <w:marRight w:val="0"/>
                              <w:marTop w:val="0"/>
                              <w:marBottom w:val="0"/>
                              <w:divBdr>
                                <w:top w:val="none" w:sz="0" w:space="0" w:color="auto"/>
                                <w:left w:val="none" w:sz="0" w:space="0" w:color="auto"/>
                                <w:bottom w:val="none" w:sz="0" w:space="0" w:color="auto"/>
                                <w:right w:val="none" w:sz="0" w:space="0" w:color="auto"/>
                              </w:divBdr>
                            </w:div>
                            <w:div w:id="213468080">
                              <w:marLeft w:val="2260"/>
                              <w:marRight w:val="0"/>
                              <w:marTop w:val="0"/>
                              <w:marBottom w:val="0"/>
                              <w:divBdr>
                                <w:top w:val="none" w:sz="0" w:space="0" w:color="auto"/>
                                <w:left w:val="none" w:sz="0" w:space="0" w:color="auto"/>
                                <w:bottom w:val="none" w:sz="0" w:space="0" w:color="auto"/>
                                <w:right w:val="none" w:sz="0" w:space="0" w:color="auto"/>
                              </w:divBdr>
                            </w:div>
                            <w:div w:id="1515534932">
                              <w:marLeft w:val="2260"/>
                              <w:marRight w:val="0"/>
                              <w:marTop w:val="0"/>
                              <w:marBottom w:val="0"/>
                              <w:divBdr>
                                <w:top w:val="none" w:sz="0" w:space="0" w:color="auto"/>
                                <w:left w:val="none" w:sz="0" w:space="0" w:color="auto"/>
                                <w:bottom w:val="none" w:sz="0" w:space="0" w:color="auto"/>
                                <w:right w:val="none" w:sz="0" w:space="0" w:color="auto"/>
                              </w:divBdr>
                            </w:div>
                            <w:div w:id="1107391497">
                              <w:marLeft w:val="0"/>
                              <w:marRight w:val="0"/>
                              <w:marTop w:val="0"/>
                              <w:marBottom w:val="0"/>
                              <w:divBdr>
                                <w:top w:val="none" w:sz="0" w:space="0" w:color="auto"/>
                                <w:left w:val="none" w:sz="0" w:space="0" w:color="auto"/>
                                <w:bottom w:val="none" w:sz="0" w:space="0" w:color="auto"/>
                                <w:right w:val="none" w:sz="0" w:space="0" w:color="auto"/>
                              </w:divBdr>
                            </w:div>
                            <w:div w:id="706299828">
                              <w:marLeft w:val="0"/>
                              <w:marRight w:val="0"/>
                              <w:marTop w:val="0"/>
                              <w:marBottom w:val="0"/>
                              <w:divBdr>
                                <w:top w:val="none" w:sz="0" w:space="0" w:color="auto"/>
                                <w:left w:val="none" w:sz="0" w:space="0" w:color="auto"/>
                                <w:bottom w:val="none" w:sz="0" w:space="0" w:color="auto"/>
                                <w:right w:val="none" w:sz="0" w:space="0" w:color="auto"/>
                              </w:divBdr>
                            </w:div>
                            <w:div w:id="1857424844">
                              <w:marLeft w:val="22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210</Words>
  <Characters>1201</Characters>
  <Application>Microsoft Office Word</Application>
  <DocSecurity>0</DocSecurity>
  <Lines>10</Lines>
  <Paragraphs>2</Paragraphs>
  <ScaleCrop>false</ScaleCrop>
  <Company/>
  <LinksUpToDate>false</LinksUpToDate>
  <CharactersWithSpaces>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t0328</cp:lastModifiedBy>
  <cp:revision>2</cp:revision>
  <cp:lastPrinted>2013-07-24T01:57:00Z</cp:lastPrinted>
  <dcterms:created xsi:type="dcterms:W3CDTF">2013-07-24T05:27:00Z</dcterms:created>
  <dcterms:modified xsi:type="dcterms:W3CDTF">2013-07-24T05:27:00Z</dcterms:modified>
</cp:coreProperties>
</file>