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C73" w:rsidRPr="00F157D7" w:rsidRDefault="0014555E" w:rsidP="008578A3">
      <w:pPr>
        <w:adjustRightInd w:val="0"/>
        <w:snapToGrid w:val="0"/>
        <w:spacing w:line="460" w:lineRule="exact"/>
        <w:jc w:val="center"/>
        <w:rPr>
          <w:rFonts w:ascii="標楷體" w:eastAsia="標楷體" w:hAnsi="標楷體"/>
          <w:sz w:val="40"/>
          <w:szCs w:val="40"/>
        </w:rPr>
      </w:pPr>
      <w:r w:rsidRPr="00F157D7">
        <w:rPr>
          <w:rFonts w:ascii="標楷體" w:eastAsia="標楷體" w:hAnsi="標楷體" w:hint="eastAsia"/>
          <w:bCs/>
          <w:sz w:val="40"/>
          <w:szCs w:val="40"/>
        </w:rPr>
        <w:t>臺中市中低收入</w:t>
      </w:r>
      <w:r w:rsidRPr="00F157D7">
        <w:rPr>
          <w:rFonts w:ascii="標楷體" w:eastAsia="標楷體" w:hAnsi="標楷體"/>
          <w:sz w:val="40"/>
          <w:szCs w:val="40"/>
        </w:rPr>
        <w:t>老人</w:t>
      </w:r>
      <w:r w:rsidRPr="00F157D7">
        <w:rPr>
          <w:rFonts w:ascii="標楷體" w:eastAsia="標楷體" w:hAnsi="標楷體" w:hint="eastAsia"/>
          <w:sz w:val="40"/>
          <w:szCs w:val="40"/>
        </w:rPr>
        <w:t>生活津貼審核作業辦法</w:t>
      </w:r>
      <w:r w:rsidRPr="00F157D7">
        <w:rPr>
          <w:rFonts w:eastAsia="標楷體" w:hint="eastAsia"/>
          <w:bCs/>
          <w:sz w:val="40"/>
          <w:szCs w:val="40"/>
        </w:rPr>
        <w:t>第九條、第十條修正草案條文</w:t>
      </w:r>
      <w:r w:rsidR="00E47C73" w:rsidRPr="00F157D7">
        <w:rPr>
          <w:rFonts w:eastAsia="標楷體" w:hint="eastAsia"/>
          <w:bCs/>
          <w:sz w:val="40"/>
          <w:szCs w:val="40"/>
        </w:rPr>
        <w:t>對照表</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5"/>
        <w:gridCol w:w="2976"/>
        <w:gridCol w:w="2976"/>
      </w:tblGrid>
      <w:tr w:rsidR="00E47C73" w:rsidRPr="00F157D7">
        <w:tc>
          <w:tcPr>
            <w:tcW w:w="1666" w:type="pct"/>
          </w:tcPr>
          <w:p w:rsidR="00E47C73" w:rsidRPr="00F157D7" w:rsidRDefault="00E47C73" w:rsidP="008578A3">
            <w:pPr>
              <w:jc w:val="distribute"/>
              <w:rPr>
                <w:rFonts w:ascii="標楷體" w:eastAsia="標楷體" w:hAnsi="標楷體"/>
              </w:rPr>
            </w:pPr>
            <w:r w:rsidRPr="00F157D7">
              <w:rPr>
                <w:rFonts w:ascii="標楷體" w:eastAsia="標楷體" w:hAnsi="標楷體" w:hint="eastAsia"/>
              </w:rPr>
              <w:t>修正條文</w:t>
            </w:r>
          </w:p>
        </w:tc>
        <w:tc>
          <w:tcPr>
            <w:tcW w:w="1667" w:type="pct"/>
          </w:tcPr>
          <w:p w:rsidR="00E47C73" w:rsidRPr="00F157D7" w:rsidRDefault="00E47C73" w:rsidP="008578A3">
            <w:pPr>
              <w:jc w:val="distribute"/>
              <w:rPr>
                <w:rFonts w:ascii="標楷體" w:eastAsia="標楷體" w:hAnsi="標楷體"/>
              </w:rPr>
            </w:pPr>
            <w:r w:rsidRPr="00F157D7">
              <w:rPr>
                <w:rFonts w:ascii="標楷體" w:eastAsia="標楷體" w:hAnsi="標楷體" w:hint="eastAsia"/>
              </w:rPr>
              <w:t>現行條文</w:t>
            </w:r>
          </w:p>
        </w:tc>
        <w:tc>
          <w:tcPr>
            <w:tcW w:w="1667" w:type="pct"/>
          </w:tcPr>
          <w:p w:rsidR="00E47C73" w:rsidRPr="00F157D7" w:rsidRDefault="00E47C73" w:rsidP="008578A3">
            <w:pPr>
              <w:jc w:val="distribute"/>
              <w:rPr>
                <w:rFonts w:ascii="標楷體" w:eastAsia="標楷體" w:hAnsi="標楷體"/>
              </w:rPr>
            </w:pPr>
            <w:r w:rsidRPr="00F157D7">
              <w:rPr>
                <w:rFonts w:ascii="標楷體" w:eastAsia="標楷體" w:hAnsi="標楷體" w:hint="eastAsia"/>
              </w:rPr>
              <w:t>說明</w:t>
            </w:r>
          </w:p>
        </w:tc>
      </w:tr>
      <w:tr w:rsidR="00E47C73" w:rsidRPr="00F157D7">
        <w:tc>
          <w:tcPr>
            <w:tcW w:w="1666" w:type="pct"/>
          </w:tcPr>
          <w:p w:rsidR="00E47C73" w:rsidRPr="00F157D7" w:rsidRDefault="00E47C73" w:rsidP="00A81F41">
            <w:pPr>
              <w:adjustRightInd w:val="0"/>
              <w:snapToGrid w:val="0"/>
              <w:ind w:left="252" w:hangingChars="105" w:hanging="252"/>
              <w:rPr>
                <w:rFonts w:ascii="標楷體" w:eastAsia="標楷體" w:hAnsi="標楷體"/>
                <w:u w:val="single"/>
              </w:rPr>
            </w:pPr>
            <w:r w:rsidRPr="00F157D7">
              <w:rPr>
                <w:rFonts w:ascii="標楷體" w:eastAsia="標楷體" w:hAnsi="標楷體" w:hint="eastAsia"/>
              </w:rPr>
              <w:t>第</w:t>
            </w:r>
            <w:r w:rsidR="00C56907" w:rsidRPr="00F157D7">
              <w:rPr>
                <w:rFonts w:ascii="標楷體" w:eastAsia="標楷體" w:hAnsi="標楷體" w:hint="eastAsia"/>
              </w:rPr>
              <w:t>九</w:t>
            </w:r>
            <w:r w:rsidRPr="00F157D7">
              <w:rPr>
                <w:rFonts w:ascii="標楷體" w:eastAsia="標楷體" w:hAnsi="標楷體" w:hint="eastAsia"/>
              </w:rPr>
              <w:t>條</w:t>
            </w:r>
            <w:r w:rsidR="0014555E" w:rsidRPr="00F157D7">
              <w:rPr>
                <w:rFonts w:ascii="標楷體" w:eastAsia="標楷體" w:hAnsi="標楷體" w:hint="eastAsia"/>
              </w:rPr>
              <w:t xml:space="preserve">  </w:t>
            </w:r>
            <w:r w:rsidR="00A81F41" w:rsidRPr="001B31A8">
              <w:rPr>
                <w:rFonts w:ascii="標楷體" w:eastAsia="標楷體" w:hAnsi="標楷體" w:hint="eastAsia"/>
                <w:color w:val="FF0000"/>
                <w:u w:val="single"/>
              </w:rPr>
              <w:t>區公所</w:t>
            </w:r>
            <w:r w:rsidR="00AF08F7" w:rsidRPr="001B31A8">
              <w:rPr>
                <w:rFonts w:ascii="標楷體" w:eastAsia="標楷體" w:hAnsi="標楷體" w:hint="eastAsia"/>
                <w:color w:val="FF0000"/>
                <w:u w:val="single"/>
              </w:rPr>
              <w:t>受理前條</w:t>
            </w:r>
            <w:r w:rsidR="007443C8" w:rsidRPr="001B31A8">
              <w:rPr>
                <w:rFonts w:ascii="標楷體" w:eastAsia="標楷體" w:hAnsi="標楷體" w:hint="eastAsia"/>
                <w:color w:val="FF0000"/>
                <w:u w:val="single"/>
              </w:rPr>
              <w:t>申請</w:t>
            </w:r>
            <w:r w:rsidR="00A81F41" w:rsidRPr="001B31A8">
              <w:rPr>
                <w:rFonts w:ascii="標楷體" w:eastAsia="標楷體" w:hAnsi="標楷體" w:hint="eastAsia"/>
                <w:color w:val="FF0000"/>
                <w:u w:val="single"/>
              </w:rPr>
              <w:t>並</w:t>
            </w:r>
            <w:r w:rsidR="00C56907" w:rsidRPr="001B31A8">
              <w:rPr>
                <w:rFonts w:ascii="標楷體" w:eastAsia="標楷體" w:hAnsi="標楷體" w:hint="eastAsia"/>
                <w:color w:val="FF0000"/>
                <w:u w:val="single"/>
              </w:rPr>
              <w:t>審核通過後，自</w:t>
            </w:r>
            <w:r w:rsidR="00B50247" w:rsidRPr="001B31A8">
              <w:rPr>
                <w:rFonts w:ascii="標楷體" w:eastAsia="標楷體" w:hAnsi="標楷體" w:hint="eastAsia"/>
                <w:color w:val="FF0000"/>
                <w:u w:val="single"/>
              </w:rPr>
              <w:t>申請人檢附完整資料當月</w:t>
            </w:r>
            <w:r w:rsidR="006E09A5" w:rsidRPr="001B31A8">
              <w:rPr>
                <w:rFonts w:ascii="標楷體" w:eastAsia="標楷體" w:hAnsi="標楷體" w:hint="eastAsia"/>
                <w:color w:val="FF0000"/>
                <w:u w:val="single"/>
              </w:rPr>
              <w:t>起</w:t>
            </w:r>
            <w:r w:rsidR="00C56907" w:rsidRPr="001B31A8">
              <w:rPr>
                <w:rFonts w:ascii="標楷體" w:eastAsia="標楷體" w:hAnsi="標楷體" w:hint="eastAsia"/>
                <w:color w:val="FF0000"/>
                <w:u w:val="single"/>
              </w:rPr>
              <w:t>發給本津貼。</w:t>
            </w:r>
            <w:r w:rsidR="00C56907" w:rsidRPr="00F157D7">
              <w:rPr>
                <w:rFonts w:ascii="標楷體" w:eastAsia="標楷體" w:hAnsi="標楷體" w:hint="eastAsia"/>
              </w:rPr>
              <w:t>如經區公所或社會局以書面通知申請人陳述意見或限期補件，逾期未陳述意見或補件者，除得依職權調查證據者外，應以申請人提供之資料審核之。</w:t>
            </w:r>
          </w:p>
        </w:tc>
        <w:tc>
          <w:tcPr>
            <w:tcW w:w="1667" w:type="pct"/>
          </w:tcPr>
          <w:p w:rsidR="00E47C73" w:rsidRPr="00F157D7" w:rsidRDefault="00E47C73" w:rsidP="008578A3">
            <w:pPr>
              <w:pStyle w:val="a3"/>
              <w:ind w:left="264" w:hangingChars="110" w:hanging="264"/>
              <w:rPr>
                <w:color w:val="auto"/>
              </w:rPr>
            </w:pPr>
            <w:r w:rsidRPr="00F157D7">
              <w:rPr>
                <w:rFonts w:hint="eastAsia"/>
                <w:color w:val="auto"/>
              </w:rPr>
              <w:t>第</w:t>
            </w:r>
            <w:r w:rsidR="00C56907" w:rsidRPr="00F157D7">
              <w:rPr>
                <w:rFonts w:hint="eastAsia"/>
                <w:color w:val="auto"/>
              </w:rPr>
              <w:t>九</w:t>
            </w:r>
            <w:r w:rsidRPr="00F157D7">
              <w:rPr>
                <w:rFonts w:hint="eastAsia"/>
                <w:color w:val="auto"/>
              </w:rPr>
              <w:t xml:space="preserve">條  </w:t>
            </w:r>
            <w:r w:rsidR="00C56907" w:rsidRPr="00F157D7">
              <w:rPr>
                <w:rFonts w:hint="eastAsia"/>
                <w:color w:val="auto"/>
                <w:u w:val="single"/>
              </w:rPr>
              <w:t>本津貼以申請人檢附完整資料之日為受理申請日。當月十五日前備齊證件提出申請，且經區公所審核通過後，發給當月生活津貼；逾期送審或當月十六日以後備齊證件申請者，自申請日之次月份起發給。</w:t>
            </w:r>
            <w:r w:rsidR="00C56907" w:rsidRPr="00F157D7">
              <w:rPr>
                <w:rFonts w:hint="eastAsia"/>
                <w:color w:val="auto"/>
              </w:rPr>
              <w:t>如經區公所或社會局以書面通知申請人陳述意見或限期補件，逾期未陳述意見或補件者，除得依職權調查證據者外，應以申請人提供之資料審核之。</w:t>
            </w:r>
          </w:p>
        </w:tc>
        <w:tc>
          <w:tcPr>
            <w:tcW w:w="1667" w:type="pct"/>
          </w:tcPr>
          <w:p w:rsidR="00E47C73" w:rsidRPr="00F157D7" w:rsidRDefault="009E1424" w:rsidP="009814F9">
            <w:pPr>
              <w:jc w:val="both"/>
              <w:rPr>
                <w:rFonts w:ascii="標楷體" w:eastAsia="標楷體" w:hAnsi="標楷體"/>
              </w:rPr>
            </w:pPr>
            <w:r w:rsidRPr="00F157D7">
              <w:rPr>
                <w:rFonts w:ascii="標楷體" w:eastAsia="標楷體" w:hAnsi="標楷體" w:hint="eastAsia"/>
              </w:rPr>
              <w:t>為強化照顧弱勢民眾經濟生活，刪除每月十五日後備齊證件申請者次月發給津貼規定，修正為</w:t>
            </w:r>
            <w:r w:rsidR="00282868" w:rsidRPr="00F157D7">
              <w:rPr>
                <w:rFonts w:ascii="標楷體" w:eastAsia="標楷體" w:hAnsi="標楷體" w:hint="eastAsia"/>
              </w:rPr>
              <w:t>自</w:t>
            </w:r>
            <w:r w:rsidR="009814F9" w:rsidRPr="00F157D7">
              <w:rPr>
                <w:rFonts w:ascii="標楷體" w:eastAsia="標楷體" w:hAnsi="標楷體" w:hint="eastAsia"/>
              </w:rPr>
              <w:t>文件備齊</w:t>
            </w:r>
            <w:r w:rsidRPr="00F157D7">
              <w:rPr>
                <w:rFonts w:ascii="標楷體" w:eastAsia="標楷體" w:hAnsi="標楷體" w:hint="eastAsia"/>
              </w:rPr>
              <w:t>當月發給。</w:t>
            </w:r>
          </w:p>
        </w:tc>
      </w:tr>
      <w:tr w:rsidR="00E47C73" w:rsidRPr="00F157D7">
        <w:tc>
          <w:tcPr>
            <w:tcW w:w="1666" w:type="pct"/>
          </w:tcPr>
          <w:p w:rsidR="00E47C73" w:rsidRPr="00F157D7" w:rsidRDefault="00E47C73" w:rsidP="00F157D7">
            <w:pPr>
              <w:ind w:left="264" w:hangingChars="110" w:hanging="264"/>
              <w:jc w:val="both"/>
            </w:pPr>
            <w:r w:rsidRPr="00F157D7">
              <w:rPr>
                <w:rFonts w:ascii="標楷體" w:eastAsia="標楷體" w:hAnsi="標楷體" w:hint="eastAsia"/>
              </w:rPr>
              <w:t>第十條</w:t>
            </w:r>
            <w:r w:rsidR="00C56907" w:rsidRPr="00F157D7">
              <w:rPr>
                <w:rFonts w:ascii="標楷體" w:eastAsia="標楷體" w:hAnsi="標楷體" w:hint="eastAsia"/>
              </w:rPr>
              <w:t xml:space="preserve">  本津貼經費由社會局按月將津貼逕撥匯入申請人帳戶。但有正當理由，經申請人以書面向區公所申請並取得同意者，得以其他適當之方式領取或發給。</w:t>
            </w:r>
            <w:r w:rsidR="00C56907" w:rsidRPr="00F157D7">
              <w:rPr>
                <w:rFonts w:hint="eastAsia"/>
              </w:rPr>
              <w:t xml:space="preserve">      </w:t>
            </w:r>
          </w:p>
        </w:tc>
        <w:tc>
          <w:tcPr>
            <w:tcW w:w="1667" w:type="pct"/>
          </w:tcPr>
          <w:p w:rsidR="00C56907" w:rsidRPr="00F157D7" w:rsidRDefault="00E47C73" w:rsidP="008578A3">
            <w:pPr>
              <w:ind w:left="286" w:hangingChars="119" w:hanging="286"/>
              <w:jc w:val="both"/>
              <w:rPr>
                <w:rFonts w:ascii="標楷體" w:eastAsia="標楷體" w:hAnsi="標楷體"/>
              </w:rPr>
            </w:pPr>
            <w:r w:rsidRPr="00F157D7">
              <w:rPr>
                <w:rFonts w:ascii="標楷體" w:eastAsia="標楷體" w:hAnsi="標楷體" w:hint="eastAsia"/>
              </w:rPr>
              <w:t xml:space="preserve">第十條  </w:t>
            </w:r>
            <w:r w:rsidR="00C56907" w:rsidRPr="00F157D7">
              <w:rPr>
                <w:rFonts w:ascii="標楷體" w:eastAsia="標楷體" w:hAnsi="標楷體" w:hint="eastAsia"/>
              </w:rPr>
              <w:t>本津貼經費由社會局按月將津貼逕撥匯入申請人帳戶。但有正當理由，經申請人以書面向區公所申請並取得同意者，得以其他適當之方式領取或發給。</w:t>
            </w:r>
          </w:p>
          <w:p w:rsidR="00C56907" w:rsidRPr="00F157D7" w:rsidRDefault="00C56907" w:rsidP="008578A3">
            <w:pPr>
              <w:pStyle w:val="a3"/>
              <w:ind w:leftChars="137" w:left="329" w:rightChars="-13" w:right="-31" w:firstLineChars="210" w:firstLine="504"/>
              <w:rPr>
                <w:color w:val="auto"/>
                <w:u w:val="single"/>
              </w:rPr>
            </w:pPr>
            <w:r w:rsidRPr="00F157D7">
              <w:rPr>
                <w:rFonts w:hint="eastAsia"/>
                <w:color w:val="auto"/>
                <w:u w:val="single"/>
              </w:rPr>
              <w:t>領取本津貼者，戶籍於當月十五日前遷出臺中市者，當月停撥；當月十六日以後遷出臺中市者，次月起停撥；當年度再遷入者須至戶籍所在地鄉區公所提出申請，並由區公所恢復原核定資格，自次月起發給。但於十二月遷入者，需於次年度重新提出申請辦理。</w:t>
            </w:r>
          </w:p>
          <w:p w:rsidR="00E47C73" w:rsidRPr="00F157D7" w:rsidRDefault="00C56907" w:rsidP="008578A3">
            <w:pPr>
              <w:ind w:leftChars="142" w:left="341" w:rightChars="-13" w:right="-31" w:firstLineChars="198" w:firstLine="475"/>
              <w:jc w:val="both"/>
              <w:rPr>
                <w:u w:val="single"/>
              </w:rPr>
            </w:pPr>
            <w:r w:rsidRPr="00F157D7">
              <w:rPr>
                <w:rFonts w:ascii="標楷體" w:eastAsia="標楷體" w:hAnsi="標楷體" w:hint="eastAsia"/>
                <w:u w:val="single"/>
              </w:rPr>
              <w:lastRenderedPageBreak/>
              <w:t>領取本津貼者，如有出境未返，於出境屆滿一百八十三日起，當月停止撥給。</w:t>
            </w:r>
          </w:p>
        </w:tc>
        <w:tc>
          <w:tcPr>
            <w:tcW w:w="1667" w:type="pct"/>
          </w:tcPr>
          <w:p w:rsidR="00F53317" w:rsidRPr="00F157D7" w:rsidRDefault="008909CC" w:rsidP="008578A3">
            <w:pPr>
              <w:pStyle w:val="a3"/>
              <w:numPr>
                <w:ilvl w:val="0"/>
                <w:numId w:val="10"/>
              </w:numPr>
              <w:ind w:rightChars="-13" w:right="-31" w:firstLineChars="0"/>
              <w:rPr>
                <w:color w:val="auto"/>
              </w:rPr>
            </w:pPr>
            <w:r w:rsidRPr="00F157D7">
              <w:rPr>
                <w:rFonts w:hint="eastAsia"/>
                <w:color w:val="auto"/>
              </w:rPr>
              <w:lastRenderedPageBreak/>
              <w:t>依據</w:t>
            </w:r>
            <w:r w:rsidR="009119E2" w:rsidRPr="00F157D7">
              <w:rPr>
                <w:rFonts w:hint="eastAsia"/>
                <w:color w:val="auto"/>
              </w:rPr>
              <w:t>內政部</w:t>
            </w:r>
            <w:r w:rsidR="00F2222B" w:rsidRPr="00F157D7">
              <w:rPr>
                <w:rFonts w:hint="eastAsia"/>
                <w:color w:val="auto"/>
              </w:rPr>
              <w:t>訂頒</w:t>
            </w:r>
            <w:r w:rsidR="009119E2" w:rsidRPr="00F157D7">
              <w:rPr>
                <w:rFonts w:hint="eastAsia"/>
                <w:color w:val="auto"/>
              </w:rPr>
              <w:t>「</w:t>
            </w:r>
            <w:r w:rsidR="00F2222B" w:rsidRPr="00F157D7">
              <w:rPr>
                <w:rFonts w:hint="eastAsia"/>
                <w:color w:val="auto"/>
              </w:rPr>
              <w:t>中低收入老人生活津貼發給辦法</w:t>
            </w:r>
            <w:r w:rsidR="009119E2" w:rsidRPr="00F157D7">
              <w:rPr>
                <w:rFonts w:hint="eastAsia"/>
                <w:color w:val="auto"/>
              </w:rPr>
              <w:t>」</w:t>
            </w:r>
            <w:r w:rsidR="00F2222B" w:rsidRPr="00F157D7">
              <w:rPr>
                <w:rFonts w:hint="eastAsia"/>
                <w:color w:val="auto"/>
              </w:rPr>
              <w:t>第十一條規定，未符合該辦法第二條規</w:t>
            </w:r>
            <w:r w:rsidR="00A544D8" w:rsidRPr="00F157D7">
              <w:rPr>
                <w:rFonts w:hint="eastAsia"/>
                <w:color w:val="auto"/>
              </w:rPr>
              <w:t>定之請領資格</w:t>
            </w:r>
            <w:r w:rsidR="00F2222B" w:rsidRPr="00F157D7">
              <w:rPr>
                <w:rFonts w:hint="eastAsia"/>
                <w:color w:val="auto"/>
              </w:rPr>
              <w:t>或死亡時，自事實發生之次月停止發給津貼</w:t>
            </w:r>
            <w:r w:rsidRPr="00F157D7">
              <w:rPr>
                <w:rFonts w:hint="eastAsia"/>
                <w:color w:val="auto"/>
              </w:rPr>
              <w:t>；</w:t>
            </w:r>
            <w:r w:rsidR="00F53317" w:rsidRPr="00F157D7">
              <w:rPr>
                <w:rFonts w:hint="eastAsia"/>
                <w:color w:val="auto"/>
              </w:rPr>
              <w:t>因上開條文已明文不符資格者之補助停發的時點，爰刪除第二項</w:t>
            </w:r>
            <w:r w:rsidR="006C44C8" w:rsidRPr="00F157D7">
              <w:rPr>
                <w:rFonts w:hint="eastAsia"/>
                <w:color w:val="auto"/>
              </w:rPr>
              <w:t>前段</w:t>
            </w:r>
            <w:r w:rsidR="00F111D3" w:rsidRPr="00F157D7">
              <w:rPr>
                <w:rFonts w:hint="eastAsia"/>
                <w:color w:val="auto"/>
              </w:rPr>
              <w:t>及第三項</w:t>
            </w:r>
            <w:r w:rsidR="00F53317" w:rsidRPr="00F157D7">
              <w:rPr>
                <w:rFonts w:hint="eastAsia"/>
                <w:color w:val="auto"/>
              </w:rPr>
              <w:t>。</w:t>
            </w:r>
          </w:p>
          <w:p w:rsidR="00E47C73" w:rsidRPr="00F157D7" w:rsidRDefault="00077CF8" w:rsidP="008578A3">
            <w:pPr>
              <w:pStyle w:val="a3"/>
              <w:numPr>
                <w:ilvl w:val="0"/>
                <w:numId w:val="10"/>
              </w:numPr>
              <w:ind w:rightChars="-13" w:right="-31" w:firstLineChars="0"/>
              <w:rPr>
                <w:color w:val="auto"/>
              </w:rPr>
            </w:pPr>
            <w:r w:rsidRPr="00F157D7">
              <w:rPr>
                <w:rFonts w:hint="eastAsia"/>
                <w:color w:val="auto"/>
              </w:rPr>
              <w:t>戶籍</w:t>
            </w:r>
            <w:r w:rsidR="008909CC" w:rsidRPr="00F157D7">
              <w:rPr>
                <w:rFonts w:hint="eastAsia"/>
                <w:color w:val="auto"/>
              </w:rPr>
              <w:t>遷出本</w:t>
            </w:r>
            <w:r w:rsidR="00475720" w:rsidRPr="00F157D7">
              <w:rPr>
                <w:rFonts w:hint="eastAsia"/>
                <w:color w:val="auto"/>
              </w:rPr>
              <w:t>市</w:t>
            </w:r>
            <w:r w:rsidR="009E1424" w:rsidRPr="00F157D7">
              <w:rPr>
                <w:rFonts w:hint="eastAsia"/>
                <w:color w:val="auto"/>
              </w:rPr>
              <w:t>者</w:t>
            </w:r>
            <w:r w:rsidR="00475720" w:rsidRPr="00F157D7">
              <w:rPr>
                <w:rFonts w:hint="eastAsia"/>
                <w:color w:val="auto"/>
              </w:rPr>
              <w:t>，</w:t>
            </w:r>
            <w:r w:rsidR="008909CC" w:rsidRPr="00F157D7">
              <w:rPr>
                <w:rFonts w:hint="eastAsia"/>
                <w:color w:val="auto"/>
              </w:rPr>
              <w:t>自</w:t>
            </w:r>
            <w:r w:rsidR="00EF68DF" w:rsidRPr="00F157D7">
              <w:rPr>
                <w:rFonts w:hint="eastAsia"/>
                <w:color w:val="auto"/>
              </w:rPr>
              <w:t>事實發生</w:t>
            </w:r>
            <w:r w:rsidR="008909CC" w:rsidRPr="00F157D7">
              <w:rPr>
                <w:rFonts w:hint="eastAsia"/>
                <w:color w:val="auto"/>
              </w:rPr>
              <w:t>次月起即喪失領取本津貼資格，</w:t>
            </w:r>
            <w:r w:rsidR="00781784" w:rsidRPr="00F157D7">
              <w:rPr>
                <w:rFonts w:hint="eastAsia"/>
                <w:color w:val="auto"/>
              </w:rPr>
              <w:t>又</w:t>
            </w:r>
            <w:r w:rsidR="00C716D2" w:rsidRPr="00F157D7">
              <w:rPr>
                <w:rFonts w:hint="eastAsia"/>
                <w:color w:val="auto"/>
              </w:rPr>
              <w:t>本津貼為申請制，民眾戶籍再次遷入本市者，應依</w:t>
            </w:r>
            <w:r w:rsidR="00B640DE" w:rsidRPr="00F157D7">
              <w:rPr>
                <w:rFonts w:hint="eastAsia"/>
                <w:color w:val="auto"/>
              </w:rPr>
              <w:t>因</w:t>
            </w:r>
            <w:r w:rsidR="00003DCD" w:rsidRPr="00F157D7">
              <w:rPr>
                <w:rFonts w:hint="eastAsia"/>
                <w:color w:val="auto"/>
              </w:rPr>
              <w:t>本辦法</w:t>
            </w:r>
            <w:r w:rsidR="00C716D2" w:rsidRPr="00F157D7">
              <w:rPr>
                <w:rFonts w:hint="eastAsia"/>
                <w:color w:val="auto"/>
              </w:rPr>
              <w:t>第</w:t>
            </w:r>
            <w:r w:rsidR="00003DCD" w:rsidRPr="00F157D7">
              <w:rPr>
                <w:rFonts w:hint="eastAsia"/>
                <w:color w:val="auto"/>
              </w:rPr>
              <w:t>八</w:t>
            </w:r>
            <w:r w:rsidR="00C716D2" w:rsidRPr="00F157D7">
              <w:rPr>
                <w:rFonts w:hint="eastAsia"/>
                <w:color w:val="auto"/>
              </w:rPr>
              <w:t>條規定</w:t>
            </w:r>
            <w:r w:rsidR="00A544D8" w:rsidRPr="00F157D7">
              <w:rPr>
                <w:rFonts w:hint="eastAsia"/>
                <w:color w:val="auto"/>
              </w:rPr>
              <w:t>，重新</w:t>
            </w:r>
            <w:r w:rsidR="00C716D2" w:rsidRPr="00F157D7">
              <w:rPr>
                <w:rFonts w:hint="eastAsia"/>
                <w:color w:val="auto"/>
              </w:rPr>
              <w:t>提</w:t>
            </w:r>
            <w:r w:rsidR="00C716D2" w:rsidRPr="00F157D7">
              <w:rPr>
                <w:rFonts w:hint="eastAsia"/>
                <w:color w:val="auto"/>
              </w:rPr>
              <w:lastRenderedPageBreak/>
              <w:t>出申請，且</w:t>
            </w:r>
            <w:r w:rsidR="00A544D8" w:rsidRPr="00F157D7">
              <w:rPr>
                <w:rFonts w:hint="eastAsia"/>
                <w:color w:val="auto"/>
              </w:rPr>
              <w:t>因</w:t>
            </w:r>
            <w:r w:rsidR="008B3E86" w:rsidRPr="00F157D7">
              <w:rPr>
                <w:rFonts w:hint="eastAsia"/>
                <w:color w:val="auto"/>
              </w:rPr>
              <w:t>有</w:t>
            </w:r>
            <w:r w:rsidRPr="00F157D7">
              <w:rPr>
                <w:rFonts w:hint="eastAsia"/>
                <w:color w:val="auto"/>
              </w:rPr>
              <w:t>人口、所得、動產及不動產</w:t>
            </w:r>
            <w:r w:rsidR="00EF5405" w:rsidRPr="00F157D7">
              <w:rPr>
                <w:rFonts w:hint="eastAsia"/>
                <w:color w:val="auto"/>
              </w:rPr>
              <w:t>異</w:t>
            </w:r>
            <w:r w:rsidR="002666AF" w:rsidRPr="00F157D7">
              <w:rPr>
                <w:rFonts w:hint="eastAsia"/>
                <w:color w:val="auto"/>
              </w:rPr>
              <w:t>動之可能性</w:t>
            </w:r>
            <w:r w:rsidRPr="00F157D7">
              <w:rPr>
                <w:rFonts w:hint="eastAsia"/>
                <w:color w:val="auto"/>
              </w:rPr>
              <w:t>，</w:t>
            </w:r>
            <w:r w:rsidR="00FA3F32" w:rsidRPr="00F157D7">
              <w:rPr>
                <w:rFonts w:hint="eastAsia"/>
                <w:color w:val="auto"/>
              </w:rPr>
              <w:t>恐</w:t>
            </w:r>
            <w:r w:rsidR="002666AF" w:rsidRPr="00F157D7">
              <w:rPr>
                <w:rFonts w:hint="eastAsia"/>
                <w:color w:val="auto"/>
              </w:rPr>
              <w:t>影響民眾領取</w:t>
            </w:r>
            <w:r w:rsidR="00883855" w:rsidRPr="00F157D7">
              <w:rPr>
                <w:rFonts w:hint="eastAsia"/>
                <w:color w:val="auto"/>
              </w:rPr>
              <w:t>妥適社會福利資格之身分</w:t>
            </w:r>
            <w:r w:rsidR="002666AF" w:rsidRPr="00F157D7">
              <w:rPr>
                <w:rFonts w:hint="eastAsia"/>
                <w:color w:val="auto"/>
              </w:rPr>
              <w:t>，</w:t>
            </w:r>
            <w:r w:rsidR="00883855" w:rsidRPr="00F157D7">
              <w:rPr>
                <w:rFonts w:hint="eastAsia"/>
                <w:color w:val="auto"/>
              </w:rPr>
              <w:t>不宜逕予恢復原核定資格，</w:t>
            </w:r>
            <w:r w:rsidR="00781784" w:rsidRPr="00F157D7">
              <w:rPr>
                <w:rFonts w:hint="eastAsia"/>
                <w:color w:val="auto"/>
              </w:rPr>
              <w:t>應</w:t>
            </w:r>
            <w:r w:rsidR="00883855" w:rsidRPr="00F157D7">
              <w:rPr>
                <w:rFonts w:hint="eastAsia"/>
                <w:color w:val="auto"/>
              </w:rPr>
              <w:t>依當時情況核予</w:t>
            </w:r>
            <w:r w:rsidR="00EF5405" w:rsidRPr="00F157D7">
              <w:rPr>
                <w:rFonts w:hint="eastAsia"/>
                <w:color w:val="auto"/>
              </w:rPr>
              <w:t>民眾</w:t>
            </w:r>
            <w:r w:rsidR="00475720" w:rsidRPr="00F157D7">
              <w:rPr>
                <w:rFonts w:hint="eastAsia"/>
                <w:color w:val="auto"/>
              </w:rPr>
              <w:t>妥適之社會福利</w:t>
            </w:r>
            <w:r w:rsidR="00571CCA" w:rsidRPr="00F157D7">
              <w:rPr>
                <w:rFonts w:hint="eastAsia"/>
                <w:color w:val="auto"/>
              </w:rPr>
              <w:t>，爰刪除第二項</w:t>
            </w:r>
            <w:r w:rsidR="00191E08" w:rsidRPr="00F157D7">
              <w:rPr>
                <w:rFonts w:hint="eastAsia"/>
                <w:color w:val="auto"/>
              </w:rPr>
              <w:t>中</w:t>
            </w:r>
            <w:r w:rsidR="00571CCA" w:rsidRPr="00F157D7">
              <w:rPr>
                <w:rFonts w:hint="eastAsia"/>
                <w:color w:val="auto"/>
              </w:rPr>
              <w:t>段</w:t>
            </w:r>
            <w:r w:rsidR="00ED7B3C" w:rsidRPr="00F157D7">
              <w:rPr>
                <w:rFonts w:hint="eastAsia"/>
                <w:color w:val="auto"/>
              </w:rPr>
              <w:t>。</w:t>
            </w:r>
          </w:p>
          <w:p w:rsidR="00AF4C2B" w:rsidRPr="00F157D7" w:rsidRDefault="001946AC" w:rsidP="00191E08">
            <w:pPr>
              <w:pStyle w:val="a3"/>
              <w:numPr>
                <w:ilvl w:val="0"/>
                <w:numId w:val="10"/>
              </w:numPr>
              <w:ind w:rightChars="-13" w:right="-31" w:firstLineChars="0"/>
              <w:rPr>
                <w:color w:val="auto"/>
              </w:rPr>
            </w:pPr>
            <w:r w:rsidRPr="00F157D7">
              <w:rPr>
                <w:rFonts w:hint="eastAsia"/>
                <w:color w:val="auto"/>
              </w:rPr>
              <w:t>本辦法第十四條規定</w:t>
            </w:r>
            <w:r w:rsidR="00781784" w:rsidRPr="00F157D7">
              <w:rPr>
                <w:rFonts w:hint="eastAsia"/>
                <w:color w:val="auto"/>
              </w:rPr>
              <w:t>：</w:t>
            </w:r>
            <w:r w:rsidR="00625179" w:rsidRPr="00F157D7">
              <w:rPr>
                <w:rFonts w:hint="eastAsia"/>
                <w:color w:val="auto"/>
              </w:rPr>
              <w:t>「</w:t>
            </w:r>
            <w:r w:rsidRPr="00F157D7">
              <w:rPr>
                <w:rFonts w:hint="eastAsia"/>
                <w:color w:val="auto"/>
              </w:rPr>
              <w:t>各區公所得於每年會計年度結束或國稅資料更新時間辦理年度總清查</w:t>
            </w:r>
            <w:r w:rsidR="00162E4F" w:rsidRPr="00F157D7">
              <w:rPr>
                <w:rFonts w:hint="eastAsia"/>
                <w:color w:val="auto"/>
              </w:rPr>
              <w:t>；不符合請領資格者應予剔除，年度總清查結果仍符合資格者，依核定金額發給</w:t>
            </w:r>
            <w:r w:rsidR="00781784" w:rsidRPr="00F157D7">
              <w:rPr>
                <w:rFonts w:hint="eastAsia"/>
                <w:color w:val="auto"/>
              </w:rPr>
              <w:t>。</w:t>
            </w:r>
            <w:r w:rsidR="00625179" w:rsidRPr="00F157D7">
              <w:rPr>
                <w:rFonts w:hint="eastAsia"/>
                <w:color w:val="auto"/>
              </w:rPr>
              <w:t>」</w:t>
            </w:r>
            <w:r w:rsidR="00162E4F" w:rsidRPr="00F157D7">
              <w:rPr>
                <w:rFonts w:hint="eastAsia"/>
                <w:color w:val="auto"/>
              </w:rPr>
              <w:t>為達簡政便民</w:t>
            </w:r>
            <w:r w:rsidR="00A544D8" w:rsidRPr="00F157D7">
              <w:rPr>
                <w:rFonts w:hint="eastAsia"/>
                <w:color w:val="auto"/>
              </w:rPr>
              <w:t>，</w:t>
            </w:r>
            <w:r w:rsidR="00DD0F14" w:rsidRPr="00F157D7">
              <w:rPr>
                <w:rFonts w:hint="eastAsia"/>
                <w:color w:val="auto"/>
              </w:rPr>
              <w:t>本局於會計年度結束時，</w:t>
            </w:r>
            <w:r w:rsidR="00FA3F32" w:rsidRPr="00F157D7">
              <w:rPr>
                <w:rFonts w:hint="eastAsia"/>
                <w:color w:val="auto"/>
              </w:rPr>
              <w:t>對</w:t>
            </w:r>
            <w:r w:rsidR="00DD0F14" w:rsidRPr="00F157D7">
              <w:rPr>
                <w:rFonts w:hint="eastAsia"/>
                <w:color w:val="auto"/>
              </w:rPr>
              <w:t>持續領有本津貼之民眾，採主動查調戶政、財稅資料進</w:t>
            </w:r>
            <w:r w:rsidR="00781784" w:rsidRPr="00F157D7">
              <w:rPr>
                <w:rFonts w:hint="eastAsia"/>
                <w:color w:val="auto"/>
              </w:rPr>
              <w:t>行</w:t>
            </w:r>
            <w:r w:rsidR="00DD0F14" w:rsidRPr="00F157D7">
              <w:rPr>
                <w:rFonts w:hint="eastAsia"/>
                <w:color w:val="auto"/>
              </w:rPr>
              <w:t>資格總清查，</w:t>
            </w:r>
            <w:r w:rsidR="00843FCE" w:rsidRPr="00F157D7">
              <w:rPr>
                <w:rFonts w:hint="eastAsia"/>
                <w:color w:val="auto"/>
              </w:rPr>
              <w:t>清查後發函通知民眾</w:t>
            </w:r>
            <w:r w:rsidR="002217FC" w:rsidRPr="00F157D7">
              <w:rPr>
                <w:rFonts w:hint="eastAsia"/>
                <w:color w:val="auto"/>
              </w:rPr>
              <w:t>審核</w:t>
            </w:r>
            <w:r w:rsidR="003E3043" w:rsidRPr="00F157D7">
              <w:rPr>
                <w:rFonts w:hint="eastAsia"/>
                <w:color w:val="auto"/>
              </w:rPr>
              <w:t>結果</w:t>
            </w:r>
            <w:r w:rsidR="00843FCE" w:rsidRPr="00F157D7">
              <w:rPr>
                <w:rFonts w:hint="eastAsia"/>
                <w:color w:val="auto"/>
              </w:rPr>
              <w:t>，</w:t>
            </w:r>
            <w:r w:rsidR="00694A17" w:rsidRPr="00F157D7">
              <w:rPr>
                <w:rFonts w:hint="eastAsia"/>
                <w:color w:val="auto"/>
              </w:rPr>
              <w:t>無</w:t>
            </w:r>
            <w:r w:rsidR="008255B6" w:rsidRPr="00F157D7">
              <w:rPr>
                <w:rFonts w:hint="eastAsia"/>
                <w:color w:val="auto"/>
              </w:rPr>
              <w:t>需</w:t>
            </w:r>
            <w:r w:rsidR="00694A17" w:rsidRPr="00F157D7">
              <w:rPr>
                <w:rFonts w:hint="eastAsia"/>
                <w:color w:val="auto"/>
              </w:rPr>
              <w:t>民眾</w:t>
            </w:r>
            <w:r w:rsidR="00E143A8" w:rsidRPr="00F157D7">
              <w:rPr>
                <w:rFonts w:hint="eastAsia"/>
                <w:color w:val="auto"/>
              </w:rPr>
              <w:t>於次年</w:t>
            </w:r>
            <w:r w:rsidR="008255B6" w:rsidRPr="00F157D7">
              <w:rPr>
                <w:rFonts w:hint="eastAsia"/>
                <w:color w:val="auto"/>
              </w:rPr>
              <w:t>重新提出申請</w:t>
            </w:r>
            <w:r w:rsidR="00191E08" w:rsidRPr="00F157D7">
              <w:rPr>
                <w:rFonts w:hint="eastAsia"/>
                <w:color w:val="auto"/>
              </w:rPr>
              <w:t>，爰刪除第二項後段</w:t>
            </w:r>
            <w:r w:rsidR="008255B6" w:rsidRPr="00F157D7">
              <w:rPr>
                <w:rFonts w:hint="eastAsia"/>
                <w:color w:val="auto"/>
              </w:rPr>
              <w:t>。</w:t>
            </w:r>
          </w:p>
        </w:tc>
      </w:tr>
    </w:tbl>
    <w:p w:rsidR="00E47C73" w:rsidRPr="00F157D7" w:rsidRDefault="00E47C73" w:rsidP="00FC3C97"/>
    <w:sectPr w:rsidR="00E47C73" w:rsidRPr="00F157D7" w:rsidSect="008578A3">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6A0" w:rsidRDefault="00F166A0">
      <w:r>
        <w:separator/>
      </w:r>
    </w:p>
  </w:endnote>
  <w:endnote w:type="continuationSeparator" w:id="0">
    <w:p w:rsidR="00F166A0" w:rsidRDefault="00F166A0">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6A0" w:rsidRDefault="00F166A0">
      <w:r>
        <w:separator/>
      </w:r>
    </w:p>
  </w:footnote>
  <w:footnote w:type="continuationSeparator" w:id="0">
    <w:p w:rsidR="00F166A0" w:rsidRDefault="00F166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18CE3B90"/>
    <w:multiLevelType w:val="hybridMultilevel"/>
    <w:tmpl w:val="B7D61F9E"/>
    <w:lvl w:ilvl="0" w:tplc="0698762A">
      <w:start w:val="1"/>
      <w:numFmt w:val="taiwaneseCountingThousand"/>
      <w:lvlText w:val="%1."/>
      <w:lvlJc w:val="left"/>
      <w:pPr>
        <w:tabs>
          <w:tab w:val="num" w:pos="0"/>
        </w:tabs>
        <w:ind w:left="454" w:hanging="45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3FF7A22"/>
    <w:multiLevelType w:val="hybridMultilevel"/>
    <w:tmpl w:val="6F8810DE"/>
    <w:lvl w:ilvl="0" w:tplc="97DAF5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BDF13B4"/>
    <w:multiLevelType w:val="hybridMultilevel"/>
    <w:tmpl w:val="3A24CC1C"/>
    <w:lvl w:ilvl="0" w:tplc="42FC4A0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8F10F2C"/>
    <w:multiLevelType w:val="multilevel"/>
    <w:tmpl w:val="B8FE9968"/>
    <w:lvl w:ilvl="0">
      <w:start w:val="1"/>
      <w:numFmt w:val="taiwaneseCountingThousand"/>
      <w:suff w:val="nothing"/>
      <w:lvlText w:val="%1、"/>
      <w:lvlJc w:val="left"/>
      <w:pPr>
        <w:ind w:left="567" w:hanging="567"/>
      </w:pPr>
      <w:rPr>
        <w:rFonts w:hint="eastAsia"/>
      </w:rPr>
    </w:lvl>
    <w:lvl w:ilvl="1">
      <w:start w:val="1"/>
      <w:numFmt w:val="decimal"/>
      <w:lvlText w:val="%1.%2"/>
      <w:lvlJc w:val="left"/>
      <w:pPr>
        <w:ind w:left="850" w:hanging="425"/>
      </w:pPr>
      <w:rPr>
        <w:rFonts w:hint="eastAsia"/>
      </w:rPr>
    </w:lvl>
    <w:lvl w:ilvl="2">
      <w:start w:val="1"/>
      <w:numFmt w:val="decimal"/>
      <w:lvlText w:val="%1.%2.%3"/>
      <w:lvlJc w:val="left"/>
      <w:pPr>
        <w:ind w:left="1275" w:hanging="425"/>
      </w:pPr>
      <w:rPr>
        <w:rFonts w:hint="eastAsia"/>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5">
    <w:nsid w:val="541A3589"/>
    <w:multiLevelType w:val="hybridMultilevel"/>
    <w:tmpl w:val="060072AA"/>
    <w:lvl w:ilvl="0" w:tplc="04090015">
      <w:start w:val="1"/>
      <w:numFmt w:val="taiwaneseCountingThousand"/>
      <w:lvlText w:val="%1、"/>
      <w:lvlJc w:val="left"/>
      <w:pPr>
        <w:ind w:left="619" w:hanging="480"/>
      </w:p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6">
    <w:nsid w:val="5AF66A87"/>
    <w:multiLevelType w:val="hybridMultilevel"/>
    <w:tmpl w:val="E1F64FDE"/>
    <w:lvl w:ilvl="0" w:tplc="97DAF5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A77123B"/>
    <w:multiLevelType w:val="hybridMultilevel"/>
    <w:tmpl w:val="0310E4DC"/>
    <w:lvl w:ilvl="0" w:tplc="9DFE8886">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9">
    <w:nsid w:val="7B7331C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8"/>
  </w:num>
  <w:num w:numId="3">
    <w:abstractNumId w:val="3"/>
  </w:num>
  <w:num w:numId="4">
    <w:abstractNumId w:val="7"/>
  </w:num>
  <w:num w:numId="5">
    <w:abstractNumId w:val="1"/>
  </w:num>
  <w:num w:numId="6">
    <w:abstractNumId w:val="6"/>
  </w:num>
  <w:num w:numId="7">
    <w:abstractNumId w:val="2"/>
  </w:num>
  <w:num w:numId="8">
    <w:abstractNumId w:val="9"/>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mirrorMargin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706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B53DF"/>
    <w:rsid w:val="00003DCD"/>
    <w:rsid w:val="00014678"/>
    <w:rsid w:val="000252E5"/>
    <w:rsid w:val="00027728"/>
    <w:rsid w:val="0006791D"/>
    <w:rsid w:val="00077CF8"/>
    <w:rsid w:val="000B4E5B"/>
    <w:rsid w:val="000C2CF1"/>
    <w:rsid w:val="00100888"/>
    <w:rsid w:val="001151C2"/>
    <w:rsid w:val="001326AB"/>
    <w:rsid w:val="0014555E"/>
    <w:rsid w:val="00162E4F"/>
    <w:rsid w:val="00191E08"/>
    <w:rsid w:val="001946AC"/>
    <w:rsid w:val="001A1BE7"/>
    <w:rsid w:val="001A7720"/>
    <w:rsid w:val="001B31A8"/>
    <w:rsid w:val="001C49EB"/>
    <w:rsid w:val="001F5797"/>
    <w:rsid w:val="00206DEF"/>
    <w:rsid w:val="00215DEF"/>
    <w:rsid w:val="0021787D"/>
    <w:rsid w:val="002217FC"/>
    <w:rsid w:val="00234567"/>
    <w:rsid w:val="002375E4"/>
    <w:rsid w:val="002424F2"/>
    <w:rsid w:val="00260436"/>
    <w:rsid w:val="002666AF"/>
    <w:rsid w:val="00267DFD"/>
    <w:rsid w:val="00282868"/>
    <w:rsid w:val="002F46E6"/>
    <w:rsid w:val="00302ABA"/>
    <w:rsid w:val="00357334"/>
    <w:rsid w:val="0036471E"/>
    <w:rsid w:val="0036751C"/>
    <w:rsid w:val="003B0F5A"/>
    <w:rsid w:val="003D1B13"/>
    <w:rsid w:val="003E3043"/>
    <w:rsid w:val="003E586F"/>
    <w:rsid w:val="004279B3"/>
    <w:rsid w:val="00475720"/>
    <w:rsid w:val="00504847"/>
    <w:rsid w:val="00515C33"/>
    <w:rsid w:val="00570901"/>
    <w:rsid w:val="00571CCA"/>
    <w:rsid w:val="00581B24"/>
    <w:rsid w:val="0058451E"/>
    <w:rsid w:val="005A108E"/>
    <w:rsid w:val="005B6723"/>
    <w:rsid w:val="005D7039"/>
    <w:rsid w:val="006020B6"/>
    <w:rsid w:val="006100A0"/>
    <w:rsid w:val="00625179"/>
    <w:rsid w:val="006542E4"/>
    <w:rsid w:val="00680B01"/>
    <w:rsid w:val="00694A17"/>
    <w:rsid w:val="006A216E"/>
    <w:rsid w:val="006C44C8"/>
    <w:rsid w:val="006D0FBF"/>
    <w:rsid w:val="006E09A5"/>
    <w:rsid w:val="00721AB5"/>
    <w:rsid w:val="0073016D"/>
    <w:rsid w:val="00743C12"/>
    <w:rsid w:val="007443C8"/>
    <w:rsid w:val="0076642F"/>
    <w:rsid w:val="00781784"/>
    <w:rsid w:val="007C6A28"/>
    <w:rsid w:val="007D33F7"/>
    <w:rsid w:val="007D670A"/>
    <w:rsid w:val="007D7985"/>
    <w:rsid w:val="007E0A40"/>
    <w:rsid w:val="007E4EFE"/>
    <w:rsid w:val="00803758"/>
    <w:rsid w:val="008255B6"/>
    <w:rsid w:val="00825C5E"/>
    <w:rsid w:val="00843FCE"/>
    <w:rsid w:val="008578A3"/>
    <w:rsid w:val="00867415"/>
    <w:rsid w:val="008775EC"/>
    <w:rsid w:val="00883855"/>
    <w:rsid w:val="008909CC"/>
    <w:rsid w:val="008B3E86"/>
    <w:rsid w:val="008C4053"/>
    <w:rsid w:val="0090710E"/>
    <w:rsid w:val="00907EFF"/>
    <w:rsid w:val="009119E2"/>
    <w:rsid w:val="00927938"/>
    <w:rsid w:val="00941B47"/>
    <w:rsid w:val="00947F65"/>
    <w:rsid w:val="009672D1"/>
    <w:rsid w:val="009814F9"/>
    <w:rsid w:val="009A0609"/>
    <w:rsid w:val="009A0F12"/>
    <w:rsid w:val="009B00E6"/>
    <w:rsid w:val="009C5FE6"/>
    <w:rsid w:val="009C67D3"/>
    <w:rsid w:val="009D0F75"/>
    <w:rsid w:val="009E1424"/>
    <w:rsid w:val="00A17934"/>
    <w:rsid w:val="00A22610"/>
    <w:rsid w:val="00A435FC"/>
    <w:rsid w:val="00A530F5"/>
    <w:rsid w:val="00A544D8"/>
    <w:rsid w:val="00A81F41"/>
    <w:rsid w:val="00A93EF0"/>
    <w:rsid w:val="00A94DDA"/>
    <w:rsid w:val="00AA443B"/>
    <w:rsid w:val="00AB53DF"/>
    <w:rsid w:val="00AD1899"/>
    <w:rsid w:val="00AF08F7"/>
    <w:rsid w:val="00AF4C2B"/>
    <w:rsid w:val="00B20DAF"/>
    <w:rsid w:val="00B50247"/>
    <w:rsid w:val="00B638F3"/>
    <w:rsid w:val="00B640DE"/>
    <w:rsid w:val="00B664C9"/>
    <w:rsid w:val="00B7063E"/>
    <w:rsid w:val="00B8414A"/>
    <w:rsid w:val="00BB3845"/>
    <w:rsid w:val="00BB6F9A"/>
    <w:rsid w:val="00C030AF"/>
    <w:rsid w:val="00C0448A"/>
    <w:rsid w:val="00C248F0"/>
    <w:rsid w:val="00C35084"/>
    <w:rsid w:val="00C56907"/>
    <w:rsid w:val="00C578A8"/>
    <w:rsid w:val="00C716D2"/>
    <w:rsid w:val="00C92673"/>
    <w:rsid w:val="00CC6154"/>
    <w:rsid w:val="00D05D64"/>
    <w:rsid w:val="00D25641"/>
    <w:rsid w:val="00D34380"/>
    <w:rsid w:val="00D34E5C"/>
    <w:rsid w:val="00D411DF"/>
    <w:rsid w:val="00D516E9"/>
    <w:rsid w:val="00D725DC"/>
    <w:rsid w:val="00DB4661"/>
    <w:rsid w:val="00DB74F3"/>
    <w:rsid w:val="00DC3251"/>
    <w:rsid w:val="00DD0F14"/>
    <w:rsid w:val="00DE1BA4"/>
    <w:rsid w:val="00DE2C38"/>
    <w:rsid w:val="00DE72E8"/>
    <w:rsid w:val="00E04F22"/>
    <w:rsid w:val="00E1036E"/>
    <w:rsid w:val="00E143A8"/>
    <w:rsid w:val="00E27355"/>
    <w:rsid w:val="00E47C73"/>
    <w:rsid w:val="00E83849"/>
    <w:rsid w:val="00EC03EC"/>
    <w:rsid w:val="00ED7B3C"/>
    <w:rsid w:val="00EF5405"/>
    <w:rsid w:val="00EF68DF"/>
    <w:rsid w:val="00F058BF"/>
    <w:rsid w:val="00F111D3"/>
    <w:rsid w:val="00F157D7"/>
    <w:rsid w:val="00F166A0"/>
    <w:rsid w:val="00F22000"/>
    <w:rsid w:val="00F2222B"/>
    <w:rsid w:val="00F24060"/>
    <w:rsid w:val="00F2414F"/>
    <w:rsid w:val="00F45B6C"/>
    <w:rsid w:val="00F45D6D"/>
    <w:rsid w:val="00F53317"/>
    <w:rsid w:val="00F54A08"/>
    <w:rsid w:val="00F62992"/>
    <w:rsid w:val="00F951EA"/>
    <w:rsid w:val="00FA3F32"/>
    <w:rsid w:val="00FB7D09"/>
    <w:rsid w:val="00FC3C97"/>
    <w:rsid w:val="00FC4811"/>
    <w:rsid w:val="00FD6C88"/>
    <w:rsid w:val="00FF2753"/>
    <w:rsid w:val="00FF2DBB"/>
    <w:rsid w:val="00FF38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F5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3B0F5A"/>
    <w:pPr>
      <w:ind w:left="283" w:hangingChars="118" w:hanging="283"/>
      <w:jc w:val="both"/>
    </w:pPr>
    <w:rPr>
      <w:rFonts w:ascii="標楷體" w:eastAsia="標楷體" w:hAnsi="標楷體"/>
      <w:color w:val="000000"/>
    </w:rPr>
  </w:style>
  <w:style w:type="paragraph" w:customStyle="1" w:styleId="a4">
    <w:name w:val="說明一"/>
    <w:basedOn w:val="a"/>
    <w:rsid w:val="003B0F5A"/>
    <w:pPr>
      <w:tabs>
        <w:tab w:val="left" w:pos="660"/>
      </w:tabs>
      <w:spacing w:line="370" w:lineRule="exact"/>
      <w:ind w:leftChars="100" w:left="300" w:hangingChars="200" w:hanging="200"/>
      <w:jc w:val="both"/>
    </w:pPr>
    <w:rPr>
      <w:sz w:val="22"/>
    </w:rPr>
  </w:style>
  <w:style w:type="paragraph" w:styleId="a5">
    <w:name w:val="Body Text Indent"/>
    <w:basedOn w:val="a"/>
    <w:semiHidden/>
    <w:rsid w:val="003B0F5A"/>
    <w:pPr>
      <w:ind w:leftChars="143" w:left="1303" w:hangingChars="400" w:hanging="960"/>
      <w:jc w:val="both"/>
    </w:pPr>
    <w:rPr>
      <w:rFonts w:ascii="標楷體" w:eastAsia="標楷體" w:hAnsi="標楷體"/>
    </w:rPr>
  </w:style>
  <w:style w:type="paragraph" w:styleId="a6">
    <w:name w:val="header"/>
    <w:basedOn w:val="a"/>
    <w:semiHidden/>
    <w:unhideWhenUsed/>
    <w:rsid w:val="003B0F5A"/>
    <w:pPr>
      <w:tabs>
        <w:tab w:val="center" w:pos="4153"/>
        <w:tab w:val="right" w:pos="8306"/>
      </w:tabs>
      <w:snapToGrid w:val="0"/>
    </w:pPr>
    <w:rPr>
      <w:sz w:val="20"/>
      <w:szCs w:val="20"/>
    </w:rPr>
  </w:style>
  <w:style w:type="character" w:customStyle="1" w:styleId="a7">
    <w:name w:val="頁首 字元"/>
    <w:basedOn w:val="a0"/>
    <w:semiHidden/>
    <w:rsid w:val="003B0F5A"/>
    <w:rPr>
      <w:kern w:val="2"/>
    </w:rPr>
  </w:style>
  <w:style w:type="paragraph" w:styleId="a8">
    <w:name w:val="footer"/>
    <w:basedOn w:val="a"/>
    <w:semiHidden/>
    <w:unhideWhenUsed/>
    <w:rsid w:val="003B0F5A"/>
    <w:pPr>
      <w:tabs>
        <w:tab w:val="center" w:pos="4153"/>
        <w:tab w:val="right" w:pos="8306"/>
      </w:tabs>
      <w:snapToGrid w:val="0"/>
    </w:pPr>
    <w:rPr>
      <w:sz w:val="20"/>
      <w:szCs w:val="20"/>
    </w:rPr>
  </w:style>
  <w:style w:type="character" w:customStyle="1" w:styleId="a9">
    <w:name w:val="頁尾 字元"/>
    <w:basedOn w:val="a0"/>
    <w:semiHidden/>
    <w:rsid w:val="003B0F5A"/>
    <w:rPr>
      <w:kern w:val="2"/>
    </w:rPr>
  </w:style>
  <w:style w:type="paragraph" w:customStyle="1" w:styleId="Default">
    <w:name w:val="Default"/>
    <w:rsid w:val="003B0F5A"/>
    <w:pPr>
      <w:widowControl w:val="0"/>
      <w:autoSpaceDE w:val="0"/>
      <w:autoSpaceDN w:val="0"/>
      <w:adjustRightInd w:val="0"/>
    </w:pPr>
    <w:rPr>
      <w:rFonts w:ascii="標楷體" w:eastAsia="標楷體"/>
      <w:color w:val="000000"/>
      <w:sz w:val="24"/>
      <w:szCs w:val="24"/>
    </w:rPr>
  </w:style>
  <w:style w:type="paragraph" w:styleId="HTML">
    <w:name w:val="HTML Preformatted"/>
    <w:basedOn w:val="a"/>
    <w:link w:val="HTML0"/>
    <w:uiPriority w:val="99"/>
    <w:unhideWhenUsed/>
    <w:rsid w:val="00515C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15C33"/>
    <w:rPr>
      <w:rFonts w:ascii="細明體" w:eastAsia="細明體" w:hAnsi="細明體" w:cs="細明體"/>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367A5E-F087-4AD3-90A5-1844CDC06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162</Words>
  <Characters>925</Characters>
  <Application>Microsoft Office Word</Application>
  <DocSecurity>0</DocSecurity>
  <Lines>7</Lines>
  <Paragraphs>2</Paragraphs>
  <ScaleCrop>false</ScaleCrop>
  <Company>Hewlett-Packard Company</Company>
  <LinksUpToDate>false</LinksUpToDate>
  <CharactersWithSpaces>1085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creator>10096</dc:creator>
  <cp:lastModifiedBy>f48147</cp:lastModifiedBy>
  <cp:revision>3</cp:revision>
  <cp:lastPrinted>2013-05-23T08:00:00Z</cp:lastPrinted>
  <dcterms:created xsi:type="dcterms:W3CDTF">2013-06-03T08:32:00Z</dcterms:created>
  <dcterms:modified xsi:type="dcterms:W3CDTF">2013-06-03T08:42:00Z</dcterms:modified>
</cp:coreProperties>
</file>