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4E" w:rsidRPr="007C5A22" w:rsidRDefault="00EB2867" w:rsidP="009576FE">
      <w:pPr>
        <w:widowControl/>
        <w:spacing w:beforeLines="100" w:before="360"/>
        <w:rPr>
          <w:rFonts w:ascii="Times New Roman" w:eastAsia="標楷體" w:hAnsi="Times New Roman"/>
          <w:bCs/>
          <w:sz w:val="40"/>
          <w:szCs w:val="40"/>
        </w:rPr>
      </w:pPr>
      <w:bookmarkStart w:id="0" w:name="_GoBack"/>
      <w:r>
        <w:rPr>
          <w:rFonts w:ascii="Times New Roman" w:eastAsia="標楷體" w:hAnsi="Times New Roman"/>
          <w:bCs/>
          <w:sz w:val="40"/>
          <w:szCs w:val="40"/>
        </w:rPr>
        <w:t>臺中市政府公有建築物新建工程審查及審議小組設置要點</w:t>
      </w:r>
      <w:bookmarkEnd w:id="0"/>
      <w:r w:rsidR="00806473">
        <w:rPr>
          <w:rFonts w:ascii="Times New Roman" w:eastAsia="標楷體" w:hAnsi="Times New Roman" w:hint="eastAsia"/>
          <w:bCs/>
          <w:sz w:val="40"/>
          <w:szCs w:val="40"/>
        </w:rPr>
        <w:t>停止適用</w:t>
      </w:r>
      <w:r w:rsidR="00DF424E" w:rsidRPr="007C5A22">
        <w:rPr>
          <w:rFonts w:ascii="Times New Roman" w:eastAsia="標楷體" w:hAnsi="Times New Roman"/>
          <w:bCs/>
          <w:sz w:val="40"/>
          <w:szCs w:val="40"/>
        </w:rPr>
        <w:t>總說明</w:t>
      </w:r>
    </w:p>
    <w:p w:rsidR="00233FC9" w:rsidRDefault="00EB2867" w:rsidP="009576F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EB2867">
        <w:rPr>
          <w:rFonts w:ascii="標楷體" w:hAnsi="標楷體" w:hint="eastAsia"/>
          <w:dstrike w:val="0"/>
          <w:sz w:val="28"/>
          <w:szCs w:val="28"/>
        </w:rPr>
        <w:t>查「臺中市政府公有建築物新建工程審查及審議小組設置要點」於</w:t>
      </w:r>
      <w:r w:rsidRPr="00D43679">
        <w:rPr>
          <w:rFonts w:ascii="標楷體" w:hAnsi="標楷體" w:hint="eastAsia"/>
          <w:dstrike w:val="0"/>
          <w:sz w:val="28"/>
          <w:szCs w:val="28"/>
        </w:rPr>
        <w:t>一</w:t>
      </w:r>
      <w:r w:rsidR="00A066C2">
        <w:rPr>
          <w:rFonts w:ascii="標楷體" w:hAnsi="標楷體" w:hint="eastAsia"/>
          <w:dstrike w:val="0"/>
          <w:sz w:val="28"/>
          <w:szCs w:val="28"/>
        </w:rPr>
        <w:t>百</w:t>
      </w:r>
      <w:r w:rsidRPr="00EB2867">
        <w:rPr>
          <w:rFonts w:ascii="標楷體" w:hAnsi="標楷體" w:hint="eastAsia"/>
          <w:dstrike w:val="0"/>
          <w:sz w:val="28"/>
          <w:szCs w:val="28"/>
        </w:rPr>
        <w:t>年</w:t>
      </w:r>
      <w:r>
        <w:rPr>
          <w:rFonts w:ascii="標楷體" w:hAnsi="標楷體" w:hint="eastAsia"/>
          <w:dstrike w:val="0"/>
          <w:sz w:val="28"/>
          <w:szCs w:val="28"/>
        </w:rPr>
        <w:t>二</w:t>
      </w:r>
      <w:r w:rsidRPr="00EB2867">
        <w:rPr>
          <w:rFonts w:ascii="標楷體" w:hAnsi="標楷體" w:hint="eastAsia"/>
          <w:dstrike w:val="0"/>
          <w:sz w:val="28"/>
          <w:szCs w:val="28"/>
        </w:rPr>
        <w:t>月</w:t>
      </w:r>
      <w:r>
        <w:rPr>
          <w:rFonts w:ascii="標楷體" w:hAnsi="標楷體" w:hint="eastAsia"/>
          <w:dstrike w:val="0"/>
          <w:sz w:val="28"/>
          <w:szCs w:val="28"/>
        </w:rPr>
        <w:t>十一</w:t>
      </w:r>
      <w:r w:rsidRPr="00EB2867">
        <w:rPr>
          <w:rFonts w:ascii="標楷體" w:hAnsi="標楷體" w:hint="eastAsia"/>
          <w:dstrike w:val="0"/>
          <w:sz w:val="28"/>
          <w:szCs w:val="28"/>
        </w:rPr>
        <w:t>日以府授建企字第</w:t>
      </w:r>
      <w:r>
        <w:rPr>
          <w:rFonts w:ascii="標楷體" w:hAnsi="標楷體" w:hint="eastAsia"/>
          <w:dstrike w:val="0"/>
          <w:sz w:val="28"/>
          <w:szCs w:val="28"/>
        </w:rPr>
        <w:t>一</w:t>
      </w:r>
      <w:r w:rsidR="00A066C2">
        <w:rPr>
          <w:rFonts w:ascii="標楷體" w:hAnsi="標楷體" w:hint="eastAsia"/>
          <w:dstrike w:val="0"/>
          <w:sz w:val="28"/>
          <w:szCs w:val="28"/>
        </w:rPr>
        <w:t>○○○○</w:t>
      </w:r>
      <w:r>
        <w:rPr>
          <w:rFonts w:ascii="標楷體" w:hAnsi="標楷體" w:hint="eastAsia"/>
          <w:dstrike w:val="0"/>
          <w:sz w:val="28"/>
          <w:szCs w:val="28"/>
        </w:rPr>
        <w:t>二四五二</w:t>
      </w:r>
      <w:r w:rsidR="00A066C2">
        <w:rPr>
          <w:rFonts w:ascii="標楷體" w:hAnsi="標楷體" w:hint="eastAsia"/>
          <w:dstrike w:val="0"/>
          <w:sz w:val="28"/>
          <w:szCs w:val="28"/>
        </w:rPr>
        <w:t>○</w:t>
      </w:r>
      <w:r w:rsidRPr="00EB2867">
        <w:rPr>
          <w:rFonts w:ascii="標楷體" w:hAnsi="標楷體" w:hint="eastAsia"/>
          <w:dstrike w:val="0"/>
          <w:sz w:val="28"/>
          <w:szCs w:val="28"/>
        </w:rPr>
        <w:t>號函訂定在案，主要針對</w:t>
      </w:r>
      <w:r w:rsidR="00B10068">
        <w:rPr>
          <w:rFonts w:ascii="標楷體" w:hAnsi="標楷體" w:hint="eastAsia"/>
          <w:dstrike w:val="0"/>
          <w:sz w:val="28"/>
          <w:szCs w:val="28"/>
        </w:rPr>
        <w:t>臺中市政府(以下簡稱</w:t>
      </w:r>
      <w:r w:rsidRPr="00EB2867">
        <w:rPr>
          <w:rFonts w:ascii="標楷體" w:hAnsi="標楷體" w:hint="eastAsia"/>
          <w:dstrike w:val="0"/>
          <w:sz w:val="28"/>
          <w:szCs w:val="28"/>
        </w:rPr>
        <w:t>本府</w:t>
      </w:r>
      <w:r w:rsidR="00B10068">
        <w:rPr>
          <w:rFonts w:ascii="標楷體" w:hAnsi="標楷體" w:hint="eastAsia"/>
          <w:dstrike w:val="0"/>
          <w:sz w:val="28"/>
          <w:szCs w:val="28"/>
        </w:rPr>
        <w:t>)</w:t>
      </w:r>
      <w:r w:rsidRPr="00EB2867">
        <w:rPr>
          <w:rFonts w:ascii="標楷體" w:hAnsi="標楷體" w:hint="eastAsia"/>
          <w:dstrike w:val="0"/>
          <w:sz w:val="28"/>
          <w:szCs w:val="28"/>
        </w:rPr>
        <w:t>為審查、審議本府暨所屬機關學校公有建築物新建工程之工程設計圖說、工程預算書。</w:t>
      </w:r>
    </w:p>
    <w:p w:rsidR="00EB2867" w:rsidRDefault="00EB2867" w:rsidP="009576F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EB2867">
        <w:rPr>
          <w:rFonts w:ascii="標楷體" w:hAnsi="標楷體" w:hint="eastAsia"/>
          <w:dstrike w:val="0"/>
          <w:sz w:val="28"/>
          <w:szCs w:val="28"/>
        </w:rPr>
        <w:t>本府</w:t>
      </w:r>
      <w:r w:rsidRPr="00D43679">
        <w:rPr>
          <w:rFonts w:ascii="標楷體" w:hAnsi="標楷體" w:hint="eastAsia"/>
          <w:dstrike w:val="0"/>
          <w:sz w:val="28"/>
          <w:szCs w:val="28"/>
        </w:rPr>
        <w:t>一</w:t>
      </w:r>
      <w:r w:rsidR="00A066C2">
        <w:rPr>
          <w:rFonts w:ascii="標楷體" w:hAnsi="標楷體" w:hint="eastAsia"/>
          <w:dstrike w:val="0"/>
          <w:sz w:val="28"/>
          <w:szCs w:val="28"/>
        </w:rPr>
        <w:t>百零</w:t>
      </w:r>
      <w:r>
        <w:rPr>
          <w:rFonts w:ascii="標楷體" w:hAnsi="標楷體" w:hint="eastAsia"/>
          <w:dstrike w:val="0"/>
          <w:sz w:val="28"/>
          <w:szCs w:val="28"/>
        </w:rPr>
        <w:t>八</w:t>
      </w:r>
      <w:r w:rsidRPr="00EB2867">
        <w:rPr>
          <w:rFonts w:ascii="標楷體" w:hAnsi="標楷體" w:hint="eastAsia"/>
          <w:dstrike w:val="0"/>
          <w:sz w:val="28"/>
          <w:szCs w:val="28"/>
        </w:rPr>
        <w:t>年</w:t>
      </w:r>
      <w:r>
        <w:rPr>
          <w:rFonts w:ascii="標楷體" w:hAnsi="標楷體" w:hint="eastAsia"/>
          <w:dstrike w:val="0"/>
          <w:sz w:val="28"/>
          <w:szCs w:val="28"/>
        </w:rPr>
        <w:t>三</w:t>
      </w:r>
      <w:r w:rsidRPr="00EB2867">
        <w:rPr>
          <w:rFonts w:ascii="標楷體" w:hAnsi="標楷體" w:hint="eastAsia"/>
          <w:dstrike w:val="0"/>
          <w:sz w:val="28"/>
          <w:szCs w:val="28"/>
        </w:rPr>
        <w:t>月</w:t>
      </w:r>
      <w:r>
        <w:rPr>
          <w:rFonts w:ascii="標楷體" w:hAnsi="標楷體" w:hint="eastAsia"/>
          <w:dstrike w:val="0"/>
          <w:sz w:val="28"/>
          <w:szCs w:val="28"/>
        </w:rPr>
        <w:t>八</w:t>
      </w:r>
      <w:r w:rsidRPr="00EB2867">
        <w:rPr>
          <w:rFonts w:ascii="標楷體" w:hAnsi="標楷體" w:hint="eastAsia"/>
          <w:dstrike w:val="0"/>
          <w:sz w:val="28"/>
          <w:szCs w:val="28"/>
        </w:rPr>
        <w:t>日</w:t>
      </w:r>
      <w:r w:rsidR="00A066C2" w:rsidRPr="00A066C2">
        <w:rPr>
          <w:rFonts w:ascii="標楷體" w:hAnsi="標楷體" w:hint="eastAsia"/>
          <w:dstrike w:val="0"/>
          <w:sz w:val="28"/>
          <w:szCs w:val="28"/>
        </w:rPr>
        <w:t>訂定「臺中市政府各機關學校辦理公共工程基本設計審議作業規定」，係由本府各機關學校自行及遵循前開規定辦理基本設計審議。前開作業規定</w:t>
      </w:r>
      <w:r w:rsidR="00B10068">
        <w:rPr>
          <w:rFonts w:ascii="標楷體" w:hAnsi="標楷體" w:hint="eastAsia"/>
          <w:dstrike w:val="0"/>
          <w:sz w:val="28"/>
          <w:szCs w:val="28"/>
        </w:rPr>
        <w:t>已</w:t>
      </w:r>
      <w:r w:rsidR="00A066C2" w:rsidRPr="00A066C2">
        <w:rPr>
          <w:rFonts w:ascii="標楷體" w:hAnsi="標楷體" w:hint="eastAsia"/>
          <w:dstrike w:val="0"/>
          <w:sz w:val="28"/>
          <w:szCs w:val="28"/>
        </w:rPr>
        <w:t>載明相關外聘委員之建議類型及各機關學校得</w:t>
      </w:r>
      <w:r w:rsidR="00B10068">
        <w:rPr>
          <w:rFonts w:ascii="標楷體" w:hAnsi="標楷體" w:hint="eastAsia"/>
          <w:dstrike w:val="0"/>
          <w:sz w:val="28"/>
          <w:szCs w:val="28"/>
        </w:rPr>
        <w:t>依</w:t>
      </w:r>
      <w:r w:rsidR="00A066C2" w:rsidRPr="00A066C2">
        <w:rPr>
          <w:rFonts w:ascii="標楷體" w:hAnsi="標楷體" w:hint="eastAsia"/>
          <w:dstrike w:val="0"/>
          <w:sz w:val="28"/>
          <w:szCs w:val="28"/>
        </w:rPr>
        <w:t>案件性質彈性調整</w:t>
      </w:r>
      <w:r w:rsidR="006045C2" w:rsidRPr="00EA2D5A">
        <w:rPr>
          <w:rFonts w:ascii="標楷體" w:hAnsi="標楷體" w:hint="eastAsia"/>
          <w:dstrike w:val="0"/>
          <w:sz w:val="28"/>
          <w:szCs w:val="28"/>
        </w:rPr>
        <w:t>，</w:t>
      </w:r>
      <w:r w:rsidR="00A066C2" w:rsidRPr="00A066C2">
        <w:rPr>
          <w:rFonts w:ascii="標楷體" w:hAnsi="標楷體" w:hint="eastAsia"/>
          <w:dstrike w:val="0"/>
          <w:sz w:val="28"/>
          <w:szCs w:val="28"/>
        </w:rPr>
        <w:t>且已於各類工程如建築、土木、水利、景觀等，納入城市美學類之專家學者名單，供各機關依實際需求聘請委員協助審議。</w:t>
      </w:r>
    </w:p>
    <w:p w:rsidR="00EB2867" w:rsidRDefault="00523BA0" w:rsidP="006045C2">
      <w:pPr>
        <w:pStyle w:val="a4"/>
        <w:widowControl/>
        <w:numPr>
          <w:ilvl w:val="1"/>
          <w:numId w:val="1"/>
        </w:numPr>
        <w:spacing w:line="460" w:lineRule="exact"/>
        <w:ind w:leftChars="0" w:left="560" w:hangingChars="200" w:hanging="560"/>
        <w:jc w:val="both"/>
        <w:rPr>
          <w:rFonts w:ascii="標楷體" w:hAnsi="標楷體"/>
          <w:dstrike w:val="0"/>
          <w:sz w:val="28"/>
          <w:szCs w:val="28"/>
        </w:rPr>
      </w:pPr>
      <w:r>
        <w:rPr>
          <w:rFonts w:ascii="標楷體" w:hAnsi="標楷體" w:hint="eastAsia"/>
          <w:dstrike w:val="0"/>
          <w:sz w:val="28"/>
          <w:szCs w:val="28"/>
        </w:rPr>
        <w:t>另為期公有建築物計畫能順利推展，臺中市政府建設局</w:t>
      </w:r>
      <w:r w:rsidR="000A1E7F">
        <w:rPr>
          <w:rFonts w:ascii="標楷體" w:hAnsi="標楷體" w:hint="eastAsia"/>
          <w:dstrike w:val="0"/>
          <w:sz w:val="28"/>
          <w:szCs w:val="28"/>
        </w:rPr>
        <w:t>邀請各類專家學者組成「全生命週期審議委員會」，自規劃設計(基本設計、細部設計)、採購發包、施工(含變更設計)、竣工驗收等階段全程參與，全面了解工程執行情形及提供專業意見，提升個案規劃設計及施工階段之品質及執行效率，以利各階段審查會議、施工督導及協助竣工驗收等作業。</w:t>
      </w:r>
    </w:p>
    <w:p w:rsidR="00A066C2" w:rsidRDefault="00A066C2" w:rsidP="009576F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A066C2">
        <w:rPr>
          <w:rFonts w:ascii="標楷體" w:hAnsi="標楷體" w:hint="eastAsia"/>
          <w:dstrike w:val="0"/>
          <w:sz w:val="28"/>
          <w:szCs w:val="28"/>
        </w:rPr>
        <w:t>今通盤檢討權管</w:t>
      </w:r>
      <w:r w:rsidR="00B10068">
        <w:rPr>
          <w:rFonts w:ascii="標楷體" w:hAnsi="標楷體" w:hint="eastAsia"/>
          <w:dstrike w:val="0"/>
          <w:sz w:val="28"/>
          <w:szCs w:val="28"/>
        </w:rPr>
        <w:t>法規，「臺中市政府各機關學校辦理公共工程基本設計審議作業規定」</w:t>
      </w:r>
      <w:r w:rsidRPr="00A066C2">
        <w:rPr>
          <w:rFonts w:ascii="標楷體" w:hAnsi="標楷體" w:hint="eastAsia"/>
          <w:dstrike w:val="0"/>
          <w:sz w:val="28"/>
          <w:szCs w:val="28"/>
        </w:rPr>
        <w:t>已擴大適用本府各機關</w:t>
      </w:r>
      <w:r w:rsidR="00B10068">
        <w:rPr>
          <w:rFonts w:ascii="標楷體" w:hAnsi="標楷體" w:hint="eastAsia"/>
          <w:dstrike w:val="0"/>
          <w:sz w:val="28"/>
          <w:szCs w:val="28"/>
        </w:rPr>
        <w:t>學校</w:t>
      </w:r>
      <w:r w:rsidRPr="00A066C2">
        <w:rPr>
          <w:rFonts w:ascii="標楷體" w:hAnsi="標楷體" w:hint="eastAsia"/>
          <w:dstrike w:val="0"/>
          <w:sz w:val="28"/>
          <w:szCs w:val="28"/>
        </w:rPr>
        <w:t>工程</w:t>
      </w:r>
      <w:r w:rsidR="0040076E">
        <w:rPr>
          <w:rFonts w:ascii="標楷體" w:hAnsi="標楷體" w:hint="eastAsia"/>
          <w:dstrike w:val="0"/>
          <w:sz w:val="28"/>
          <w:szCs w:val="28"/>
        </w:rPr>
        <w:t>；</w:t>
      </w:r>
      <w:r w:rsidR="006045C2" w:rsidRPr="00EA2D5A">
        <w:rPr>
          <w:rFonts w:ascii="標楷體" w:hAnsi="標楷體" w:hint="eastAsia"/>
          <w:dstrike w:val="0"/>
          <w:sz w:val="28"/>
          <w:szCs w:val="28"/>
        </w:rPr>
        <w:t>又</w:t>
      </w:r>
      <w:r w:rsidR="00523BA0">
        <w:rPr>
          <w:rFonts w:ascii="標楷體" w:hAnsi="標楷體" w:hint="eastAsia"/>
          <w:dstrike w:val="0"/>
          <w:sz w:val="28"/>
          <w:szCs w:val="28"/>
        </w:rPr>
        <w:t>臺中市政府建設局</w:t>
      </w:r>
      <w:r w:rsidR="0040076E">
        <w:rPr>
          <w:rFonts w:ascii="標楷體" w:hAnsi="標楷體" w:hint="eastAsia"/>
          <w:dstrike w:val="0"/>
          <w:sz w:val="28"/>
          <w:szCs w:val="28"/>
        </w:rPr>
        <w:t>視個案情況</w:t>
      </w:r>
      <w:r w:rsidRPr="00A066C2">
        <w:rPr>
          <w:rFonts w:ascii="標楷體" w:hAnsi="標楷體" w:hint="eastAsia"/>
          <w:dstrike w:val="0"/>
          <w:sz w:val="28"/>
          <w:szCs w:val="28"/>
        </w:rPr>
        <w:t>以全生命週期概念組成「全生命週期審議委員會」續召開各階段審查會議</w:t>
      </w:r>
      <w:r w:rsidR="006045C2" w:rsidRPr="00EA2D5A">
        <w:rPr>
          <w:rFonts w:ascii="標楷體" w:hAnsi="標楷體" w:hint="eastAsia"/>
          <w:dstrike w:val="0"/>
          <w:sz w:val="28"/>
          <w:szCs w:val="28"/>
        </w:rPr>
        <w:t>。</w:t>
      </w:r>
      <w:r w:rsidRPr="00A066C2">
        <w:rPr>
          <w:rFonts w:ascii="標楷體" w:hAnsi="標楷體" w:hint="eastAsia"/>
          <w:dstrike w:val="0"/>
          <w:sz w:val="28"/>
          <w:szCs w:val="28"/>
        </w:rPr>
        <w:t>「臺中市政府公有建築物新建工程審查及審議小組設置要點」</w:t>
      </w:r>
      <w:r w:rsidR="006045C2" w:rsidRPr="00EA2D5A">
        <w:rPr>
          <w:rFonts w:ascii="標楷體" w:hAnsi="標楷體" w:hint="eastAsia"/>
          <w:dstrike w:val="0"/>
          <w:sz w:val="28"/>
          <w:szCs w:val="28"/>
        </w:rPr>
        <w:t>與「臺中市政府各機關學校辦理公共工程基本設計審議作業規定」</w:t>
      </w:r>
      <w:r w:rsidRPr="00EA2D5A">
        <w:rPr>
          <w:rFonts w:ascii="標楷體" w:hAnsi="標楷體" w:hint="eastAsia"/>
          <w:dstrike w:val="0"/>
          <w:sz w:val="28"/>
          <w:szCs w:val="28"/>
        </w:rPr>
        <w:t>審</w:t>
      </w:r>
      <w:r w:rsidRPr="00A066C2">
        <w:rPr>
          <w:rFonts w:ascii="標楷體" w:hAnsi="標楷體" w:hint="eastAsia"/>
          <w:dstrike w:val="0"/>
          <w:sz w:val="28"/>
          <w:szCs w:val="28"/>
        </w:rPr>
        <w:t>查、審議作業內容大致相同，</w:t>
      </w:r>
      <w:r w:rsidR="006045C2" w:rsidRPr="00EA2D5A">
        <w:rPr>
          <w:rFonts w:ascii="標楷體" w:hAnsi="標楷體" w:hint="eastAsia"/>
          <w:dstrike w:val="0"/>
          <w:sz w:val="28"/>
          <w:szCs w:val="28"/>
        </w:rPr>
        <w:t>為避免相似審議會議重複召開，影響規劃設計進度，爰</w:t>
      </w:r>
      <w:r w:rsidRPr="00EA2D5A">
        <w:rPr>
          <w:rFonts w:ascii="標楷體" w:hAnsi="標楷體" w:hint="eastAsia"/>
          <w:dstrike w:val="0"/>
          <w:sz w:val="28"/>
          <w:szCs w:val="28"/>
        </w:rPr>
        <w:t>依據臺中市</w:t>
      </w:r>
      <w:r w:rsidRPr="00A066C2">
        <w:rPr>
          <w:rFonts w:ascii="標楷體" w:hAnsi="標楷體" w:hint="eastAsia"/>
          <w:dstrike w:val="0"/>
          <w:sz w:val="28"/>
          <w:szCs w:val="28"/>
        </w:rPr>
        <w:t>行政規則準則第</w:t>
      </w:r>
      <w:r w:rsidR="00F80F37">
        <w:rPr>
          <w:rFonts w:ascii="標楷體" w:hAnsi="標楷體" w:hint="eastAsia"/>
          <w:dstrike w:val="0"/>
          <w:sz w:val="28"/>
          <w:szCs w:val="28"/>
        </w:rPr>
        <w:t>十ㄧ</w:t>
      </w:r>
      <w:r w:rsidRPr="00A066C2">
        <w:rPr>
          <w:rFonts w:ascii="標楷體" w:hAnsi="標楷體" w:hint="eastAsia"/>
          <w:dstrike w:val="0"/>
          <w:sz w:val="28"/>
          <w:szCs w:val="28"/>
        </w:rPr>
        <w:t>點：「行政規則有下列情</w:t>
      </w:r>
      <w:r w:rsidR="00B10068">
        <w:rPr>
          <w:rFonts w:ascii="標楷體" w:hAnsi="標楷體" w:hint="eastAsia"/>
          <w:dstrike w:val="0"/>
          <w:sz w:val="28"/>
          <w:szCs w:val="28"/>
        </w:rPr>
        <w:t>事</w:t>
      </w:r>
      <w:r w:rsidRPr="00A066C2">
        <w:rPr>
          <w:rFonts w:ascii="標楷體" w:hAnsi="標楷體" w:hint="eastAsia"/>
          <w:dstrike w:val="0"/>
          <w:sz w:val="28"/>
          <w:szCs w:val="28"/>
        </w:rPr>
        <w:t>之一，應停止適用或廢止：</w:t>
      </w:r>
      <w:r w:rsidR="00EA2D5A">
        <w:rPr>
          <w:rFonts w:ascii="標楷體" w:hAnsi="標楷體"/>
          <w:dstrike w:val="0"/>
          <w:sz w:val="28"/>
          <w:szCs w:val="28"/>
        </w:rPr>
        <w:t>……</w:t>
      </w:r>
      <w:r w:rsidRPr="00A066C2">
        <w:rPr>
          <w:rFonts w:ascii="標楷體" w:hAnsi="標楷體" w:hint="eastAsia"/>
          <w:dstrike w:val="0"/>
          <w:sz w:val="28"/>
          <w:szCs w:val="28"/>
        </w:rPr>
        <w:t>三、同一事項已訂有新行政規則替代者。」</w:t>
      </w:r>
      <w:r w:rsidR="006045C2" w:rsidRPr="00EA2D5A">
        <w:rPr>
          <w:rFonts w:ascii="標楷體" w:hAnsi="標楷體" w:hint="eastAsia"/>
          <w:dstrike w:val="0"/>
          <w:sz w:val="28"/>
          <w:szCs w:val="28"/>
        </w:rPr>
        <w:t>規定予以停止適用</w:t>
      </w:r>
      <w:r w:rsidRPr="00A066C2">
        <w:rPr>
          <w:rFonts w:ascii="標楷體" w:hAnsi="標楷體" w:hint="eastAsia"/>
          <w:dstrike w:val="0"/>
          <w:sz w:val="28"/>
          <w:szCs w:val="28"/>
        </w:rPr>
        <w:t>。</w:t>
      </w:r>
    </w:p>
    <w:p w:rsidR="00DF424E" w:rsidRPr="007C5A22" w:rsidRDefault="00806473" w:rsidP="00DF424E">
      <w:pPr>
        <w:pageBreakBefore/>
        <w:widowControl/>
        <w:spacing w:beforeLines="100" w:before="360"/>
        <w:jc w:val="both"/>
        <w:rPr>
          <w:rFonts w:ascii="Times New Roman" w:eastAsia="標楷體" w:hAnsi="Times New Roman"/>
          <w:bCs/>
          <w:sz w:val="40"/>
          <w:szCs w:val="40"/>
        </w:rPr>
      </w:pPr>
      <w:r>
        <w:rPr>
          <w:rFonts w:ascii="Times New Roman" w:eastAsia="標楷體" w:hAnsi="Times New Roman" w:hint="eastAsia"/>
          <w:bCs/>
          <w:sz w:val="40"/>
          <w:szCs w:val="40"/>
        </w:rPr>
        <w:lastRenderedPageBreak/>
        <w:t>停止適用</w:t>
      </w:r>
      <w:r w:rsidR="00DF424E" w:rsidRPr="007C5A22">
        <w:rPr>
          <w:rFonts w:ascii="Times New Roman" w:eastAsia="標楷體" w:hAnsi="Times New Roman"/>
          <w:bCs/>
          <w:sz w:val="40"/>
          <w:szCs w:val="40"/>
        </w:rPr>
        <w:t>規</w:t>
      </w:r>
      <w:r w:rsidR="008000CA">
        <w:rPr>
          <w:rFonts w:ascii="Times New Roman" w:eastAsia="標楷體" w:hAnsi="Times New Roman" w:hint="eastAsia"/>
          <w:bCs/>
          <w:sz w:val="40"/>
          <w:szCs w:val="40"/>
        </w:rPr>
        <w:t>定</w:t>
      </w:r>
      <w:r w:rsidR="00DF424E" w:rsidRPr="007C5A22">
        <w:rPr>
          <w:rFonts w:ascii="Times New Roman" w:eastAsia="標楷體" w:hAnsi="Times New Roman"/>
          <w:bCs/>
          <w:sz w:val="40"/>
          <w:szCs w:val="40"/>
        </w:rPr>
        <w:t>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414"/>
        <w:gridCol w:w="4278"/>
      </w:tblGrid>
      <w:tr w:rsidR="00DF424E" w:rsidRPr="007C5A22" w:rsidTr="00F533B3">
        <w:tc>
          <w:tcPr>
            <w:tcW w:w="1188" w:type="pct"/>
            <w:vAlign w:val="center"/>
          </w:tcPr>
          <w:p w:rsidR="00DF424E" w:rsidRPr="007C5A22" w:rsidRDefault="00DF424E" w:rsidP="00F533B3">
            <w:pPr>
              <w:widowControl/>
              <w:spacing w:line="460" w:lineRule="exact"/>
              <w:jc w:val="center"/>
              <w:rPr>
                <w:rFonts w:ascii="標楷體" w:eastAsia="標楷體" w:hAnsi="標楷體"/>
                <w:sz w:val="28"/>
                <w:szCs w:val="28"/>
              </w:rPr>
            </w:pPr>
            <w:r w:rsidRPr="007C5A22">
              <w:rPr>
                <w:rFonts w:ascii="標楷體" w:eastAsia="標楷體" w:hAnsi="標楷體"/>
                <w:sz w:val="28"/>
                <w:szCs w:val="28"/>
              </w:rPr>
              <w:t>法規名稱</w:t>
            </w:r>
          </w:p>
        </w:tc>
        <w:tc>
          <w:tcPr>
            <w:tcW w:w="1375" w:type="pct"/>
            <w:vAlign w:val="center"/>
          </w:tcPr>
          <w:p w:rsidR="00DF424E" w:rsidRPr="007C5A22" w:rsidRDefault="00D31483" w:rsidP="00F533B3">
            <w:pPr>
              <w:widowControl/>
              <w:spacing w:line="460" w:lineRule="exact"/>
              <w:jc w:val="center"/>
              <w:rPr>
                <w:rFonts w:ascii="標楷體" w:eastAsia="標楷體" w:hAnsi="標楷體"/>
                <w:sz w:val="28"/>
                <w:szCs w:val="28"/>
              </w:rPr>
            </w:pPr>
            <w:r w:rsidRPr="00D31483">
              <w:rPr>
                <w:rFonts w:ascii="標楷體" w:eastAsia="標楷體" w:hAnsi="標楷體" w:hint="eastAsia"/>
                <w:sz w:val="28"/>
                <w:szCs w:val="28"/>
              </w:rPr>
              <w:t>下達日期文號</w:t>
            </w:r>
          </w:p>
        </w:tc>
        <w:tc>
          <w:tcPr>
            <w:tcW w:w="2437" w:type="pct"/>
            <w:vAlign w:val="center"/>
          </w:tcPr>
          <w:p w:rsidR="00DF424E" w:rsidRPr="007C5A22" w:rsidRDefault="00806473"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停止適用</w:t>
            </w:r>
            <w:r w:rsidR="00DF424E" w:rsidRPr="007C5A22">
              <w:rPr>
                <w:rFonts w:ascii="標楷體" w:eastAsia="標楷體" w:hAnsi="標楷體"/>
                <w:sz w:val="28"/>
                <w:szCs w:val="28"/>
              </w:rPr>
              <w:t>理由</w:t>
            </w:r>
          </w:p>
        </w:tc>
      </w:tr>
      <w:tr w:rsidR="00DF424E" w:rsidRPr="007C5A22" w:rsidTr="00F533B3">
        <w:tc>
          <w:tcPr>
            <w:tcW w:w="1188" w:type="pct"/>
          </w:tcPr>
          <w:p w:rsidR="00DF424E" w:rsidRPr="003F5787" w:rsidRDefault="00EB2867" w:rsidP="003B4772">
            <w:pPr>
              <w:widowControl/>
              <w:jc w:val="both"/>
              <w:rPr>
                <w:rFonts w:ascii="標楷體" w:eastAsia="標楷體" w:hAnsi="標楷體"/>
                <w:szCs w:val="24"/>
              </w:rPr>
            </w:pPr>
            <w:r w:rsidRPr="003F5787">
              <w:rPr>
                <w:rFonts w:ascii="標楷體" w:eastAsia="標楷體" w:hAnsi="標楷體"/>
                <w:szCs w:val="24"/>
              </w:rPr>
              <w:t>臺中市政府公有建築物新建工程審查及審議小組設置要點</w:t>
            </w:r>
          </w:p>
        </w:tc>
        <w:tc>
          <w:tcPr>
            <w:tcW w:w="1375" w:type="pct"/>
          </w:tcPr>
          <w:p w:rsidR="00DF424E" w:rsidRPr="003F5787" w:rsidRDefault="00DF424E" w:rsidP="003B4772">
            <w:pPr>
              <w:widowControl/>
              <w:jc w:val="both"/>
              <w:rPr>
                <w:rStyle w:val="a3"/>
                <w:rFonts w:eastAsia="標楷體"/>
                <w:b w:val="0"/>
                <w:szCs w:val="24"/>
              </w:rPr>
            </w:pPr>
            <w:r w:rsidRPr="003F5787">
              <w:rPr>
                <w:rStyle w:val="a3"/>
                <w:rFonts w:eastAsia="標楷體"/>
                <w:b w:val="0"/>
                <w:szCs w:val="24"/>
              </w:rPr>
              <w:t>臺中市政府</w:t>
            </w:r>
            <w:r w:rsidR="00A066C2" w:rsidRPr="003F5787">
              <w:rPr>
                <w:rStyle w:val="a3"/>
                <w:rFonts w:eastAsia="標楷體" w:hint="eastAsia"/>
                <w:b w:val="0"/>
                <w:szCs w:val="24"/>
              </w:rPr>
              <w:t>一百年二月十一日府授建企字第一○○○○二四五二○號</w:t>
            </w:r>
            <w:r w:rsidR="00EB2867" w:rsidRPr="003F5787">
              <w:rPr>
                <w:rStyle w:val="a3"/>
                <w:rFonts w:eastAsia="標楷體" w:hint="eastAsia"/>
                <w:b w:val="0"/>
                <w:szCs w:val="24"/>
              </w:rPr>
              <w:t>函訂定</w:t>
            </w:r>
          </w:p>
          <w:p w:rsidR="00EB2867" w:rsidRPr="003F5787" w:rsidRDefault="00EB2867" w:rsidP="003B4772">
            <w:pPr>
              <w:widowControl/>
              <w:jc w:val="both"/>
              <w:rPr>
                <w:rStyle w:val="a3"/>
                <w:rFonts w:ascii="標楷體" w:eastAsia="標楷體" w:hAnsi="標楷體"/>
                <w:szCs w:val="24"/>
              </w:rPr>
            </w:pPr>
          </w:p>
        </w:tc>
        <w:tc>
          <w:tcPr>
            <w:tcW w:w="2437" w:type="pct"/>
          </w:tcPr>
          <w:p w:rsidR="00233FC9" w:rsidRPr="003F5787" w:rsidRDefault="00A066C2" w:rsidP="003B4772">
            <w:pPr>
              <w:pStyle w:val="a4"/>
              <w:widowControl/>
              <w:numPr>
                <w:ilvl w:val="0"/>
                <w:numId w:val="3"/>
              </w:numPr>
              <w:ind w:leftChars="0" w:left="480" w:hangingChars="200" w:hanging="480"/>
              <w:jc w:val="both"/>
              <w:rPr>
                <w:rFonts w:ascii="標楷體" w:hAnsi="標楷體"/>
                <w:dstrike w:val="0"/>
                <w:sz w:val="24"/>
                <w:szCs w:val="24"/>
              </w:rPr>
            </w:pPr>
            <w:r w:rsidRPr="003F5787">
              <w:rPr>
                <w:rFonts w:ascii="標楷體" w:hAnsi="標楷體" w:hint="eastAsia"/>
                <w:dstrike w:val="0"/>
                <w:sz w:val="24"/>
                <w:szCs w:val="24"/>
              </w:rPr>
              <w:t>查「臺中市政府公有建築物新建工程審查及審議小組設置要點」於一百年二月十一日以府授建企字第一○○○○二四五二○號函訂定在案，主要針對</w:t>
            </w:r>
            <w:r w:rsidR="00FA50B8" w:rsidRPr="003F5787">
              <w:rPr>
                <w:rFonts w:ascii="標楷體" w:hAnsi="標楷體" w:hint="eastAsia"/>
                <w:dstrike w:val="0"/>
                <w:sz w:val="24"/>
                <w:szCs w:val="24"/>
              </w:rPr>
              <w:t>臺中市政府(以下簡稱本府)</w:t>
            </w:r>
            <w:r w:rsidRPr="003F5787">
              <w:rPr>
                <w:rFonts w:ascii="標楷體" w:hAnsi="標楷體" w:hint="eastAsia"/>
                <w:dstrike w:val="0"/>
                <w:sz w:val="24"/>
                <w:szCs w:val="24"/>
              </w:rPr>
              <w:t>為審查、審議本府暨所屬機關學校公有建築物新建工程之工程設計圖說、工程預算書</w:t>
            </w:r>
            <w:r w:rsidR="008612FD" w:rsidRPr="003F5787">
              <w:rPr>
                <w:rFonts w:ascii="標楷體" w:hAnsi="標楷體" w:hint="eastAsia"/>
                <w:dstrike w:val="0"/>
                <w:sz w:val="24"/>
                <w:szCs w:val="24"/>
              </w:rPr>
              <w:t>。</w:t>
            </w:r>
          </w:p>
          <w:p w:rsidR="00DF424E" w:rsidRPr="003F5787" w:rsidRDefault="00A066C2" w:rsidP="003B4772">
            <w:pPr>
              <w:pStyle w:val="a4"/>
              <w:widowControl/>
              <w:numPr>
                <w:ilvl w:val="0"/>
                <w:numId w:val="3"/>
              </w:numPr>
              <w:ind w:leftChars="0" w:left="480" w:hangingChars="200" w:hanging="480"/>
              <w:jc w:val="both"/>
              <w:rPr>
                <w:rFonts w:ascii="標楷體" w:hAnsi="標楷體"/>
                <w:dstrike w:val="0"/>
                <w:sz w:val="24"/>
                <w:szCs w:val="24"/>
              </w:rPr>
            </w:pPr>
            <w:r w:rsidRPr="003F5787">
              <w:rPr>
                <w:rFonts w:ascii="標楷體" w:hAnsi="標楷體" w:hint="eastAsia"/>
                <w:dstrike w:val="0"/>
                <w:sz w:val="24"/>
                <w:szCs w:val="24"/>
              </w:rPr>
              <w:t>本府一百零八年三月八日訂定「臺中市政府各機關學校辦理公共工程基本設計審議作業規定」，係由本府各機關學校自行及遵循前開規定辦理基本設計審議。前開作業規定</w:t>
            </w:r>
            <w:r w:rsidR="00FA50B8" w:rsidRPr="003F5787">
              <w:rPr>
                <w:rFonts w:ascii="標楷體" w:hAnsi="標楷體" w:hint="eastAsia"/>
                <w:dstrike w:val="0"/>
                <w:sz w:val="24"/>
                <w:szCs w:val="24"/>
              </w:rPr>
              <w:t>已</w:t>
            </w:r>
            <w:r w:rsidRPr="003F5787">
              <w:rPr>
                <w:rFonts w:ascii="標楷體" w:hAnsi="標楷體" w:hint="eastAsia"/>
                <w:dstrike w:val="0"/>
                <w:sz w:val="24"/>
                <w:szCs w:val="24"/>
              </w:rPr>
              <w:t>載明相關外聘委員之建議類型及各機關學校得</w:t>
            </w:r>
            <w:r w:rsidR="00FA50B8" w:rsidRPr="003F5787">
              <w:rPr>
                <w:rFonts w:ascii="標楷體" w:hAnsi="標楷體" w:hint="eastAsia"/>
                <w:dstrike w:val="0"/>
                <w:sz w:val="24"/>
                <w:szCs w:val="24"/>
              </w:rPr>
              <w:t>依</w:t>
            </w:r>
            <w:r w:rsidRPr="003F5787">
              <w:rPr>
                <w:rFonts w:ascii="標楷體" w:hAnsi="標楷體" w:hint="eastAsia"/>
                <w:dstrike w:val="0"/>
                <w:sz w:val="24"/>
                <w:szCs w:val="24"/>
              </w:rPr>
              <w:t>案件性質彈性調整</w:t>
            </w:r>
            <w:r w:rsidR="006045C2" w:rsidRPr="00EA2D5A">
              <w:rPr>
                <w:rFonts w:ascii="標楷體" w:hAnsi="標楷體" w:hint="eastAsia"/>
                <w:dstrike w:val="0"/>
                <w:sz w:val="24"/>
                <w:szCs w:val="24"/>
              </w:rPr>
              <w:t>，</w:t>
            </w:r>
            <w:r w:rsidRPr="003F5787">
              <w:rPr>
                <w:rFonts w:ascii="標楷體" w:hAnsi="標楷體" w:hint="eastAsia"/>
                <w:dstrike w:val="0"/>
                <w:sz w:val="24"/>
                <w:szCs w:val="24"/>
              </w:rPr>
              <w:t>且已於各類工程如建築、土木、水利、景觀等，納入城市美學類之專家學者名單，供各機關依實際需求聘請委員協助審議</w:t>
            </w:r>
            <w:r w:rsidR="00FA50B8" w:rsidRPr="003F5787">
              <w:rPr>
                <w:rFonts w:ascii="標楷體" w:hAnsi="標楷體" w:hint="eastAsia"/>
                <w:dstrike w:val="0"/>
                <w:sz w:val="24"/>
                <w:szCs w:val="24"/>
              </w:rPr>
              <w:t>。</w:t>
            </w:r>
          </w:p>
          <w:p w:rsidR="00A066C2" w:rsidRPr="003F5787" w:rsidRDefault="000A1E7F" w:rsidP="003B4772">
            <w:pPr>
              <w:pStyle w:val="a4"/>
              <w:widowControl/>
              <w:numPr>
                <w:ilvl w:val="0"/>
                <w:numId w:val="3"/>
              </w:numPr>
              <w:ind w:leftChars="0" w:left="480" w:hangingChars="200" w:hanging="480"/>
              <w:jc w:val="both"/>
              <w:rPr>
                <w:rFonts w:ascii="標楷體" w:hAnsi="標楷體"/>
                <w:dstrike w:val="0"/>
                <w:sz w:val="24"/>
                <w:szCs w:val="24"/>
              </w:rPr>
            </w:pPr>
            <w:r>
              <w:rPr>
                <w:rFonts w:ascii="標楷體" w:hAnsi="標楷體" w:hint="eastAsia"/>
                <w:dstrike w:val="0"/>
                <w:sz w:val="24"/>
                <w:szCs w:val="24"/>
              </w:rPr>
              <w:t>另為期公有建築物計畫能順利推展，</w:t>
            </w:r>
            <w:r w:rsidR="00523BA0">
              <w:rPr>
                <w:rFonts w:ascii="標楷體" w:hAnsi="標楷體" w:hint="eastAsia"/>
                <w:dstrike w:val="0"/>
                <w:sz w:val="24"/>
                <w:szCs w:val="24"/>
              </w:rPr>
              <w:t>臺中市政府建設局</w:t>
            </w:r>
            <w:r>
              <w:rPr>
                <w:rFonts w:ascii="標楷體" w:hAnsi="標楷體" w:hint="eastAsia"/>
                <w:dstrike w:val="0"/>
                <w:sz w:val="24"/>
                <w:szCs w:val="24"/>
              </w:rPr>
              <w:t>邀請各類專家學者組成「全生命週期審議委員會」，自規劃設計(基本設計、細部設計)、採購發包、施工(含變更設計)、竣工驗收等階段全程參與，全面了解工程執行情形及提供專業意見，提升個案規劃設計及施工階段之品質及執行效率，以利各階段審查會議、施工督導及協助竣工驗收等作業。</w:t>
            </w:r>
          </w:p>
          <w:p w:rsidR="00A066C2" w:rsidRPr="003F5787" w:rsidRDefault="00A066C2" w:rsidP="006045C2">
            <w:pPr>
              <w:pStyle w:val="a4"/>
              <w:widowControl/>
              <w:numPr>
                <w:ilvl w:val="0"/>
                <w:numId w:val="3"/>
              </w:numPr>
              <w:ind w:leftChars="0" w:left="480" w:hangingChars="200" w:hanging="480"/>
              <w:jc w:val="both"/>
              <w:rPr>
                <w:rFonts w:ascii="標楷體" w:hAnsi="標楷體"/>
                <w:dstrike w:val="0"/>
                <w:sz w:val="24"/>
                <w:szCs w:val="24"/>
              </w:rPr>
            </w:pPr>
            <w:r w:rsidRPr="003F5787">
              <w:rPr>
                <w:rFonts w:ascii="標楷體" w:hAnsi="標楷體" w:hint="eastAsia"/>
                <w:dstrike w:val="0"/>
                <w:sz w:val="24"/>
                <w:szCs w:val="24"/>
              </w:rPr>
              <w:t>今通盤檢討權管法規，「臺中市政府各機關學校辦理公共工程基本設計審議作業規定」，已擴大適用本府各機關工程</w:t>
            </w:r>
            <w:r w:rsidR="0040076E" w:rsidRPr="0040076E">
              <w:rPr>
                <w:rFonts w:ascii="標楷體" w:hAnsi="標楷體" w:hint="eastAsia"/>
                <w:dstrike w:val="0"/>
                <w:sz w:val="24"/>
                <w:szCs w:val="24"/>
              </w:rPr>
              <w:t>；</w:t>
            </w:r>
            <w:r w:rsidR="006045C2" w:rsidRPr="00EA2D5A">
              <w:rPr>
                <w:rFonts w:ascii="標楷體" w:hAnsi="標楷體" w:hint="eastAsia"/>
                <w:dstrike w:val="0"/>
                <w:sz w:val="24"/>
                <w:szCs w:val="24"/>
              </w:rPr>
              <w:t>又</w:t>
            </w:r>
            <w:r w:rsidR="00523BA0">
              <w:rPr>
                <w:rFonts w:ascii="標楷體" w:hAnsi="標楷體" w:hint="eastAsia"/>
                <w:dstrike w:val="0"/>
                <w:sz w:val="24"/>
                <w:szCs w:val="24"/>
              </w:rPr>
              <w:t>臺中市政府建設局</w:t>
            </w:r>
            <w:r w:rsidR="0040076E" w:rsidRPr="0040076E">
              <w:rPr>
                <w:rFonts w:ascii="標楷體" w:hAnsi="標楷體" w:hint="eastAsia"/>
                <w:dstrike w:val="0"/>
                <w:sz w:val="24"/>
                <w:szCs w:val="24"/>
              </w:rPr>
              <w:t>視個案情況</w:t>
            </w:r>
            <w:r w:rsidRPr="003F5787">
              <w:rPr>
                <w:rFonts w:ascii="標楷體" w:hAnsi="標楷體" w:hint="eastAsia"/>
                <w:dstrike w:val="0"/>
                <w:sz w:val="24"/>
                <w:szCs w:val="24"/>
              </w:rPr>
              <w:t>以</w:t>
            </w:r>
            <w:r w:rsidR="006045C2">
              <w:rPr>
                <w:rFonts w:ascii="標楷體" w:hAnsi="標楷體" w:hint="eastAsia"/>
                <w:dstrike w:val="0"/>
                <w:sz w:val="24"/>
                <w:szCs w:val="24"/>
              </w:rPr>
              <w:t>全生命週期概</w:t>
            </w:r>
            <w:r w:rsidR="006045C2">
              <w:rPr>
                <w:rFonts w:ascii="標楷體" w:hAnsi="標楷體" w:hint="eastAsia"/>
                <w:dstrike w:val="0"/>
                <w:sz w:val="24"/>
                <w:szCs w:val="24"/>
              </w:rPr>
              <w:lastRenderedPageBreak/>
              <w:t>念組成「全生命週期審議委員會」續召開各階段審查會議</w:t>
            </w:r>
            <w:r w:rsidR="006045C2" w:rsidRPr="00EA2D5A">
              <w:rPr>
                <w:rFonts w:ascii="標楷體" w:hAnsi="標楷體" w:hint="eastAsia"/>
                <w:dstrike w:val="0"/>
                <w:sz w:val="24"/>
                <w:szCs w:val="24"/>
              </w:rPr>
              <w:t>。</w:t>
            </w:r>
            <w:r w:rsidR="006045C2" w:rsidRPr="006045C2">
              <w:rPr>
                <w:rFonts w:ascii="標楷體" w:hAnsi="標楷體" w:hint="eastAsia"/>
                <w:dstrike w:val="0"/>
                <w:sz w:val="24"/>
                <w:szCs w:val="24"/>
              </w:rPr>
              <w:t>「臺中市政府公有建築物新建工程審查及審議小組設置要點」</w:t>
            </w:r>
            <w:r w:rsidR="006045C2" w:rsidRPr="00EA2D5A">
              <w:rPr>
                <w:rFonts w:ascii="標楷體" w:hAnsi="標楷體" w:hint="eastAsia"/>
                <w:dstrike w:val="0"/>
                <w:sz w:val="24"/>
                <w:szCs w:val="24"/>
              </w:rPr>
              <w:t>與「臺中市政府各機關學校辦理公共工程基本設計審議作業規定」審查、審議作業內容大致相同，為避免相似審議會議重複召開，影響規劃設計進度，爰依據臺中市</w:t>
            </w:r>
            <w:r w:rsidR="006045C2" w:rsidRPr="006045C2">
              <w:rPr>
                <w:rFonts w:ascii="標楷體" w:hAnsi="標楷體" w:hint="eastAsia"/>
                <w:dstrike w:val="0"/>
                <w:sz w:val="24"/>
                <w:szCs w:val="24"/>
              </w:rPr>
              <w:t>行政規則準則第十ㄧ點：「行政規則有下列情事之一，應停止適用或廢止：</w:t>
            </w:r>
            <w:r w:rsidR="00EA2D5A">
              <w:rPr>
                <w:rFonts w:ascii="標楷體" w:hAnsi="標楷體"/>
                <w:dstrike w:val="0"/>
                <w:sz w:val="24"/>
                <w:szCs w:val="24"/>
              </w:rPr>
              <w:t>……</w:t>
            </w:r>
            <w:r w:rsidR="006045C2" w:rsidRPr="006045C2">
              <w:rPr>
                <w:rFonts w:ascii="標楷體" w:hAnsi="標楷體" w:hint="eastAsia"/>
                <w:dstrike w:val="0"/>
                <w:sz w:val="24"/>
                <w:szCs w:val="24"/>
              </w:rPr>
              <w:t>三、同一事項已訂有新行政規則替代者。」</w:t>
            </w:r>
            <w:r w:rsidR="006045C2" w:rsidRPr="00EA2D5A">
              <w:rPr>
                <w:rFonts w:ascii="標楷體" w:hAnsi="標楷體" w:hint="eastAsia"/>
                <w:dstrike w:val="0"/>
                <w:sz w:val="24"/>
                <w:szCs w:val="24"/>
              </w:rPr>
              <w:t>規定予以停止適用</w:t>
            </w:r>
            <w:r w:rsidR="008000CA" w:rsidRPr="006045C2">
              <w:rPr>
                <w:rFonts w:ascii="標楷體" w:hAnsi="標楷體" w:hint="eastAsia"/>
                <w:dstrike w:val="0"/>
                <w:sz w:val="24"/>
                <w:szCs w:val="24"/>
              </w:rPr>
              <w:t>。</w:t>
            </w:r>
          </w:p>
          <w:p w:rsidR="00523BA0" w:rsidRPr="006045C2" w:rsidRDefault="006045C2" w:rsidP="006045C2">
            <w:pPr>
              <w:widowControl/>
              <w:ind w:left="490" w:hangingChars="204" w:hanging="490"/>
              <w:jc w:val="both"/>
              <w:rPr>
                <w:rFonts w:ascii="標楷體" w:eastAsia="標楷體" w:hAnsi="標楷體"/>
                <w:szCs w:val="24"/>
              </w:rPr>
            </w:pPr>
            <w:r w:rsidRPr="006045C2">
              <w:rPr>
                <w:rFonts w:ascii="標楷體" w:eastAsia="標楷體" w:hAnsi="標楷體"/>
                <w:szCs w:val="24"/>
              </w:rPr>
              <w:t>五、</w:t>
            </w:r>
            <w:r w:rsidR="00523BA0" w:rsidRPr="006045C2">
              <w:rPr>
                <w:rFonts w:ascii="標楷體" w:eastAsia="標楷體" w:hAnsi="標楷體" w:hint="eastAsia"/>
                <w:szCs w:val="24"/>
              </w:rPr>
              <w:t>檢附「臺中市政府公有建築物新建工程審查及審議小組設置要點」。</w:t>
            </w:r>
          </w:p>
        </w:tc>
      </w:tr>
    </w:tbl>
    <w:p w:rsidR="00DF424E" w:rsidRPr="007C5A22" w:rsidRDefault="00DF424E" w:rsidP="00DF424E">
      <w:pPr>
        <w:widowControl/>
        <w:spacing w:line="460" w:lineRule="exact"/>
        <w:jc w:val="both"/>
        <w:rPr>
          <w:rFonts w:ascii="Times New Roman" w:eastAsia="標楷體" w:hAnsi="Times New Roman"/>
          <w:sz w:val="28"/>
          <w:szCs w:val="28"/>
        </w:rPr>
      </w:pPr>
    </w:p>
    <w:p w:rsidR="00A066C2" w:rsidRDefault="00A066C2">
      <w:pPr>
        <w:widowControl/>
        <w:rPr>
          <w:rFonts w:ascii="標楷體" w:eastAsia="標楷體" w:hAnsi="標楷體"/>
          <w:b/>
          <w:sz w:val="36"/>
          <w:szCs w:val="36"/>
        </w:rPr>
      </w:pPr>
      <w:r>
        <w:rPr>
          <w:rFonts w:ascii="標楷體" w:eastAsia="標楷體" w:hAnsi="標楷體"/>
          <w:b/>
          <w:sz w:val="36"/>
          <w:szCs w:val="36"/>
        </w:rPr>
        <w:br w:type="page"/>
      </w:r>
    </w:p>
    <w:p w:rsidR="000B1F4F" w:rsidRPr="0040076E" w:rsidRDefault="000B1F4F" w:rsidP="0040076E">
      <w:pPr>
        <w:kinsoku w:val="0"/>
        <w:overflowPunct w:val="0"/>
        <w:adjustRightInd w:val="0"/>
        <w:rPr>
          <w:rFonts w:ascii="標楷體" w:eastAsia="標楷體" w:hAnsi="標楷體"/>
          <w:bCs/>
          <w:sz w:val="36"/>
          <w:szCs w:val="36"/>
        </w:rPr>
      </w:pPr>
      <w:r w:rsidRPr="0040076E">
        <w:rPr>
          <w:rFonts w:ascii="標楷體" w:eastAsia="標楷體" w:hAnsi="標楷體" w:hint="eastAsia"/>
          <w:bCs/>
          <w:sz w:val="36"/>
          <w:szCs w:val="36"/>
        </w:rPr>
        <w:lastRenderedPageBreak/>
        <w:t>臺中市政府公有建築物新建工程審查及審議小組設置要點</w:t>
      </w:r>
    </w:p>
    <w:p w:rsidR="000B1F4F" w:rsidRPr="000B1F4F" w:rsidRDefault="000B1F4F" w:rsidP="000B1F4F">
      <w:pPr>
        <w:kinsoku w:val="0"/>
        <w:overflowPunct w:val="0"/>
        <w:adjustRightInd w:val="0"/>
        <w:spacing w:line="440" w:lineRule="exact"/>
        <w:jc w:val="right"/>
        <w:rPr>
          <w:rFonts w:ascii="標楷體" w:eastAsia="標楷體" w:hAnsi="標楷體"/>
          <w:color w:val="000000"/>
          <w:szCs w:val="24"/>
        </w:rPr>
      </w:pPr>
      <w:r w:rsidRPr="000B1F4F">
        <w:rPr>
          <w:rFonts w:ascii="標楷體" w:eastAsia="標楷體" w:hAnsi="標楷體" w:hint="eastAsia"/>
          <w:color w:val="000000"/>
          <w:szCs w:val="24"/>
        </w:rPr>
        <w:t>中華民國一</w:t>
      </w:r>
      <w:r w:rsidR="006045C2" w:rsidRPr="00EA2D5A">
        <w:rPr>
          <w:rFonts w:ascii="標楷體" w:eastAsia="標楷體" w:hAnsi="標楷體" w:cs="新細明體" w:hint="eastAsia"/>
          <w:szCs w:val="24"/>
        </w:rPr>
        <w:t>百</w:t>
      </w:r>
      <w:r w:rsidRPr="000B1F4F">
        <w:rPr>
          <w:rFonts w:ascii="標楷體" w:eastAsia="標楷體" w:hAnsi="標楷體" w:hint="eastAsia"/>
          <w:color w:val="000000"/>
          <w:szCs w:val="24"/>
        </w:rPr>
        <w:t>年二月十一日府授建企字第一</w:t>
      </w:r>
      <w:r w:rsidR="006045C2" w:rsidRPr="00EA2D5A">
        <w:rPr>
          <w:rFonts w:ascii="新細明體" w:eastAsia="新細明體" w:hAnsi="新細明體" w:cs="新細明體" w:hint="eastAsia"/>
          <w:szCs w:val="24"/>
        </w:rPr>
        <w:t>〇〇〇〇</w:t>
      </w:r>
      <w:r w:rsidRPr="00EA2D5A">
        <w:rPr>
          <w:rFonts w:ascii="標楷體" w:eastAsia="標楷體" w:hAnsi="標楷體" w:hint="eastAsia"/>
          <w:szCs w:val="24"/>
        </w:rPr>
        <w:t>二四五二</w:t>
      </w:r>
      <w:r w:rsidR="006045C2" w:rsidRPr="00EA2D5A">
        <w:rPr>
          <w:rFonts w:ascii="新細明體" w:eastAsia="新細明體" w:hAnsi="新細明體" w:cs="新細明體" w:hint="eastAsia"/>
          <w:szCs w:val="24"/>
        </w:rPr>
        <w:t>〇</w:t>
      </w:r>
      <w:r w:rsidRPr="000B1F4F">
        <w:rPr>
          <w:rFonts w:ascii="標楷體" w:eastAsia="標楷體" w:hAnsi="標楷體" w:hint="eastAsia"/>
          <w:color w:val="000000"/>
          <w:szCs w:val="24"/>
        </w:rPr>
        <w:t>號函訂定</w:t>
      </w:r>
    </w:p>
    <w:p w:rsidR="000B1F4F" w:rsidRPr="000B1F4F" w:rsidRDefault="000B1F4F" w:rsidP="000B1F4F">
      <w:pPr>
        <w:kinsoku w:val="0"/>
        <w:overflowPunct w:val="0"/>
        <w:adjustRightInd w:val="0"/>
        <w:spacing w:line="460" w:lineRule="exact"/>
        <w:ind w:left="482" w:hanging="482"/>
        <w:jc w:val="both"/>
        <w:rPr>
          <w:rFonts w:ascii="標楷體" w:eastAsia="標楷體" w:hAnsi="標楷體" w:cs="新細明體"/>
          <w:sz w:val="28"/>
          <w:szCs w:val="28"/>
        </w:rPr>
      </w:pPr>
      <w:r w:rsidRPr="000B1F4F">
        <w:rPr>
          <w:rFonts w:ascii="標楷體" w:eastAsia="標楷體" w:hAnsi="標楷體" w:cs="新細明體" w:hint="eastAsia"/>
          <w:sz w:val="28"/>
          <w:szCs w:val="28"/>
        </w:rPr>
        <w:t>一、</w:t>
      </w:r>
      <w:r w:rsidRPr="000B1F4F">
        <w:rPr>
          <w:rFonts w:ascii="標楷體" w:eastAsia="標楷體" w:hAnsi="標楷體" w:hint="eastAsia"/>
          <w:sz w:val="28"/>
          <w:szCs w:val="28"/>
        </w:rPr>
        <w:t>臺中市政府（下稱本府）為審查、審議本府建設局代辦本府所屬各機關學校公有建築物新建工程之工程設計圖說、工程預算書，特設置公有建築物新建工程審查及審議小組(以下簡稱審查小組、審議小組)並訂定本要點。</w:t>
      </w:r>
    </w:p>
    <w:p w:rsidR="000B1F4F" w:rsidRPr="000B1F4F" w:rsidRDefault="000B1F4F" w:rsidP="000B1F4F">
      <w:pPr>
        <w:kinsoku w:val="0"/>
        <w:overflowPunct w:val="0"/>
        <w:adjustRightInd w:val="0"/>
        <w:spacing w:line="460" w:lineRule="exact"/>
        <w:ind w:left="482" w:hanging="482"/>
        <w:rPr>
          <w:rFonts w:ascii="標楷體" w:eastAsia="標楷體" w:hAnsi="標楷體" w:cs="Times New Roman"/>
          <w:sz w:val="28"/>
          <w:szCs w:val="28"/>
        </w:rPr>
      </w:pPr>
      <w:r w:rsidRPr="000B1F4F">
        <w:rPr>
          <w:rFonts w:ascii="標楷體" w:eastAsia="標楷體" w:hAnsi="標楷體" w:cs="新細明體" w:hint="eastAsia"/>
          <w:sz w:val="28"/>
          <w:szCs w:val="28"/>
        </w:rPr>
        <w:t>二、</w:t>
      </w:r>
      <w:r w:rsidRPr="000B1F4F">
        <w:rPr>
          <w:rFonts w:ascii="標楷體" w:eastAsia="標楷體" w:hAnsi="標楷體" w:hint="eastAsia"/>
          <w:sz w:val="28"/>
          <w:szCs w:val="28"/>
        </w:rPr>
        <w:t>審查、審議小組之職掌如下：</w:t>
      </w:r>
    </w:p>
    <w:p w:rsidR="000B1F4F" w:rsidRPr="006045C2"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（一）審查小組：審查</w:t>
      </w:r>
      <w:r w:rsidRPr="006045C2">
        <w:rPr>
          <w:rFonts w:ascii="標楷體" w:eastAsia="標楷體" w:hAnsi="標楷體" w:hint="eastAsia"/>
          <w:sz w:val="28"/>
          <w:szCs w:val="28"/>
        </w:rPr>
        <w:t>本府建設局代辦本府所屬機關學校辦理公有建築物新建工程其預算金額未達巨額金額者。</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6045C2">
        <w:rPr>
          <w:rFonts w:ascii="標楷體" w:eastAsia="標楷體" w:hAnsi="標楷體" w:hint="eastAsia"/>
          <w:sz w:val="28"/>
          <w:szCs w:val="28"/>
        </w:rPr>
        <w:t>（二）審議小組：審議本府建設局代辦本府</w:t>
      </w:r>
      <w:r w:rsidRPr="000B1F4F">
        <w:rPr>
          <w:rFonts w:ascii="標楷體" w:eastAsia="標楷體" w:hAnsi="標楷體" w:hint="eastAsia"/>
          <w:sz w:val="28"/>
          <w:szCs w:val="28"/>
        </w:rPr>
        <w:t>所屬機關學校辦理公有建築物新建工程其預算金額達政府採購法規定巨額金額以上者。</w:t>
      </w:r>
    </w:p>
    <w:p w:rsidR="000B1F4F" w:rsidRPr="000B1F4F" w:rsidRDefault="000B1F4F" w:rsidP="000B1F4F">
      <w:pPr>
        <w:kinsoku w:val="0"/>
        <w:overflowPunct w:val="0"/>
        <w:adjustRightInd w:val="0"/>
        <w:spacing w:line="460" w:lineRule="exact"/>
        <w:ind w:left="482" w:hanging="482"/>
        <w:jc w:val="both"/>
        <w:rPr>
          <w:rFonts w:ascii="標楷體" w:eastAsia="標楷體" w:hAnsi="標楷體" w:cs="新細明體"/>
          <w:sz w:val="28"/>
          <w:szCs w:val="28"/>
        </w:rPr>
      </w:pPr>
      <w:r w:rsidRPr="000B1F4F">
        <w:rPr>
          <w:rFonts w:ascii="標楷體" w:eastAsia="標楷體" w:hAnsi="標楷體" w:hint="eastAsia"/>
          <w:sz w:val="28"/>
          <w:szCs w:val="28"/>
        </w:rPr>
        <w:t xml:space="preserve">    委託本府建設局代辦之前項二款工程者，洽辦機關均應將工程設計圖說及工程預算書，提送本審查、審議小組審核，惟設備採購案暨委託有專案管理單位審查之工程案，或其他個案因素經機關首長核准者不在此限。</w:t>
      </w:r>
    </w:p>
    <w:p w:rsidR="000B1F4F" w:rsidRPr="000B1F4F" w:rsidRDefault="000B1F4F" w:rsidP="000B1F4F">
      <w:pPr>
        <w:kinsoku w:val="0"/>
        <w:overflowPunct w:val="0"/>
        <w:adjustRightInd w:val="0"/>
        <w:spacing w:line="460" w:lineRule="exact"/>
        <w:ind w:left="482" w:hanging="482"/>
        <w:jc w:val="both"/>
        <w:rPr>
          <w:rFonts w:ascii="標楷體" w:eastAsia="標楷體" w:hAnsi="標楷體" w:cs="Times New Roman"/>
          <w:sz w:val="28"/>
          <w:szCs w:val="28"/>
        </w:rPr>
      </w:pPr>
      <w:r w:rsidRPr="000B1F4F">
        <w:rPr>
          <w:rFonts w:ascii="標楷體" w:eastAsia="標楷體" w:hAnsi="標楷體" w:cs="新細明體" w:hint="eastAsia"/>
          <w:sz w:val="28"/>
          <w:szCs w:val="28"/>
        </w:rPr>
        <w:t>三、</w:t>
      </w:r>
      <w:r w:rsidRPr="000B1F4F">
        <w:rPr>
          <w:rFonts w:ascii="標楷體" w:eastAsia="標楷體" w:hAnsi="標楷體" w:hint="eastAsia"/>
          <w:sz w:val="28"/>
          <w:szCs w:val="28"/>
        </w:rPr>
        <w:t>審查小組置召集人一人，由</w:t>
      </w:r>
      <w:r w:rsidRPr="006045C2">
        <w:rPr>
          <w:rFonts w:ascii="標楷體" w:eastAsia="標楷體" w:hAnsi="標楷體" w:hint="eastAsia"/>
          <w:sz w:val="28"/>
          <w:szCs w:val="28"/>
        </w:rPr>
        <w:t>本府建設局總工程司兼任，綜理審查事務；幹事一人以上，由本府建設局指定人員兼任，負責初審業務。置委員八至十人由下列具有工程</w:t>
      </w:r>
      <w:r w:rsidRPr="000B1F4F">
        <w:rPr>
          <w:rFonts w:ascii="標楷體" w:eastAsia="標楷體" w:hAnsi="標楷體" w:hint="eastAsia"/>
          <w:sz w:val="28"/>
          <w:szCs w:val="28"/>
        </w:rPr>
        <w:t>設計圖說、工程預算書審查相關知識之人員派兼之：</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（一）本府建設局總工程司。</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（二）本府建設局建築工程科科長。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（三）本府都市發展局建造管理科科長。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（四）本府教育局專門委員。</w:t>
      </w:r>
    </w:p>
    <w:p w:rsidR="000B1F4F" w:rsidRPr="000B1F4F" w:rsidRDefault="000B1F4F" w:rsidP="000B1F4F">
      <w:pPr>
        <w:spacing w:line="460" w:lineRule="exact"/>
        <w:ind w:firstLineChars="100" w:firstLine="280"/>
        <w:jc w:val="both"/>
        <w:rPr>
          <w:rFonts w:ascii="標楷體" w:eastAsia="標楷體" w:hAnsi="標楷體"/>
          <w:sz w:val="28"/>
          <w:szCs w:val="28"/>
        </w:rPr>
      </w:pPr>
      <w:r w:rsidRPr="000B1F4F">
        <w:rPr>
          <w:rFonts w:ascii="標楷體" w:eastAsia="標楷體" w:hAnsi="標楷體" w:hint="eastAsia"/>
          <w:sz w:val="28"/>
          <w:szCs w:val="28"/>
        </w:rPr>
        <w:t>（五）本府交通局交通工程科科長。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（六）本府經濟發展局市場管理科科長。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（七）本府環保局環境工程科科長。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（八）本府消防局災害預防科科長。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（九）視審查案件需要得增設專家學者一至二人。</w:t>
      </w:r>
    </w:p>
    <w:p w:rsidR="000B1F4F" w:rsidRPr="000B1F4F" w:rsidRDefault="000B1F4F" w:rsidP="000B1F4F">
      <w:pPr>
        <w:kinsoku w:val="0"/>
        <w:overflowPunct w:val="0"/>
        <w:adjustRightInd w:val="0"/>
        <w:spacing w:line="460" w:lineRule="exact"/>
        <w:ind w:leftChars="116" w:left="480" w:hangingChars="72" w:hanging="202"/>
        <w:jc w:val="both"/>
        <w:rPr>
          <w:rFonts w:ascii="標楷體" w:eastAsia="標楷體" w:hAnsi="標楷體" w:cs="新細明體"/>
          <w:sz w:val="28"/>
          <w:szCs w:val="28"/>
        </w:rPr>
      </w:pPr>
      <w:r w:rsidRPr="000B1F4F">
        <w:rPr>
          <w:rFonts w:ascii="標楷體" w:eastAsia="標楷體" w:hAnsi="標楷體" w:hint="eastAsia"/>
          <w:sz w:val="28"/>
          <w:szCs w:val="28"/>
        </w:rPr>
        <w:lastRenderedPageBreak/>
        <w:t xml:space="preserve">  前項人員為無給職。</w:t>
      </w:r>
    </w:p>
    <w:p w:rsidR="000B1F4F" w:rsidRPr="000B1F4F" w:rsidRDefault="000B1F4F" w:rsidP="000B1F4F">
      <w:pPr>
        <w:kinsoku w:val="0"/>
        <w:overflowPunct w:val="0"/>
        <w:adjustRightInd w:val="0"/>
        <w:snapToGrid w:val="0"/>
        <w:spacing w:line="460" w:lineRule="exact"/>
        <w:ind w:left="482" w:hanging="482"/>
        <w:jc w:val="both"/>
        <w:rPr>
          <w:rFonts w:ascii="標楷體" w:eastAsia="標楷體" w:hAnsi="標楷體" w:cs="Times New Roman"/>
          <w:sz w:val="28"/>
          <w:szCs w:val="28"/>
        </w:rPr>
      </w:pPr>
      <w:r w:rsidRPr="000B1F4F">
        <w:rPr>
          <w:rFonts w:ascii="標楷體" w:eastAsia="標楷體" w:hAnsi="標楷體" w:cs="新細明體" w:hint="eastAsia"/>
          <w:sz w:val="28"/>
          <w:szCs w:val="28"/>
        </w:rPr>
        <w:t>四、</w:t>
      </w:r>
      <w:r w:rsidRPr="000B1F4F">
        <w:rPr>
          <w:rFonts w:ascii="標楷體" w:eastAsia="標楷體" w:hAnsi="標楷體" w:hint="eastAsia"/>
          <w:sz w:val="28"/>
          <w:szCs w:val="28"/>
        </w:rPr>
        <w:t>審議小組置召集</w:t>
      </w:r>
      <w:r w:rsidRPr="006045C2">
        <w:rPr>
          <w:rFonts w:ascii="標楷體" w:eastAsia="標楷體" w:hAnsi="標楷體" w:hint="eastAsia"/>
          <w:sz w:val="28"/>
          <w:szCs w:val="28"/>
        </w:rPr>
        <w:t>人一人，由本府建設局局長兼任，綜理審議事務；副召集人一人，由本府建設局副局長兼任，襄助召集人處理審議事宜；執行秘書一人，由本府建設局建築工程科</w:t>
      </w:r>
      <w:r w:rsidRPr="000B1F4F">
        <w:rPr>
          <w:rFonts w:ascii="標楷體" w:eastAsia="標楷體" w:hAnsi="標楷體" w:hint="eastAsia"/>
          <w:sz w:val="28"/>
          <w:szCs w:val="28"/>
        </w:rPr>
        <w:t>科長兼任，承召集人之命，處理審議小組一般事務；幹事三人以上，由本府建設局指定人員兼任，協辦審議小組業務。置委員九至十三人由下列具有工程設計圖說、工程預算書審查相關知識之人員派兼之：</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（一）本府建設局局長。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（二）本府建設局副局長。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（三）本府都市發展局副局長。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（四）本府教育局副局長。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（五）本府交通局簡任技正。</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（六）本府經濟發展局副局長。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（七）本府環保局副局長。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（八）本府消防局副局長。</w:t>
      </w:r>
    </w:p>
    <w:p w:rsidR="000B1F4F" w:rsidRPr="000B1F4F" w:rsidRDefault="000B1F4F" w:rsidP="000B1F4F">
      <w:pPr>
        <w:spacing w:line="460" w:lineRule="exact"/>
        <w:ind w:leftChars="99" w:left="1078" w:hangingChars="300" w:hanging="840"/>
        <w:jc w:val="both"/>
        <w:rPr>
          <w:rFonts w:ascii="標楷體" w:eastAsia="標楷體" w:hAnsi="標楷體"/>
          <w:sz w:val="28"/>
          <w:szCs w:val="28"/>
        </w:rPr>
      </w:pPr>
      <w:r w:rsidRPr="000B1F4F">
        <w:rPr>
          <w:rFonts w:ascii="標楷體" w:eastAsia="標楷體" w:hAnsi="標楷體" w:hint="eastAsia"/>
          <w:sz w:val="28"/>
          <w:szCs w:val="28"/>
        </w:rPr>
        <w:t>（九）視審查案件需要得增設專家學者一至四人。</w:t>
      </w:r>
    </w:p>
    <w:p w:rsidR="000B1F4F" w:rsidRPr="000B1F4F" w:rsidRDefault="000B1F4F" w:rsidP="000B1F4F">
      <w:pPr>
        <w:spacing w:line="460" w:lineRule="exact"/>
        <w:ind w:firstLineChars="100" w:firstLine="280"/>
        <w:jc w:val="both"/>
        <w:rPr>
          <w:rFonts w:ascii="標楷體" w:eastAsia="標楷體" w:hAnsi="標楷體" w:cs="新細明體"/>
          <w:sz w:val="28"/>
          <w:szCs w:val="28"/>
        </w:rPr>
      </w:pPr>
      <w:r w:rsidRPr="000B1F4F">
        <w:rPr>
          <w:rFonts w:ascii="標楷體" w:eastAsia="標楷體" w:hAnsi="標楷體" w:hint="eastAsia"/>
          <w:sz w:val="28"/>
          <w:szCs w:val="28"/>
        </w:rPr>
        <w:t xml:space="preserve">  前項人員為無給職，但非由本府人員派兼者，得依規支給兼職酬勞。</w:t>
      </w:r>
    </w:p>
    <w:p w:rsidR="000B1F4F" w:rsidRPr="000B1F4F" w:rsidRDefault="000B1F4F" w:rsidP="000B1F4F">
      <w:pPr>
        <w:kinsoku w:val="0"/>
        <w:overflowPunct w:val="0"/>
        <w:adjustRightInd w:val="0"/>
        <w:spacing w:line="460" w:lineRule="exact"/>
        <w:ind w:left="482" w:hanging="482"/>
        <w:jc w:val="both"/>
        <w:rPr>
          <w:rFonts w:ascii="標楷體" w:eastAsia="標楷體" w:hAnsi="標楷體" w:cs="Times New Roman"/>
          <w:sz w:val="28"/>
          <w:szCs w:val="28"/>
        </w:rPr>
      </w:pPr>
      <w:r w:rsidRPr="000B1F4F">
        <w:rPr>
          <w:rFonts w:ascii="標楷體" w:eastAsia="標楷體" w:hAnsi="標楷體" w:cs="新細明體" w:hint="eastAsia"/>
          <w:sz w:val="28"/>
          <w:szCs w:val="28"/>
        </w:rPr>
        <w:t>五、</w:t>
      </w:r>
      <w:r w:rsidRPr="000B1F4F">
        <w:rPr>
          <w:rFonts w:ascii="標楷體" w:eastAsia="標楷體" w:hAnsi="標楷體" w:hint="eastAsia"/>
          <w:sz w:val="28"/>
          <w:szCs w:val="28"/>
        </w:rPr>
        <w:t>審查、審議小組視實際需要不定期召開會議。審查、審議小組召開會議應有半數以上委員出席始得開會，會議由召集人召集之，並擔任主席，如召集人因事不能出席時，由副召集人或召集人指定一人代理之。</w:t>
      </w:r>
    </w:p>
    <w:p w:rsidR="000B1F4F" w:rsidRPr="000B1F4F" w:rsidRDefault="000B1F4F" w:rsidP="000B1F4F">
      <w:pPr>
        <w:kinsoku w:val="0"/>
        <w:overflowPunct w:val="0"/>
        <w:adjustRightInd w:val="0"/>
        <w:spacing w:line="460" w:lineRule="exact"/>
        <w:ind w:left="482" w:hanging="482"/>
        <w:jc w:val="both"/>
        <w:rPr>
          <w:rFonts w:ascii="標楷體" w:eastAsia="標楷體" w:hAnsi="標楷體"/>
          <w:sz w:val="28"/>
          <w:szCs w:val="28"/>
        </w:rPr>
      </w:pPr>
      <w:r w:rsidRPr="000B1F4F">
        <w:rPr>
          <w:rFonts w:ascii="標楷體" w:eastAsia="標楷體" w:hAnsi="標楷體" w:hint="eastAsia"/>
          <w:sz w:val="28"/>
          <w:szCs w:val="28"/>
        </w:rPr>
        <w:t>六、審查、審議案件時，洽辦機關學校應提送工程預算書及設計圖說供審查、審議小組審核並列席說明；審查、審議小組得參採行政院公共工程委員會之公共工程工料價格資料庫─委託「財團法人臺灣營建研究院」每單月發行之「營建物價」審核預算書。</w:t>
      </w:r>
    </w:p>
    <w:p w:rsidR="000B1F4F" w:rsidRPr="000B1F4F" w:rsidRDefault="000B1F4F" w:rsidP="000B1F4F">
      <w:pPr>
        <w:kinsoku w:val="0"/>
        <w:overflowPunct w:val="0"/>
        <w:adjustRightInd w:val="0"/>
        <w:spacing w:line="460" w:lineRule="exact"/>
        <w:ind w:left="482" w:hanging="482"/>
        <w:jc w:val="both"/>
        <w:rPr>
          <w:rFonts w:ascii="標楷體" w:eastAsia="標楷體" w:hAnsi="標楷體"/>
          <w:sz w:val="28"/>
          <w:szCs w:val="28"/>
        </w:rPr>
      </w:pPr>
      <w:r w:rsidRPr="000B1F4F">
        <w:rPr>
          <w:rFonts w:ascii="標楷體" w:eastAsia="標楷體" w:hAnsi="標楷體" w:hint="eastAsia"/>
          <w:sz w:val="28"/>
          <w:szCs w:val="28"/>
        </w:rPr>
        <w:t>七、審查、審議小組認為預算書、圖，其內容有相互矛盾之情形，或認將來無法執行時，得指示洽辦機關學校辦理修正，修正通過後始可簽辦工程發包作業。</w:t>
      </w:r>
    </w:p>
    <w:p w:rsidR="000B1F4F" w:rsidRPr="000B1F4F" w:rsidRDefault="000B1F4F" w:rsidP="000B1F4F">
      <w:pPr>
        <w:kinsoku w:val="0"/>
        <w:overflowPunct w:val="0"/>
        <w:adjustRightInd w:val="0"/>
        <w:spacing w:line="460" w:lineRule="exact"/>
        <w:ind w:left="482" w:hanging="482"/>
        <w:jc w:val="both"/>
        <w:rPr>
          <w:rFonts w:ascii="標楷體" w:eastAsia="標楷體" w:hAnsi="標楷體"/>
          <w:sz w:val="28"/>
          <w:szCs w:val="28"/>
        </w:rPr>
      </w:pPr>
      <w:r w:rsidRPr="000B1F4F">
        <w:rPr>
          <w:rFonts w:ascii="標楷體" w:eastAsia="標楷體" w:hAnsi="標楷體" w:hint="eastAsia"/>
          <w:sz w:val="28"/>
          <w:szCs w:val="28"/>
        </w:rPr>
        <w:t>八、審查、審議小組得視業務需要，邀請有關人員或學者、專家提供諮詢意見；必要時，並得委託專業人士協助審核。</w:t>
      </w:r>
    </w:p>
    <w:p w:rsidR="000B1F4F" w:rsidRPr="000B1F4F" w:rsidRDefault="000B1F4F" w:rsidP="000B1F4F">
      <w:pPr>
        <w:kinsoku w:val="0"/>
        <w:overflowPunct w:val="0"/>
        <w:adjustRightInd w:val="0"/>
        <w:spacing w:line="460" w:lineRule="exact"/>
        <w:ind w:left="482" w:hanging="482"/>
        <w:jc w:val="both"/>
        <w:rPr>
          <w:rFonts w:ascii="標楷體" w:eastAsia="標楷體" w:hAnsi="標楷體" w:cs="新細明體"/>
          <w:color w:val="FF0000"/>
          <w:sz w:val="28"/>
          <w:szCs w:val="28"/>
        </w:rPr>
      </w:pPr>
      <w:r w:rsidRPr="000B1F4F">
        <w:rPr>
          <w:rFonts w:ascii="標楷體" w:eastAsia="標楷體" w:hAnsi="標楷體" w:hint="eastAsia"/>
          <w:sz w:val="28"/>
          <w:szCs w:val="28"/>
        </w:rPr>
        <w:lastRenderedPageBreak/>
        <w:t>九、審查、審議小組成員審核之案件，發揮節省公帑績效者，得依有關規定辦理獎勵。</w:t>
      </w:r>
    </w:p>
    <w:p w:rsidR="004B6608" w:rsidRPr="000B1F4F" w:rsidRDefault="004B6608" w:rsidP="000B1F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afterLines="50" w:after="180" w:line="0" w:lineRule="atLeast"/>
        <w:ind w:left="280" w:hangingChars="100" w:hanging="280"/>
        <w:jc w:val="right"/>
        <w:rPr>
          <w:rFonts w:ascii="標楷體" w:eastAsia="標楷體" w:hAnsi="標楷體" w:cs="Times New Roman"/>
          <w:sz w:val="28"/>
          <w:szCs w:val="28"/>
        </w:rPr>
      </w:pPr>
    </w:p>
    <w:sectPr w:rsidR="004B6608" w:rsidRPr="000B1F4F"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F80" w:rsidRDefault="00910F80" w:rsidP="00666348">
      <w:r>
        <w:separator/>
      </w:r>
    </w:p>
  </w:endnote>
  <w:endnote w:type="continuationSeparator" w:id="0">
    <w:p w:rsidR="00910F80" w:rsidRDefault="00910F80" w:rsidP="00666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F80" w:rsidRDefault="00910F80" w:rsidP="00666348">
      <w:r>
        <w:separator/>
      </w:r>
    </w:p>
  </w:footnote>
  <w:footnote w:type="continuationSeparator" w:id="0">
    <w:p w:rsidR="00910F80" w:rsidRDefault="00910F80" w:rsidP="006663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1572"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abstractNum w:abstractNumId="1" w15:restartNumberingAfterBreak="0">
    <w:nsid w:val="15646128"/>
    <w:multiLevelType w:val="hybridMultilevel"/>
    <w:tmpl w:val="0E52D9F2"/>
    <w:lvl w:ilvl="0" w:tplc="0046B570">
      <w:start w:val="1"/>
      <w:numFmt w:val="taiwaneseCountingThousand"/>
      <w:lvlText w:val="%1、"/>
      <w:lvlJc w:val="left"/>
      <w:pPr>
        <w:ind w:left="720" w:hanging="720"/>
      </w:pPr>
      <w:rPr>
        <w:rFonts w:hint="default"/>
      </w:rPr>
    </w:lvl>
    <w:lvl w:ilvl="1" w:tplc="04090019">
      <w:start w:val="1"/>
      <w:numFmt w:val="ideographTraditional"/>
      <w:lvlText w:val="%2、"/>
      <w:lvlJc w:val="left"/>
      <w:pPr>
        <w:ind w:left="393" w:hanging="480"/>
      </w:pPr>
    </w:lvl>
    <w:lvl w:ilvl="2" w:tplc="0409001B" w:tentative="1">
      <w:start w:val="1"/>
      <w:numFmt w:val="lowerRoman"/>
      <w:lvlText w:val="%3."/>
      <w:lvlJc w:val="right"/>
      <w:pPr>
        <w:ind w:left="873" w:hanging="480"/>
      </w:pPr>
    </w:lvl>
    <w:lvl w:ilvl="3" w:tplc="0409000F" w:tentative="1">
      <w:start w:val="1"/>
      <w:numFmt w:val="decimal"/>
      <w:lvlText w:val="%4."/>
      <w:lvlJc w:val="left"/>
      <w:pPr>
        <w:ind w:left="1353" w:hanging="480"/>
      </w:pPr>
    </w:lvl>
    <w:lvl w:ilvl="4" w:tplc="04090019" w:tentative="1">
      <w:start w:val="1"/>
      <w:numFmt w:val="ideographTraditional"/>
      <w:lvlText w:val="%5、"/>
      <w:lvlJc w:val="left"/>
      <w:pPr>
        <w:ind w:left="1833" w:hanging="480"/>
      </w:pPr>
    </w:lvl>
    <w:lvl w:ilvl="5" w:tplc="0409001B" w:tentative="1">
      <w:start w:val="1"/>
      <w:numFmt w:val="lowerRoman"/>
      <w:lvlText w:val="%6."/>
      <w:lvlJc w:val="right"/>
      <w:pPr>
        <w:ind w:left="2313" w:hanging="480"/>
      </w:pPr>
    </w:lvl>
    <w:lvl w:ilvl="6" w:tplc="0409000F" w:tentative="1">
      <w:start w:val="1"/>
      <w:numFmt w:val="decimal"/>
      <w:lvlText w:val="%7."/>
      <w:lvlJc w:val="left"/>
      <w:pPr>
        <w:ind w:left="2793" w:hanging="480"/>
      </w:pPr>
    </w:lvl>
    <w:lvl w:ilvl="7" w:tplc="04090019" w:tentative="1">
      <w:start w:val="1"/>
      <w:numFmt w:val="ideographTraditional"/>
      <w:lvlText w:val="%8、"/>
      <w:lvlJc w:val="left"/>
      <w:pPr>
        <w:ind w:left="3273" w:hanging="480"/>
      </w:pPr>
    </w:lvl>
    <w:lvl w:ilvl="8" w:tplc="0409001B" w:tentative="1">
      <w:start w:val="1"/>
      <w:numFmt w:val="lowerRoman"/>
      <w:lvlText w:val="%9."/>
      <w:lvlJc w:val="right"/>
      <w:pPr>
        <w:ind w:left="3753" w:hanging="480"/>
      </w:pPr>
    </w:lvl>
  </w:abstractNum>
  <w:abstractNum w:abstractNumId="2" w15:restartNumberingAfterBreak="0">
    <w:nsid w:val="593A607D"/>
    <w:multiLevelType w:val="hybridMultilevel"/>
    <w:tmpl w:val="D2C0AD80"/>
    <w:lvl w:ilvl="0" w:tplc="0046B570">
      <w:start w:val="1"/>
      <w:numFmt w:val="taiwaneseCountingThousand"/>
      <w:lvlText w:val="%1、"/>
      <w:lvlJc w:val="left"/>
      <w:pPr>
        <w:ind w:left="157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4E"/>
    <w:rsid w:val="000A1E7F"/>
    <w:rsid w:val="000B1F4F"/>
    <w:rsid w:val="000C2DAC"/>
    <w:rsid w:val="00233FC9"/>
    <w:rsid w:val="002B6893"/>
    <w:rsid w:val="002B762B"/>
    <w:rsid w:val="002D6BC2"/>
    <w:rsid w:val="002E2542"/>
    <w:rsid w:val="003262D2"/>
    <w:rsid w:val="003A4054"/>
    <w:rsid w:val="003B4772"/>
    <w:rsid w:val="003F5787"/>
    <w:rsid w:val="0040076E"/>
    <w:rsid w:val="00443C5B"/>
    <w:rsid w:val="00482A04"/>
    <w:rsid w:val="004839D7"/>
    <w:rsid w:val="004B6608"/>
    <w:rsid w:val="00523BA0"/>
    <w:rsid w:val="00572338"/>
    <w:rsid w:val="00585BFE"/>
    <w:rsid w:val="0059425D"/>
    <w:rsid w:val="005B58E7"/>
    <w:rsid w:val="005E1383"/>
    <w:rsid w:val="00602E65"/>
    <w:rsid w:val="006045C2"/>
    <w:rsid w:val="006322A2"/>
    <w:rsid w:val="006402D1"/>
    <w:rsid w:val="00666348"/>
    <w:rsid w:val="00672484"/>
    <w:rsid w:val="006B4D88"/>
    <w:rsid w:val="00764B88"/>
    <w:rsid w:val="007B421A"/>
    <w:rsid w:val="007E5285"/>
    <w:rsid w:val="008000CA"/>
    <w:rsid w:val="00800287"/>
    <w:rsid w:val="008042DA"/>
    <w:rsid w:val="00806473"/>
    <w:rsid w:val="0081236D"/>
    <w:rsid w:val="00843E49"/>
    <w:rsid w:val="008612FD"/>
    <w:rsid w:val="00910F80"/>
    <w:rsid w:val="00946D85"/>
    <w:rsid w:val="009576FE"/>
    <w:rsid w:val="00A066C2"/>
    <w:rsid w:val="00A22E9C"/>
    <w:rsid w:val="00A67D07"/>
    <w:rsid w:val="00B10068"/>
    <w:rsid w:val="00B1262B"/>
    <w:rsid w:val="00B24977"/>
    <w:rsid w:val="00C63955"/>
    <w:rsid w:val="00D02384"/>
    <w:rsid w:val="00D31483"/>
    <w:rsid w:val="00D43679"/>
    <w:rsid w:val="00D509B0"/>
    <w:rsid w:val="00DB645E"/>
    <w:rsid w:val="00DC035B"/>
    <w:rsid w:val="00DF424E"/>
    <w:rsid w:val="00E25758"/>
    <w:rsid w:val="00EA2D5A"/>
    <w:rsid w:val="00EB2867"/>
    <w:rsid w:val="00F44D13"/>
    <w:rsid w:val="00F80F37"/>
    <w:rsid w:val="00FA50B8"/>
    <w:rsid w:val="00FD63BD"/>
    <w:rsid w:val="00FF47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BD56F9-8565-4877-BEFF-EFD53674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666348"/>
    <w:pPr>
      <w:tabs>
        <w:tab w:val="center" w:pos="4153"/>
        <w:tab w:val="right" w:pos="8306"/>
      </w:tabs>
      <w:snapToGrid w:val="0"/>
    </w:pPr>
    <w:rPr>
      <w:sz w:val="20"/>
      <w:szCs w:val="20"/>
    </w:rPr>
  </w:style>
  <w:style w:type="character" w:customStyle="1" w:styleId="a6">
    <w:name w:val="頁首 字元"/>
    <w:basedOn w:val="a0"/>
    <w:link w:val="a5"/>
    <w:uiPriority w:val="99"/>
    <w:rsid w:val="00666348"/>
    <w:rPr>
      <w:sz w:val="20"/>
      <w:szCs w:val="20"/>
    </w:rPr>
  </w:style>
  <w:style w:type="paragraph" w:styleId="a7">
    <w:name w:val="footer"/>
    <w:basedOn w:val="a"/>
    <w:link w:val="a8"/>
    <w:uiPriority w:val="99"/>
    <w:unhideWhenUsed/>
    <w:rsid w:val="00666348"/>
    <w:pPr>
      <w:tabs>
        <w:tab w:val="center" w:pos="4153"/>
        <w:tab w:val="right" w:pos="8306"/>
      </w:tabs>
      <w:snapToGrid w:val="0"/>
    </w:pPr>
    <w:rPr>
      <w:sz w:val="20"/>
      <w:szCs w:val="20"/>
    </w:rPr>
  </w:style>
  <w:style w:type="character" w:customStyle="1" w:styleId="a8">
    <w:name w:val="頁尾 字元"/>
    <w:basedOn w:val="a0"/>
    <w:link w:val="a7"/>
    <w:uiPriority w:val="99"/>
    <w:rsid w:val="00666348"/>
    <w:rPr>
      <w:sz w:val="20"/>
      <w:szCs w:val="20"/>
    </w:rPr>
  </w:style>
  <w:style w:type="character" w:styleId="a9">
    <w:name w:val="Placeholder Text"/>
    <w:basedOn w:val="a0"/>
    <w:uiPriority w:val="99"/>
    <w:semiHidden/>
    <w:rsid w:val="00D43679"/>
    <w:rPr>
      <w:color w:val="808080"/>
    </w:rPr>
  </w:style>
  <w:style w:type="paragraph" w:styleId="aa">
    <w:name w:val="Balloon Text"/>
    <w:basedOn w:val="a"/>
    <w:link w:val="ab"/>
    <w:uiPriority w:val="99"/>
    <w:semiHidden/>
    <w:unhideWhenUsed/>
    <w:rsid w:val="007B421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B421A"/>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2D6B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2D6BC2"/>
    <w:rPr>
      <w:rFonts w:ascii="細明體" w:eastAsia="細明體" w:hAnsi="細明體" w:cs="細明體"/>
      <w:kern w:val="0"/>
      <w:szCs w:val="24"/>
    </w:rPr>
  </w:style>
  <w:style w:type="character" w:styleId="ac">
    <w:name w:val="Hyperlink"/>
    <w:basedOn w:val="a0"/>
    <w:uiPriority w:val="99"/>
    <w:semiHidden/>
    <w:unhideWhenUsed/>
    <w:rsid w:val="002D6B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744330">
      <w:bodyDiv w:val="1"/>
      <w:marLeft w:val="0"/>
      <w:marRight w:val="0"/>
      <w:marTop w:val="0"/>
      <w:marBottom w:val="0"/>
      <w:divBdr>
        <w:top w:val="none" w:sz="0" w:space="0" w:color="auto"/>
        <w:left w:val="none" w:sz="0" w:space="0" w:color="auto"/>
        <w:bottom w:val="none" w:sz="0" w:space="0" w:color="auto"/>
        <w:right w:val="none" w:sz="0" w:space="0" w:color="auto"/>
      </w:divBdr>
    </w:div>
    <w:div w:id="575281874">
      <w:bodyDiv w:val="1"/>
      <w:marLeft w:val="0"/>
      <w:marRight w:val="0"/>
      <w:marTop w:val="0"/>
      <w:marBottom w:val="0"/>
      <w:divBdr>
        <w:top w:val="none" w:sz="0" w:space="0" w:color="auto"/>
        <w:left w:val="none" w:sz="0" w:space="0" w:color="auto"/>
        <w:bottom w:val="none" w:sz="0" w:space="0" w:color="auto"/>
        <w:right w:val="none" w:sz="0" w:space="0" w:color="auto"/>
      </w:divBdr>
      <w:divsChild>
        <w:div w:id="1603538055">
          <w:marLeft w:val="0"/>
          <w:marRight w:val="0"/>
          <w:marTop w:val="0"/>
          <w:marBottom w:val="0"/>
          <w:divBdr>
            <w:top w:val="none" w:sz="0" w:space="0" w:color="auto"/>
            <w:left w:val="none" w:sz="0" w:space="0" w:color="auto"/>
            <w:bottom w:val="none" w:sz="0" w:space="0" w:color="auto"/>
            <w:right w:val="none" w:sz="0" w:space="0" w:color="auto"/>
          </w:divBdr>
        </w:div>
        <w:div w:id="877551591">
          <w:marLeft w:val="0"/>
          <w:marRight w:val="0"/>
          <w:marTop w:val="0"/>
          <w:marBottom w:val="0"/>
          <w:divBdr>
            <w:top w:val="none" w:sz="0" w:space="0" w:color="auto"/>
            <w:left w:val="none" w:sz="0" w:space="0" w:color="auto"/>
            <w:bottom w:val="none" w:sz="0" w:space="0" w:color="auto"/>
            <w:right w:val="none" w:sz="0" w:space="0" w:color="auto"/>
          </w:divBdr>
        </w:div>
      </w:divsChild>
    </w:div>
    <w:div w:id="832574329">
      <w:bodyDiv w:val="1"/>
      <w:marLeft w:val="0"/>
      <w:marRight w:val="0"/>
      <w:marTop w:val="0"/>
      <w:marBottom w:val="0"/>
      <w:divBdr>
        <w:top w:val="none" w:sz="0" w:space="0" w:color="auto"/>
        <w:left w:val="none" w:sz="0" w:space="0" w:color="auto"/>
        <w:bottom w:val="none" w:sz="0" w:space="0" w:color="auto"/>
        <w:right w:val="none" w:sz="0" w:space="0" w:color="auto"/>
      </w:divBdr>
    </w:div>
    <w:div w:id="1330257189">
      <w:bodyDiv w:val="1"/>
      <w:marLeft w:val="0"/>
      <w:marRight w:val="0"/>
      <w:marTop w:val="0"/>
      <w:marBottom w:val="0"/>
      <w:divBdr>
        <w:top w:val="none" w:sz="0" w:space="0" w:color="auto"/>
        <w:left w:val="none" w:sz="0" w:space="0" w:color="auto"/>
        <w:bottom w:val="none" w:sz="0" w:space="0" w:color="auto"/>
        <w:right w:val="none" w:sz="0" w:space="0" w:color="auto"/>
      </w:divBdr>
      <w:divsChild>
        <w:div w:id="1387486126">
          <w:marLeft w:val="0"/>
          <w:marRight w:val="0"/>
          <w:marTop w:val="0"/>
          <w:marBottom w:val="0"/>
          <w:divBdr>
            <w:top w:val="none" w:sz="0" w:space="0" w:color="auto"/>
            <w:left w:val="none" w:sz="0" w:space="0" w:color="auto"/>
            <w:bottom w:val="none" w:sz="0" w:space="0" w:color="auto"/>
            <w:right w:val="none" w:sz="0" w:space="0" w:color="auto"/>
          </w:divBdr>
        </w:div>
        <w:div w:id="1399790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434</Words>
  <Characters>2476</Characters>
  <Application>Microsoft Office Word</Application>
  <DocSecurity>0</DocSecurity>
  <Lines>20</Lines>
  <Paragraphs>5</Paragraphs>
  <ScaleCrop>false</ScaleCrop>
  <Company/>
  <LinksUpToDate>false</LinksUpToDate>
  <CharactersWithSpaces>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陳嘉胤</cp:lastModifiedBy>
  <cp:revision>2</cp:revision>
  <cp:lastPrinted>2019-05-29T00:56:00Z</cp:lastPrinted>
  <dcterms:created xsi:type="dcterms:W3CDTF">2019-10-09T05:46:00Z</dcterms:created>
  <dcterms:modified xsi:type="dcterms:W3CDTF">2019-10-09T05:46:00Z</dcterms:modified>
</cp:coreProperties>
</file>