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5D2" w:rsidRPr="007166E9" w:rsidRDefault="00D645D2" w:rsidP="00D36358">
      <w:pPr>
        <w:spacing w:line="460" w:lineRule="exact"/>
        <w:rPr>
          <w:rFonts w:ascii="標楷體" w:eastAsia="標楷體" w:hAnsi="標楷體"/>
          <w:sz w:val="40"/>
          <w:szCs w:val="40"/>
        </w:rPr>
      </w:pPr>
      <w:proofErr w:type="gramStart"/>
      <w:r w:rsidRPr="007166E9">
        <w:rPr>
          <w:rFonts w:ascii="標楷體" w:eastAsia="標楷體" w:hAnsi="標楷體" w:hint="eastAsia"/>
          <w:sz w:val="40"/>
          <w:szCs w:val="40"/>
        </w:rPr>
        <w:t>臺</w:t>
      </w:r>
      <w:proofErr w:type="gramEnd"/>
      <w:r w:rsidRPr="007166E9">
        <w:rPr>
          <w:rFonts w:ascii="標楷體" w:eastAsia="標楷體" w:hAnsi="標楷體" w:hint="eastAsia"/>
          <w:sz w:val="40"/>
          <w:szCs w:val="40"/>
        </w:rPr>
        <w:t>中市政府警察局個人資料保護管理要點部分規定修正總說明</w:t>
      </w:r>
    </w:p>
    <w:p w:rsidR="00D645D2" w:rsidRPr="007166E9" w:rsidRDefault="00D645D2" w:rsidP="004A0807">
      <w:pPr>
        <w:adjustRightInd w:val="0"/>
        <w:snapToGrid w:val="0"/>
        <w:spacing w:line="460" w:lineRule="exact"/>
        <w:ind w:firstLineChars="200" w:firstLine="560"/>
        <w:rPr>
          <w:rFonts w:ascii="標楷體" w:eastAsia="標楷體" w:hAnsi="標楷體"/>
          <w:sz w:val="28"/>
          <w:szCs w:val="28"/>
        </w:rPr>
      </w:pPr>
      <w:proofErr w:type="gramStart"/>
      <w:r>
        <w:rPr>
          <w:rFonts w:ascii="標楷體" w:eastAsia="標楷體" w:hAnsi="標楷體" w:hint="eastAsia"/>
          <w:color w:val="000000"/>
          <w:sz w:val="28"/>
          <w:szCs w:val="28"/>
        </w:rPr>
        <w:t>臺</w:t>
      </w:r>
      <w:proofErr w:type="gramEnd"/>
      <w:r>
        <w:rPr>
          <w:rFonts w:ascii="標楷體" w:eastAsia="標楷體" w:hAnsi="標楷體" w:hint="eastAsia"/>
          <w:color w:val="000000"/>
          <w:sz w:val="28"/>
          <w:szCs w:val="28"/>
        </w:rPr>
        <w:t>中市政府警察局</w:t>
      </w:r>
      <w:r w:rsidRPr="00764774">
        <w:rPr>
          <w:rFonts w:ascii="標楷體" w:eastAsia="標楷體" w:hAnsi="標楷體" w:hint="eastAsia"/>
          <w:color w:val="000000"/>
          <w:sz w:val="28"/>
          <w:szCs w:val="28"/>
        </w:rPr>
        <w:t>個人資料保護管理要點</w:t>
      </w:r>
      <w:r w:rsidRPr="0089547A">
        <w:rPr>
          <w:rFonts w:ascii="標楷體" w:eastAsia="標楷體" w:hAnsi="標楷體" w:hint="eastAsia"/>
          <w:color w:val="000000"/>
          <w:sz w:val="28"/>
          <w:szCs w:val="28"/>
        </w:rPr>
        <w:t>（以下簡稱本</w:t>
      </w:r>
      <w:r>
        <w:rPr>
          <w:rFonts w:ascii="標楷體" w:eastAsia="標楷體" w:hAnsi="標楷體" w:hint="eastAsia"/>
          <w:color w:val="000000"/>
          <w:sz w:val="28"/>
          <w:szCs w:val="28"/>
        </w:rPr>
        <w:t>要點</w:t>
      </w:r>
      <w:r w:rsidRPr="0089547A">
        <w:rPr>
          <w:rFonts w:ascii="標楷體" w:eastAsia="標楷體" w:hAnsi="標楷體" w:hint="eastAsia"/>
          <w:color w:val="000000"/>
          <w:sz w:val="28"/>
          <w:szCs w:val="28"/>
        </w:rPr>
        <w:t>）係</w:t>
      </w:r>
      <w:proofErr w:type="gramStart"/>
      <w:r>
        <w:rPr>
          <w:rFonts w:ascii="標楷體" w:eastAsia="標楷體" w:hAnsi="標楷體" w:hint="eastAsia"/>
          <w:color w:val="000000"/>
          <w:sz w:val="28"/>
          <w:szCs w:val="28"/>
        </w:rPr>
        <w:t>臺</w:t>
      </w:r>
      <w:proofErr w:type="gramEnd"/>
      <w:r>
        <w:rPr>
          <w:rFonts w:ascii="標楷體" w:eastAsia="標楷體" w:hAnsi="標楷體" w:hint="eastAsia"/>
          <w:color w:val="000000"/>
          <w:sz w:val="28"/>
          <w:szCs w:val="28"/>
        </w:rPr>
        <w:t>中市政府警察局</w:t>
      </w:r>
      <w:r w:rsidRPr="0089547A">
        <w:rPr>
          <w:rFonts w:ascii="標楷體" w:eastAsia="標楷體" w:hAnsi="標楷體" w:hint="eastAsia"/>
          <w:color w:val="000000"/>
          <w:sz w:val="28"/>
          <w:szCs w:val="28"/>
        </w:rPr>
        <w:t>（以下簡稱本</w:t>
      </w:r>
      <w:r>
        <w:rPr>
          <w:rFonts w:ascii="標楷體" w:eastAsia="標楷體" w:hAnsi="標楷體" w:hint="eastAsia"/>
          <w:color w:val="000000"/>
          <w:sz w:val="28"/>
          <w:szCs w:val="28"/>
        </w:rPr>
        <w:t>局</w:t>
      </w:r>
      <w:r w:rsidRPr="0089547A">
        <w:rPr>
          <w:rFonts w:ascii="標楷體" w:eastAsia="標楷體" w:hAnsi="標楷體" w:hint="eastAsia"/>
          <w:color w:val="000000"/>
          <w:sz w:val="28"/>
          <w:szCs w:val="28"/>
        </w:rPr>
        <w:t>）</w:t>
      </w:r>
      <w:r w:rsidRPr="00764774">
        <w:rPr>
          <w:rFonts w:ascii="標楷體" w:eastAsia="標楷體" w:hAnsi="標楷體" w:hint="eastAsia"/>
          <w:color w:val="000000"/>
          <w:sz w:val="28"/>
          <w:szCs w:val="28"/>
        </w:rPr>
        <w:t>為規範本局保有個人資料之保護與管理，避免人格權受侵害，並促進個人資料之合理利用，</w:t>
      </w:r>
      <w:r w:rsidRPr="0089547A">
        <w:rPr>
          <w:rFonts w:ascii="標楷體" w:eastAsia="標楷體" w:hAnsi="標楷體" w:hint="eastAsia"/>
          <w:color w:val="000000"/>
          <w:sz w:val="28"/>
          <w:szCs w:val="28"/>
        </w:rPr>
        <w:t>於</w:t>
      </w:r>
      <w:r w:rsidR="00D005AE">
        <w:rPr>
          <w:rFonts w:ascii="標楷體" w:eastAsia="標楷體" w:hAnsi="標楷體" w:hint="eastAsia"/>
          <w:bCs/>
          <w:color w:val="000000"/>
          <w:sz w:val="28"/>
          <w:szCs w:val="28"/>
        </w:rPr>
        <w:t>一○○</w:t>
      </w:r>
      <w:r w:rsidRPr="0089547A">
        <w:rPr>
          <w:rFonts w:ascii="標楷體" w:eastAsia="標楷體" w:hAnsi="標楷體" w:hint="eastAsia"/>
          <w:color w:val="000000"/>
          <w:sz w:val="28"/>
          <w:szCs w:val="28"/>
        </w:rPr>
        <w:t>年四月十</w:t>
      </w:r>
      <w:r>
        <w:rPr>
          <w:rFonts w:ascii="標楷體" w:eastAsia="標楷體" w:hAnsi="標楷體" w:hint="eastAsia"/>
          <w:color w:val="000000"/>
          <w:sz w:val="28"/>
          <w:szCs w:val="28"/>
        </w:rPr>
        <w:t>四</w:t>
      </w:r>
      <w:r w:rsidRPr="0089547A">
        <w:rPr>
          <w:rFonts w:ascii="標楷體" w:eastAsia="標楷體" w:hAnsi="標楷體" w:hint="eastAsia"/>
          <w:color w:val="000000"/>
          <w:sz w:val="28"/>
          <w:szCs w:val="28"/>
        </w:rPr>
        <w:t>日訂</w:t>
      </w:r>
      <w:r w:rsidRPr="007166E9">
        <w:rPr>
          <w:rFonts w:ascii="標楷體" w:eastAsia="標楷體" w:hAnsi="標楷體" w:hint="eastAsia"/>
          <w:sz w:val="28"/>
          <w:szCs w:val="28"/>
        </w:rPr>
        <w:t>定，</w:t>
      </w:r>
      <w:r w:rsidR="00D005AE">
        <w:rPr>
          <w:rFonts w:ascii="標楷體" w:eastAsia="標楷體" w:hAnsi="標楷體" w:hint="eastAsia"/>
          <w:sz w:val="28"/>
          <w:szCs w:val="28"/>
        </w:rPr>
        <w:t>另於</w:t>
      </w:r>
      <w:r w:rsidR="00D005AE">
        <w:rPr>
          <w:rFonts w:ascii="標楷體" w:eastAsia="標楷體" w:hAnsi="標楷體" w:hint="eastAsia"/>
          <w:bCs/>
          <w:color w:val="000000"/>
          <w:sz w:val="28"/>
          <w:szCs w:val="28"/>
        </w:rPr>
        <w:t>一○三</w:t>
      </w:r>
      <w:r w:rsidRPr="007166E9">
        <w:rPr>
          <w:rFonts w:ascii="標楷體" w:eastAsia="標楷體" w:hAnsi="標楷體" w:hint="eastAsia"/>
          <w:sz w:val="28"/>
          <w:szCs w:val="28"/>
        </w:rPr>
        <w:t>年</w:t>
      </w:r>
      <w:r w:rsidR="00D005AE">
        <w:rPr>
          <w:rFonts w:ascii="標楷體" w:eastAsia="標楷體" w:hAnsi="標楷體" w:hint="eastAsia"/>
          <w:sz w:val="28"/>
          <w:szCs w:val="28"/>
        </w:rPr>
        <w:t>五</w:t>
      </w:r>
      <w:r w:rsidRPr="007166E9">
        <w:rPr>
          <w:rFonts w:ascii="標楷體" w:eastAsia="標楷體" w:hAnsi="標楷體" w:hint="eastAsia"/>
          <w:sz w:val="28"/>
          <w:szCs w:val="28"/>
        </w:rPr>
        <w:t>月二十</w:t>
      </w:r>
      <w:r w:rsidR="00D005AE">
        <w:rPr>
          <w:rFonts w:ascii="標楷體" w:eastAsia="標楷體" w:hAnsi="標楷體" w:hint="eastAsia"/>
          <w:sz w:val="28"/>
          <w:szCs w:val="28"/>
        </w:rPr>
        <w:t>八</w:t>
      </w:r>
      <w:r w:rsidRPr="007166E9">
        <w:rPr>
          <w:rFonts w:ascii="標楷體" w:eastAsia="標楷體" w:hAnsi="標楷體" w:hint="eastAsia"/>
          <w:sz w:val="28"/>
          <w:szCs w:val="28"/>
        </w:rPr>
        <w:t>日</w:t>
      </w:r>
      <w:r w:rsidR="00D005AE">
        <w:rPr>
          <w:rFonts w:ascii="標楷體" w:eastAsia="標楷體" w:hAnsi="標楷體" w:hint="eastAsia"/>
          <w:sz w:val="28"/>
          <w:szCs w:val="28"/>
        </w:rPr>
        <w:t>修訂</w:t>
      </w:r>
      <w:r w:rsidRPr="007166E9">
        <w:rPr>
          <w:rFonts w:ascii="標楷體" w:eastAsia="標楷體" w:hAnsi="標楷體" w:hint="eastAsia"/>
          <w:sz w:val="28"/>
          <w:szCs w:val="28"/>
        </w:rPr>
        <w:t>實施。茲</w:t>
      </w:r>
      <w:r w:rsidR="00D005AE" w:rsidRPr="00D005AE">
        <w:rPr>
          <w:rFonts w:ascii="標楷體" w:eastAsia="標楷體" w:hAnsi="標楷體" w:hint="eastAsia"/>
          <w:sz w:val="28"/>
          <w:szCs w:val="28"/>
        </w:rPr>
        <w:t>配合</w:t>
      </w:r>
      <w:r w:rsidR="00D005AE">
        <w:rPr>
          <w:rFonts w:ascii="標楷體" w:eastAsia="標楷體" w:hAnsi="標楷體" w:hint="eastAsia"/>
          <w:bCs/>
          <w:color w:val="000000"/>
          <w:sz w:val="28"/>
          <w:szCs w:val="28"/>
        </w:rPr>
        <w:t>一○四</w:t>
      </w:r>
      <w:r w:rsidR="00D005AE" w:rsidRPr="00D005AE">
        <w:rPr>
          <w:rFonts w:ascii="標楷體" w:eastAsia="標楷體" w:hAnsi="標楷體" w:hint="eastAsia"/>
          <w:sz w:val="28"/>
          <w:szCs w:val="28"/>
        </w:rPr>
        <w:t>年</w:t>
      </w:r>
      <w:r w:rsidR="00D005AE">
        <w:rPr>
          <w:rFonts w:ascii="標楷體" w:eastAsia="標楷體" w:hAnsi="標楷體" w:hint="eastAsia"/>
          <w:sz w:val="28"/>
          <w:szCs w:val="28"/>
        </w:rPr>
        <w:t>十二</w:t>
      </w:r>
      <w:r w:rsidR="00D005AE" w:rsidRPr="00D005AE">
        <w:rPr>
          <w:rFonts w:ascii="標楷體" w:eastAsia="標楷體" w:hAnsi="標楷體" w:hint="eastAsia"/>
          <w:sz w:val="28"/>
          <w:szCs w:val="28"/>
        </w:rPr>
        <w:t>月</w:t>
      </w:r>
      <w:r w:rsidR="00D005AE">
        <w:rPr>
          <w:rFonts w:ascii="標楷體" w:eastAsia="標楷體" w:hAnsi="標楷體" w:hint="eastAsia"/>
          <w:sz w:val="28"/>
          <w:szCs w:val="28"/>
        </w:rPr>
        <w:t>三十</w:t>
      </w:r>
      <w:r w:rsidR="00D005AE" w:rsidRPr="00D005AE">
        <w:rPr>
          <w:rFonts w:ascii="標楷體" w:eastAsia="標楷體" w:hAnsi="標楷體" w:hint="eastAsia"/>
          <w:sz w:val="28"/>
          <w:szCs w:val="28"/>
        </w:rPr>
        <w:t>日個人資料保護法（以下簡稱</w:t>
      </w:r>
      <w:r w:rsidR="00D005AE">
        <w:rPr>
          <w:rFonts w:ascii="標楷體" w:eastAsia="標楷體" w:hAnsi="標楷體" w:hint="eastAsia"/>
          <w:sz w:val="28"/>
          <w:szCs w:val="28"/>
        </w:rPr>
        <w:t>個資</w:t>
      </w:r>
      <w:r w:rsidR="00D005AE" w:rsidRPr="00D005AE">
        <w:rPr>
          <w:rFonts w:ascii="標楷體" w:eastAsia="標楷體" w:hAnsi="標楷體" w:hint="eastAsia"/>
          <w:sz w:val="28"/>
          <w:szCs w:val="28"/>
        </w:rPr>
        <w:t>法）部分條文修正</w:t>
      </w:r>
      <w:r w:rsidR="00D005AE">
        <w:rPr>
          <w:rFonts w:ascii="標楷體" w:eastAsia="標楷體" w:hAnsi="標楷體" w:hint="eastAsia"/>
          <w:sz w:val="28"/>
          <w:szCs w:val="28"/>
        </w:rPr>
        <w:t>，</w:t>
      </w:r>
      <w:r w:rsidRPr="007166E9">
        <w:rPr>
          <w:rFonts w:ascii="標楷體" w:eastAsia="標楷體" w:hAnsi="標楷體" w:hint="eastAsia"/>
          <w:bCs/>
          <w:spacing w:val="-4"/>
          <w:kern w:val="0"/>
          <w:sz w:val="28"/>
          <w:szCs w:val="28"/>
        </w:rPr>
        <w:t>修正</w:t>
      </w:r>
      <w:r w:rsidRPr="007166E9">
        <w:rPr>
          <w:rFonts w:ascii="標楷體" w:eastAsia="標楷體" w:hAnsi="標楷體" w:hint="eastAsia"/>
          <w:spacing w:val="-20"/>
          <w:sz w:val="28"/>
          <w:szCs w:val="28"/>
        </w:rPr>
        <w:t>要點如下：</w:t>
      </w:r>
      <w:r w:rsidRPr="007166E9">
        <w:rPr>
          <w:rFonts w:ascii="標楷體" w:eastAsia="標楷體" w:hAnsi="標楷體"/>
          <w:sz w:val="28"/>
          <w:szCs w:val="28"/>
        </w:rPr>
        <w:t xml:space="preserve"> </w:t>
      </w:r>
    </w:p>
    <w:p w:rsidR="00D645D2" w:rsidRPr="007166E9" w:rsidRDefault="00D645D2" w:rsidP="00D005AE">
      <w:pPr>
        <w:spacing w:line="460" w:lineRule="exact"/>
        <w:ind w:left="566" w:hangingChars="202" w:hanging="566"/>
        <w:jc w:val="both"/>
        <w:rPr>
          <w:rFonts w:eastAsia="標楷體"/>
          <w:sz w:val="28"/>
          <w:szCs w:val="28"/>
        </w:rPr>
      </w:pPr>
      <w:r w:rsidRPr="007166E9">
        <w:rPr>
          <w:rFonts w:ascii="標楷體" w:eastAsia="標楷體" w:hAnsi="標楷體" w:hint="eastAsia"/>
          <w:sz w:val="28"/>
          <w:szCs w:val="28"/>
        </w:rPr>
        <w:t>一、</w:t>
      </w:r>
      <w:r w:rsidR="00D005AE" w:rsidRPr="00D005AE">
        <w:rPr>
          <w:rFonts w:ascii="標楷體" w:eastAsia="標楷體" w:hAnsi="標楷體" w:hint="eastAsia"/>
          <w:sz w:val="28"/>
          <w:szCs w:val="28"/>
        </w:rPr>
        <w:t>配合</w:t>
      </w:r>
      <w:r w:rsidR="00D005AE">
        <w:rPr>
          <w:rFonts w:ascii="標楷體" w:eastAsia="標楷體" w:hAnsi="標楷體" w:hint="eastAsia"/>
          <w:sz w:val="28"/>
          <w:szCs w:val="28"/>
        </w:rPr>
        <w:t>個資</w:t>
      </w:r>
      <w:r w:rsidR="00D005AE" w:rsidRPr="00D005AE">
        <w:rPr>
          <w:rFonts w:ascii="標楷體" w:eastAsia="標楷體" w:hAnsi="標楷體" w:hint="eastAsia"/>
          <w:sz w:val="28"/>
          <w:szCs w:val="28"/>
        </w:rPr>
        <w:t>法第十五條第二款及第十六條但書第七款修正，經當事人同意不限於書面，刪除書面用詞。（修正</w:t>
      </w:r>
      <w:r w:rsidR="00D005AE">
        <w:rPr>
          <w:rFonts w:ascii="標楷體" w:eastAsia="標楷體" w:hAnsi="標楷體" w:hint="eastAsia"/>
          <w:sz w:val="28"/>
          <w:szCs w:val="28"/>
        </w:rPr>
        <w:t>草案</w:t>
      </w:r>
      <w:r w:rsidR="00D005AE" w:rsidRPr="00D005AE">
        <w:rPr>
          <w:rFonts w:ascii="標楷體" w:eastAsia="標楷體" w:hAnsi="標楷體" w:hint="eastAsia"/>
          <w:sz w:val="28"/>
          <w:szCs w:val="28"/>
        </w:rPr>
        <w:t>第八點）</w:t>
      </w:r>
    </w:p>
    <w:p w:rsidR="00D005AE" w:rsidRPr="007166E9" w:rsidRDefault="00D645D2" w:rsidP="00D005AE">
      <w:pPr>
        <w:spacing w:line="460" w:lineRule="exact"/>
        <w:ind w:left="560" w:hangingChars="200" w:hanging="560"/>
        <w:jc w:val="both"/>
        <w:rPr>
          <w:rFonts w:ascii="標楷體" w:eastAsia="標楷體" w:hAnsi="標楷體"/>
          <w:sz w:val="28"/>
          <w:szCs w:val="28"/>
        </w:rPr>
      </w:pPr>
      <w:r w:rsidRPr="007166E9">
        <w:rPr>
          <w:rFonts w:ascii="標楷體" w:eastAsia="標楷體" w:hAnsi="標楷體" w:hint="eastAsia"/>
          <w:sz w:val="28"/>
          <w:szCs w:val="28"/>
        </w:rPr>
        <w:t>二、</w:t>
      </w:r>
      <w:r w:rsidR="00D005AE" w:rsidRPr="00D005AE">
        <w:rPr>
          <w:rFonts w:ascii="標楷體" w:eastAsia="標楷體" w:hAnsi="標楷體" w:hint="eastAsia"/>
          <w:sz w:val="28"/>
          <w:szCs w:val="28"/>
        </w:rPr>
        <w:t>配合</w:t>
      </w:r>
      <w:r w:rsidR="00D005AE">
        <w:rPr>
          <w:rFonts w:ascii="標楷體" w:eastAsia="標楷體" w:hAnsi="標楷體" w:hint="eastAsia"/>
          <w:sz w:val="28"/>
          <w:szCs w:val="28"/>
        </w:rPr>
        <w:t>個資</w:t>
      </w:r>
      <w:r w:rsidR="00D005AE" w:rsidRPr="00D005AE">
        <w:rPr>
          <w:rFonts w:ascii="標楷體" w:eastAsia="標楷體" w:hAnsi="標楷體" w:hint="eastAsia"/>
          <w:sz w:val="28"/>
          <w:szCs w:val="28"/>
        </w:rPr>
        <w:t>法第十一條有關「依當事人請求」</w:t>
      </w:r>
      <w:proofErr w:type="gramStart"/>
      <w:r w:rsidR="00D005AE" w:rsidRPr="00D005AE">
        <w:rPr>
          <w:rFonts w:ascii="標楷體" w:eastAsia="標楷體" w:hAnsi="標楷體" w:hint="eastAsia"/>
          <w:sz w:val="28"/>
          <w:szCs w:val="28"/>
        </w:rPr>
        <w:t>部分酌作文字</w:t>
      </w:r>
      <w:proofErr w:type="gramEnd"/>
      <w:r w:rsidR="00D005AE" w:rsidRPr="00D005AE">
        <w:rPr>
          <w:rFonts w:ascii="標楷體" w:eastAsia="標楷體" w:hAnsi="標楷體" w:hint="eastAsia"/>
          <w:sz w:val="28"/>
          <w:szCs w:val="28"/>
        </w:rPr>
        <w:t>修正。（修正</w:t>
      </w:r>
      <w:r w:rsidR="00D005AE">
        <w:rPr>
          <w:rFonts w:ascii="標楷體" w:eastAsia="標楷體" w:hAnsi="標楷體" w:hint="eastAsia"/>
          <w:sz w:val="28"/>
          <w:szCs w:val="28"/>
        </w:rPr>
        <w:t>草案</w:t>
      </w:r>
      <w:r w:rsidR="00D005AE" w:rsidRPr="00D005AE">
        <w:rPr>
          <w:rFonts w:ascii="標楷體" w:eastAsia="標楷體" w:hAnsi="標楷體" w:hint="eastAsia"/>
          <w:sz w:val="28"/>
          <w:szCs w:val="28"/>
        </w:rPr>
        <w:t>第九點至第十一點）</w:t>
      </w:r>
    </w:p>
    <w:p w:rsidR="00D645D2" w:rsidRPr="00A03EF0" w:rsidRDefault="00D645D2" w:rsidP="00D36358">
      <w:pPr>
        <w:spacing w:line="460" w:lineRule="exact"/>
        <w:rPr>
          <w:rFonts w:ascii="標楷體" w:eastAsia="標楷體" w:hAnsi="標楷體"/>
          <w:sz w:val="40"/>
          <w:szCs w:val="40"/>
        </w:rPr>
      </w:pPr>
      <w:r w:rsidRPr="0089547A">
        <w:rPr>
          <w:rFonts w:ascii="標楷體" w:eastAsia="標楷體" w:hAnsi="標楷體" w:cs="Courier New"/>
          <w:b/>
          <w:color w:val="000000"/>
          <w:szCs w:val="28"/>
        </w:rPr>
        <w:br w:type="page"/>
      </w:r>
      <w:proofErr w:type="gramStart"/>
      <w:r w:rsidRPr="00A03EF0">
        <w:rPr>
          <w:rFonts w:ascii="標楷體" w:eastAsia="標楷體" w:hAnsi="標楷體" w:hint="eastAsia"/>
          <w:sz w:val="40"/>
          <w:szCs w:val="40"/>
        </w:rPr>
        <w:lastRenderedPageBreak/>
        <w:t>臺</w:t>
      </w:r>
      <w:proofErr w:type="gramEnd"/>
      <w:r w:rsidRPr="00A03EF0">
        <w:rPr>
          <w:rFonts w:ascii="標楷體" w:eastAsia="標楷體" w:hAnsi="標楷體" w:hint="eastAsia"/>
          <w:sz w:val="40"/>
          <w:szCs w:val="40"/>
        </w:rPr>
        <w:t>中市政府警察局個人資料保護管理要點部分規定修正對照表</w:t>
      </w: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939"/>
        <w:gridCol w:w="2939"/>
        <w:gridCol w:w="2939"/>
      </w:tblGrid>
      <w:tr w:rsidR="0092352E" w:rsidRPr="0089547A" w:rsidTr="00BA4578">
        <w:trPr>
          <w:trHeight w:val="328"/>
        </w:trPr>
        <w:tc>
          <w:tcPr>
            <w:tcW w:w="2939" w:type="dxa"/>
          </w:tcPr>
          <w:p w:rsidR="0092352E" w:rsidRPr="0089547A" w:rsidRDefault="0092352E" w:rsidP="00593F4E">
            <w:pPr>
              <w:kinsoku w:val="0"/>
              <w:overflowPunct w:val="0"/>
              <w:autoSpaceDE w:val="0"/>
              <w:autoSpaceDN w:val="0"/>
              <w:adjustRightInd w:val="0"/>
              <w:snapToGrid w:val="0"/>
              <w:jc w:val="distribute"/>
              <w:rPr>
                <w:rFonts w:ascii="標楷體" w:eastAsia="標楷體" w:hAnsi="標楷體"/>
                <w:color w:val="000000"/>
              </w:rPr>
            </w:pPr>
            <w:r>
              <w:rPr>
                <w:rFonts w:ascii="標楷體" w:eastAsia="標楷體" w:hAnsi="標楷體" w:hint="eastAsia"/>
                <w:color w:val="000000"/>
              </w:rPr>
              <w:t>修正規定</w:t>
            </w:r>
          </w:p>
        </w:tc>
        <w:tc>
          <w:tcPr>
            <w:tcW w:w="2939" w:type="dxa"/>
          </w:tcPr>
          <w:p w:rsidR="0092352E" w:rsidRPr="0089547A" w:rsidRDefault="0092352E" w:rsidP="00593F4E">
            <w:pPr>
              <w:kinsoku w:val="0"/>
              <w:overflowPunct w:val="0"/>
              <w:autoSpaceDE w:val="0"/>
              <w:autoSpaceDN w:val="0"/>
              <w:adjustRightInd w:val="0"/>
              <w:snapToGrid w:val="0"/>
              <w:jc w:val="distribute"/>
              <w:rPr>
                <w:rFonts w:ascii="標楷體" w:eastAsia="標楷體" w:hAnsi="標楷體"/>
                <w:color w:val="000000"/>
              </w:rPr>
            </w:pPr>
            <w:r>
              <w:rPr>
                <w:rFonts w:ascii="標楷體" w:eastAsia="標楷體" w:hAnsi="標楷體" w:hint="eastAsia"/>
                <w:color w:val="000000"/>
              </w:rPr>
              <w:t>現行</w:t>
            </w:r>
            <w:r w:rsidRPr="0089547A">
              <w:rPr>
                <w:rFonts w:ascii="標楷體" w:eastAsia="標楷體" w:hAnsi="標楷體" w:hint="eastAsia"/>
                <w:color w:val="000000"/>
              </w:rPr>
              <w:t>規定</w:t>
            </w:r>
          </w:p>
        </w:tc>
        <w:tc>
          <w:tcPr>
            <w:tcW w:w="2939" w:type="dxa"/>
          </w:tcPr>
          <w:p w:rsidR="0092352E" w:rsidRPr="0089547A" w:rsidRDefault="0092352E" w:rsidP="00593F4E">
            <w:pPr>
              <w:kinsoku w:val="0"/>
              <w:overflowPunct w:val="0"/>
              <w:autoSpaceDE w:val="0"/>
              <w:autoSpaceDN w:val="0"/>
              <w:adjustRightInd w:val="0"/>
              <w:snapToGrid w:val="0"/>
              <w:jc w:val="distribute"/>
              <w:rPr>
                <w:rFonts w:ascii="標楷體" w:eastAsia="標楷體" w:hAnsi="標楷體"/>
                <w:color w:val="000000"/>
              </w:rPr>
            </w:pPr>
            <w:r w:rsidRPr="0089547A">
              <w:rPr>
                <w:rFonts w:ascii="標楷體" w:eastAsia="標楷體" w:hAnsi="標楷體" w:hint="eastAsia"/>
                <w:color w:val="000000"/>
              </w:rPr>
              <w:t>說明</w:t>
            </w:r>
          </w:p>
        </w:tc>
      </w:tr>
      <w:tr w:rsidR="00CF4FBE" w:rsidRPr="0089547A" w:rsidTr="0092352E">
        <w:tc>
          <w:tcPr>
            <w:tcW w:w="2939" w:type="dxa"/>
          </w:tcPr>
          <w:p w:rsidR="00CF4FBE" w:rsidRPr="00CF4FBE" w:rsidRDefault="00CF4FBE" w:rsidP="004231B7">
            <w:pPr>
              <w:kinsoku w:val="0"/>
              <w:overflowPunct w:val="0"/>
              <w:autoSpaceDE w:val="0"/>
              <w:autoSpaceDN w:val="0"/>
              <w:adjustRightInd w:val="0"/>
              <w:snapToGrid w:val="0"/>
              <w:ind w:left="396" w:hangingChars="165" w:hanging="396"/>
              <w:jc w:val="both"/>
              <w:rPr>
                <w:rFonts w:ascii="標楷體" w:eastAsia="標楷體" w:hAnsi="標楷體"/>
                <w:color w:val="000000"/>
              </w:rPr>
            </w:pPr>
            <w:r w:rsidRPr="00CF4FBE">
              <w:rPr>
                <w:rFonts w:ascii="標楷體" w:eastAsia="標楷體" w:hAnsi="標楷體" w:hint="eastAsia"/>
                <w:color w:val="000000"/>
              </w:rPr>
              <w:t>八、有下列各款情形之</w:t>
            </w:r>
            <w:proofErr w:type="gramStart"/>
            <w:r w:rsidRPr="00CF4FBE">
              <w:rPr>
                <w:rFonts w:ascii="標楷體" w:eastAsia="標楷體" w:hAnsi="標楷體" w:hint="eastAsia"/>
                <w:color w:val="000000"/>
              </w:rPr>
              <w:t>一</w:t>
            </w:r>
            <w:proofErr w:type="gramEnd"/>
            <w:r w:rsidRPr="00CF4FBE">
              <w:rPr>
                <w:rFonts w:ascii="標楷體" w:eastAsia="標楷體" w:hAnsi="標楷體" w:hint="eastAsia"/>
                <w:color w:val="000000"/>
              </w:rPr>
              <w:t>者，得為特定目的以外之利用：</w:t>
            </w:r>
          </w:p>
          <w:p w:rsidR="00431ECE" w:rsidRDefault="00CF4FBE" w:rsidP="00431ECE">
            <w:pPr>
              <w:kinsoku w:val="0"/>
              <w:overflowPunct w:val="0"/>
              <w:autoSpaceDE w:val="0"/>
              <w:autoSpaceDN w:val="0"/>
              <w:adjustRightInd w:val="0"/>
              <w:snapToGrid w:val="0"/>
              <w:ind w:leftChars="65" w:left="396" w:hangingChars="100" w:hanging="240"/>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（一）法律明文規定。</w:t>
            </w:r>
          </w:p>
          <w:p w:rsidR="00431ECE" w:rsidRDefault="00CF4FBE" w:rsidP="00431ECE">
            <w:pPr>
              <w:kinsoku w:val="0"/>
              <w:overflowPunct w:val="0"/>
              <w:autoSpaceDE w:val="0"/>
              <w:autoSpaceDN w:val="0"/>
              <w:adjustRightInd w:val="0"/>
              <w:snapToGrid w:val="0"/>
              <w:ind w:leftChars="65" w:left="1104"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（二）為維護國家安全或增進公共利益。</w:t>
            </w:r>
          </w:p>
          <w:p w:rsidR="00431ECE" w:rsidRDefault="00CF4FBE" w:rsidP="00431ECE">
            <w:pPr>
              <w:kinsoku w:val="0"/>
              <w:overflowPunct w:val="0"/>
              <w:autoSpaceDE w:val="0"/>
              <w:autoSpaceDN w:val="0"/>
              <w:adjustRightInd w:val="0"/>
              <w:snapToGrid w:val="0"/>
              <w:ind w:leftChars="65" w:left="1104"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（三）為免除當事人之生命、身體、自由或財產上之危險。</w:t>
            </w:r>
          </w:p>
          <w:p w:rsidR="00431ECE" w:rsidRDefault="00CF4FBE" w:rsidP="00431ECE">
            <w:pPr>
              <w:kinsoku w:val="0"/>
              <w:overflowPunct w:val="0"/>
              <w:autoSpaceDE w:val="0"/>
              <w:autoSpaceDN w:val="0"/>
              <w:adjustRightInd w:val="0"/>
              <w:snapToGrid w:val="0"/>
              <w:ind w:leftChars="65" w:left="1104"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（四）為防止他人權益之重大危害。</w:t>
            </w:r>
          </w:p>
          <w:p w:rsidR="00431ECE" w:rsidRDefault="00CF4FBE" w:rsidP="00431ECE">
            <w:pPr>
              <w:kinsoku w:val="0"/>
              <w:overflowPunct w:val="0"/>
              <w:autoSpaceDE w:val="0"/>
              <w:autoSpaceDN w:val="0"/>
              <w:adjustRightInd w:val="0"/>
              <w:snapToGrid w:val="0"/>
              <w:ind w:leftChars="65" w:left="1104"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（五）公務機關或學術研究機構基於公共利益為統計或學術研究而有必要，且資料經過提供者處理後或蒐集者依其揭露方式無從識別特定之當事人。</w:t>
            </w:r>
          </w:p>
          <w:p w:rsidR="00431ECE" w:rsidRDefault="00CF4FBE" w:rsidP="00431ECE">
            <w:pPr>
              <w:kinsoku w:val="0"/>
              <w:overflowPunct w:val="0"/>
              <w:autoSpaceDE w:val="0"/>
              <w:autoSpaceDN w:val="0"/>
              <w:adjustRightInd w:val="0"/>
              <w:snapToGrid w:val="0"/>
              <w:ind w:leftChars="65" w:left="1104"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（六）有利於當事人權益。</w:t>
            </w:r>
          </w:p>
          <w:p w:rsidR="00CF4FBE" w:rsidRPr="00CF4FBE" w:rsidRDefault="00CF4FBE" w:rsidP="00431ECE">
            <w:pPr>
              <w:kinsoku w:val="0"/>
              <w:overflowPunct w:val="0"/>
              <w:autoSpaceDE w:val="0"/>
              <w:autoSpaceDN w:val="0"/>
              <w:adjustRightInd w:val="0"/>
              <w:snapToGrid w:val="0"/>
              <w:ind w:leftChars="65" w:left="1104"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（七）經當事人同意。</w:t>
            </w:r>
          </w:p>
        </w:tc>
        <w:tc>
          <w:tcPr>
            <w:tcW w:w="2939" w:type="dxa"/>
          </w:tcPr>
          <w:p w:rsidR="00CF4FBE" w:rsidRPr="00CF4FBE" w:rsidRDefault="00CF4FBE" w:rsidP="004231B7">
            <w:pPr>
              <w:kinsoku w:val="0"/>
              <w:overflowPunct w:val="0"/>
              <w:autoSpaceDE w:val="0"/>
              <w:autoSpaceDN w:val="0"/>
              <w:adjustRightInd w:val="0"/>
              <w:snapToGrid w:val="0"/>
              <w:ind w:left="432" w:hangingChars="180" w:hanging="432"/>
              <w:jc w:val="both"/>
              <w:rPr>
                <w:rFonts w:ascii="標楷體" w:eastAsia="標楷體" w:hAnsi="標楷體"/>
                <w:color w:val="000000"/>
              </w:rPr>
            </w:pPr>
            <w:r w:rsidRPr="00CF4FBE">
              <w:rPr>
                <w:rFonts w:ascii="標楷體" w:eastAsia="標楷體" w:hAnsi="標楷體" w:hint="eastAsia"/>
                <w:color w:val="000000"/>
              </w:rPr>
              <w:t>八、有下列各款情形之</w:t>
            </w:r>
            <w:proofErr w:type="gramStart"/>
            <w:r w:rsidRPr="00CF4FBE">
              <w:rPr>
                <w:rFonts w:ascii="標楷體" w:eastAsia="標楷體" w:hAnsi="標楷體" w:hint="eastAsia"/>
                <w:color w:val="000000"/>
              </w:rPr>
              <w:t>一</w:t>
            </w:r>
            <w:proofErr w:type="gramEnd"/>
            <w:r w:rsidRPr="00CF4FBE">
              <w:rPr>
                <w:rFonts w:ascii="標楷體" w:eastAsia="標楷體" w:hAnsi="標楷體" w:hint="eastAsia"/>
                <w:color w:val="000000"/>
              </w:rPr>
              <w:t>者，得為特定目的以外之利用：</w:t>
            </w:r>
          </w:p>
          <w:p w:rsidR="00431ECE" w:rsidRDefault="00CF4FBE" w:rsidP="00431ECE">
            <w:pPr>
              <w:kinsoku w:val="0"/>
              <w:overflowPunct w:val="0"/>
              <w:autoSpaceDE w:val="0"/>
              <w:autoSpaceDN w:val="0"/>
              <w:adjustRightInd w:val="0"/>
              <w:snapToGrid w:val="0"/>
              <w:ind w:leftChars="80" w:left="432" w:hangingChars="100" w:hanging="240"/>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（一）法律明文規定。</w:t>
            </w:r>
          </w:p>
          <w:p w:rsidR="00431ECE" w:rsidRDefault="00CF4FBE" w:rsidP="00431ECE">
            <w:pPr>
              <w:kinsoku w:val="0"/>
              <w:overflowPunct w:val="0"/>
              <w:autoSpaceDE w:val="0"/>
              <w:autoSpaceDN w:val="0"/>
              <w:adjustRightInd w:val="0"/>
              <w:snapToGrid w:val="0"/>
              <w:ind w:leftChars="80" w:left="1140"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（二）為維護國家安全或增進公共利益。</w:t>
            </w:r>
          </w:p>
          <w:p w:rsidR="00431ECE" w:rsidRDefault="00CF4FBE" w:rsidP="00431ECE">
            <w:pPr>
              <w:kinsoku w:val="0"/>
              <w:overflowPunct w:val="0"/>
              <w:autoSpaceDE w:val="0"/>
              <w:autoSpaceDN w:val="0"/>
              <w:adjustRightInd w:val="0"/>
              <w:snapToGrid w:val="0"/>
              <w:ind w:leftChars="80" w:left="1140"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（三）為免除當事人之生命、身體、自由或財產上之危險。</w:t>
            </w:r>
          </w:p>
          <w:p w:rsidR="00431ECE" w:rsidRDefault="00CF4FBE" w:rsidP="00431ECE">
            <w:pPr>
              <w:kinsoku w:val="0"/>
              <w:overflowPunct w:val="0"/>
              <w:autoSpaceDE w:val="0"/>
              <w:autoSpaceDN w:val="0"/>
              <w:adjustRightInd w:val="0"/>
              <w:snapToGrid w:val="0"/>
              <w:ind w:leftChars="80" w:left="1140"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（四）為防止他人權益之重大危害。</w:t>
            </w:r>
          </w:p>
          <w:p w:rsidR="00431ECE" w:rsidRDefault="00CF4FBE" w:rsidP="00431ECE">
            <w:pPr>
              <w:kinsoku w:val="0"/>
              <w:overflowPunct w:val="0"/>
              <w:autoSpaceDE w:val="0"/>
              <w:autoSpaceDN w:val="0"/>
              <w:adjustRightInd w:val="0"/>
              <w:snapToGrid w:val="0"/>
              <w:ind w:leftChars="80" w:left="1140"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（五）公務機關或學術研究機構基於公共利益為統計或學術研究而有必要，且資料經過提供者處理後或蒐集者依其揭露方式無從識別特定之當事人。</w:t>
            </w:r>
          </w:p>
          <w:p w:rsidR="00431ECE" w:rsidRDefault="00CF4FBE" w:rsidP="00431ECE">
            <w:pPr>
              <w:kinsoku w:val="0"/>
              <w:overflowPunct w:val="0"/>
              <w:autoSpaceDE w:val="0"/>
              <w:autoSpaceDN w:val="0"/>
              <w:adjustRightInd w:val="0"/>
              <w:snapToGrid w:val="0"/>
              <w:ind w:leftChars="80" w:left="1140"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（六）有利於當事人權益。</w:t>
            </w:r>
          </w:p>
          <w:p w:rsidR="00CF4FBE" w:rsidRPr="00CF4FBE" w:rsidRDefault="00CF4FBE" w:rsidP="00431ECE">
            <w:pPr>
              <w:kinsoku w:val="0"/>
              <w:overflowPunct w:val="0"/>
              <w:autoSpaceDE w:val="0"/>
              <w:autoSpaceDN w:val="0"/>
              <w:adjustRightInd w:val="0"/>
              <w:snapToGrid w:val="0"/>
              <w:ind w:leftChars="80" w:left="1140" w:hangingChars="395" w:hanging="948"/>
              <w:jc w:val="both"/>
              <w:rPr>
                <w:rFonts w:ascii="標楷體" w:eastAsia="標楷體" w:hAnsi="標楷體"/>
                <w:color w:val="000000"/>
              </w:rPr>
            </w:pPr>
            <w:r w:rsidRPr="00CF4FBE">
              <w:rPr>
                <w:rFonts w:ascii="標楷體" w:eastAsia="標楷體" w:hAnsi="標楷體"/>
                <w:color w:val="000000"/>
              </w:rPr>
              <w:t xml:space="preserve">  </w:t>
            </w:r>
            <w:r w:rsidRPr="00CF4FBE">
              <w:rPr>
                <w:rFonts w:ascii="標楷體" w:eastAsia="標楷體" w:hAnsi="標楷體" w:hint="eastAsia"/>
                <w:color w:val="000000"/>
              </w:rPr>
              <w:t>（七）經當事人</w:t>
            </w:r>
            <w:r w:rsidRPr="004503A5">
              <w:rPr>
                <w:rFonts w:ascii="標楷體" w:eastAsia="標楷體" w:hAnsi="標楷體" w:hint="eastAsia"/>
                <w:color w:val="000000"/>
                <w:u w:val="single"/>
              </w:rPr>
              <w:t>書面</w:t>
            </w:r>
            <w:r w:rsidRPr="00CF4FBE">
              <w:rPr>
                <w:rFonts w:ascii="標楷體" w:eastAsia="標楷體" w:hAnsi="標楷體" w:hint="eastAsia"/>
                <w:color w:val="000000"/>
              </w:rPr>
              <w:t>同意。</w:t>
            </w:r>
          </w:p>
        </w:tc>
        <w:tc>
          <w:tcPr>
            <w:tcW w:w="2939" w:type="dxa"/>
          </w:tcPr>
          <w:p w:rsidR="00CF4FBE" w:rsidRPr="0089547A" w:rsidRDefault="00CF4FBE" w:rsidP="00CF4FBE">
            <w:pPr>
              <w:jc w:val="both"/>
              <w:rPr>
                <w:rFonts w:ascii="標楷體" w:eastAsia="標楷體" w:hAnsi="標楷體"/>
                <w:color w:val="000000"/>
              </w:rPr>
            </w:pPr>
            <w:r>
              <w:rPr>
                <w:rFonts w:ascii="標楷體" w:eastAsia="標楷體" w:hAnsi="標楷體" w:hint="eastAsia"/>
                <w:color w:val="000000"/>
              </w:rPr>
              <w:t>配合個資</w:t>
            </w:r>
            <w:r w:rsidRPr="00CF4FBE">
              <w:rPr>
                <w:rFonts w:ascii="標楷體" w:eastAsia="標楷體" w:hAnsi="標楷體" w:hint="eastAsia"/>
                <w:color w:val="000000"/>
              </w:rPr>
              <w:t>法第十五條第二款</w:t>
            </w:r>
            <w:r>
              <w:rPr>
                <w:rFonts w:ascii="標楷體" w:eastAsia="標楷體" w:hAnsi="標楷體" w:hint="eastAsia"/>
                <w:color w:val="000000"/>
              </w:rPr>
              <w:t>及第十六條但書第七款修正，經當事人同意不限於書面，刪除書面用詞</w:t>
            </w:r>
            <w:r w:rsidRPr="00E27A60">
              <w:rPr>
                <w:rFonts w:ascii="標楷體" w:eastAsia="標楷體" w:hAnsi="標楷體" w:hint="eastAsia"/>
                <w:color w:val="000000"/>
              </w:rPr>
              <w:t>。</w:t>
            </w:r>
            <w:bookmarkStart w:id="0" w:name="_GoBack"/>
            <w:bookmarkEnd w:id="0"/>
          </w:p>
        </w:tc>
      </w:tr>
      <w:tr w:rsidR="00CF4FBE" w:rsidRPr="0089547A" w:rsidTr="0092352E">
        <w:tc>
          <w:tcPr>
            <w:tcW w:w="2939" w:type="dxa"/>
          </w:tcPr>
          <w:p w:rsidR="00CF4FBE" w:rsidRPr="00CF4FBE" w:rsidRDefault="00CF4FBE" w:rsidP="0040350E">
            <w:pPr>
              <w:kinsoku w:val="0"/>
              <w:overflowPunct w:val="0"/>
              <w:autoSpaceDE w:val="0"/>
              <w:autoSpaceDN w:val="0"/>
              <w:adjustRightInd w:val="0"/>
              <w:snapToGrid w:val="0"/>
              <w:ind w:left="396" w:hangingChars="165" w:hanging="396"/>
              <w:jc w:val="both"/>
              <w:rPr>
                <w:rFonts w:ascii="標楷體" w:eastAsia="標楷體" w:hAnsi="標楷體"/>
                <w:color w:val="000000"/>
              </w:rPr>
            </w:pPr>
            <w:r w:rsidRPr="00CF4FBE">
              <w:rPr>
                <w:rFonts w:ascii="標楷體" w:eastAsia="標楷體" w:hAnsi="標楷體" w:hint="eastAsia"/>
                <w:color w:val="000000"/>
              </w:rPr>
              <w:t>九、本局保有之個人資料有錯誤或缺漏者，應主動</w:t>
            </w:r>
            <w:r w:rsidRPr="00CF4FBE">
              <w:rPr>
                <w:rFonts w:ascii="標楷體" w:eastAsia="標楷體" w:hAnsi="標楷體" w:hint="eastAsia"/>
                <w:bCs/>
                <w:color w:val="000000"/>
              </w:rPr>
              <w:t>或依當事人</w:t>
            </w:r>
            <w:r w:rsidRPr="00CF4FBE">
              <w:rPr>
                <w:rFonts w:ascii="標楷體" w:eastAsia="標楷體" w:hAnsi="標楷體" w:hint="eastAsia"/>
                <w:bCs/>
                <w:color w:val="000000"/>
                <w:u w:val="single"/>
              </w:rPr>
              <w:t>請求</w:t>
            </w:r>
            <w:r w:rsidRPr="00CF4FBE">
              <w:rPr>
                <w:rFonts w:ascii="標楷體" w:eastAsia="標楷體" w:hAnsi="標楷體" w:hint="eastAsia"/>
                <w:color w:val="000000"/>
              </w:rPr>
              <w:t>更正或補充之。</w:t>
            </w:r>
          </w:p>
          <w:p w:rsidR="00CF4FBE" w:rsidRPr="00CF4FBE" w:rsidRDefault="00CF4FBE" w:rsidP="0040350E">
            <w:pPr>
              <w:kinsoku w:val="0"/>
              <w:overflowPunct w:val="0"/>
              <w:autoSpaceDE w:val="0"/>
              <w:autoSpaceDN w:val="0"/>
              <w:adjustRightInd w:val="0"/>
              <w:snapToGrid w:val="0"/>
              <w:ind w:leftChars="165" w:left="396"/>
              <w:jc w:val="both"/>
              <w:rPr>
                <w:rFonts w:ascii="標楷體" w:eastAsia="標楷體" w:hAnsi="標楷體"/>
                <w:color w:val="000000"/>
              </w:rPr>
            </w:pPr>
            <w:r w:rsidRPr="00CF4FBE">
              <w:rPr>
                <w:rFonts w:ascii="標楷體" w:eastAsia="標楷體" w:hAnsi="標楷體" w:hint="eastAsia"/>
                <w:color w:val="000000"/>
              </w:rPr>
              <w:t>因可歸責於本局之事由，未為更正或補充之個人資料，應於更正或補充後，通知曾提供利用之對象。</w:t>
            </w:r>
          </w:p>
        </w:tc>
        <w:tc>
          <w:tcPr>
            <w:tcW w:w="2939" w:type="dxa"/>
          </w:tcPr>
          <w:p w:rsidR="00CF4FBE" w:rsidRPr="00CF4FBE" w:rsidRDefault="00CF4FBE" w:rsidP="0040350E">
            <w:pPr>
              <w:kinsoku w:val="0"/>
              <w:overflowPunct w:val="0"/>
              <w:autoSpaceDE w:val="0"/>
              <w:autoSpaceDN w:val="0"/>
              <w:adjustRightInd w:val="0"/>
              <w:snapToGrid w:val="0"/>
              <w:ind w:left="432" w:hangingChars="180" w:hanging="432"/>
              <w:jc w:val="both"/>
              <w:rPr>
                <w:rFonts w:ascii="標楷體" w:eastAsia="標楷體" w:hAnsi="標楷體"/>
                <w:color w:val="000000"/>
              </w:rPr>
            </w:pPr>
            <w:r w:rsidRPr="00CF4FBE">
              <w:rPr>
                <w:rFonts w:ascii="標楷體" w:eastAsia="標楷體" w:hAnsi="標楷體" w:hint="eastAsia"/>
                <w:color w:val="000000"/>
              </w:rPr>
              <w:t>九、本局保有之個人資料有錯誤或缺漏者，應主動</w:t>
            </w:r>
            <w:r w:rsidRPr="00CF4FBE">
              <w:rPr>
                <w:rFonts w:ascii="標楷體" w:eastAsia="標楷體" w:hAnsi="標楷體" w:hint="eastAsia"/>
                <w:bCs/>
                <w:color w:val="000000"/>
              </w:rPr>
              <w:t>或依當事人申請</w:t>
            </w:r>
            <w:r w:rsidRPr="00CF4FBE">
              <w:rPr>
                <w:rFonts w:ascii="標楷體" w:eastAsia="標楷體" w:hAnsi="標楷體" w:hint="eastAsia"/>
                <w:color w:val="000000"/>
              </w:rPr>
              <w:t>更正或補充之。</w:t>
            </w:r>
          </w:p>
          <w:p w:rsidR="00CF4FBE" w:rsidRPr="00CF4FBE" w:rsidRDefault="00CF4FBE" w:rsidP="0040350E">
            <w:pPr>
              <w:kinsoku w:val="0"/>
              <w:overflowPunct w:val="0"/>
              <w:autoSpaceDE w:val="0"/>
              <w:autoSpaceDN w:val="0"/>
              <w:adjustRightInd w:val="0"/>
              <w:snapToGrid w:val="0"/>
              <w:ind w:leftChars="180" w:left="432"/>
              <w:jc w:val="both"/>
              <w:rPr>
                <w:rFonts w:ascii="標楷體" w:eastAsia="標楷體" w:hAnsi="標楷體"/>
                <w:color w:val="000000"/>
              </w:rPr>
            </w:pPr>
            <w:r w:rsidRPr="00CF4FBE">
              <w:rPr>
                <w:rFonts w:ascii="標楷體" w:eastAsia="標楷體" w:hAnsi="標楷體" w:hint="eastAsia"/>
                <w:color w:val="000000"/>
              </w:rPr>
              <w:t>因可歸責於本局之事由，未為更正或補充之個人資料，應於更正或補充後，通知曾提供利用之對象。</w:t>
            </w:r>
          </w:p>
        </w:tc>
        <w:tc>
          <w:tcPr>
            <w:tcW w:w="2939" w:type="dxa"/>
          </w:tcPr>
          <w:p w:rsidR="00CF4FBE" w:rsidRPr="0089547A" w:rsidRDefault="00CF4FBE" w:rsidP="00CF4FBE">
            <w:pPr>
              <w:jc w:val="both"/>
              <w:rPr>
                <w:rFonts w:ascii="標楷體" w:eastAsia="標楷體" w:hAnsi="標楷體"/>
                <w:color w:val="000000"/>
              </w:rPr>
            </w:pPr>
            <w:r w:rsidRPr="00CF4FBE">
              <w:rPr>
                <w:rFonts w:ascii="標楷體" w:eastAsia="標楷體" w:hAnsi="標楷體" w:hint="eastAsia"/>
                <w:color w:val="000000"/>
              </w:rPr>
              <w:t>配合個資法第十一條</w:t>
            </w:r>
            <w:r w:rsidR="00E55BF2">
              <w:rPr>
                <w:rFonts w:ascii="標楷體" w:eastAsia="標楷體" w:hAnsi="標楷體" w:hint="eastAsia"/>
                <w:color w:val="000000"/>
              </w:rPr>
              <w:t>第一項規定，</w:t>
            </w:r>
            <w:proofErr w:type="gramStart"/>
            <w:r w:rsidR="00E55BF2">
              <w:rPr>
                <w:rFonts w:ascii="標楷體" w:eastAsia="標楷體" w:hAnsi="標楷體" w:hint="eastAsia"/>
                <w:color w:val="000000"/>
              </w:rPr>
              <w:t>酌作文字</w:t>
            </w:r>
            <w:proofErr w:type="gramEnd"/>
            <w:r w:rsidR="00E55BF2">
              <w:rPr>
                <w:rFonts w:ascii="標楷體" w:eastAsia="標楷體" w:hAnsi="標楷體" w:hint="eastAsia"/>
                <w:color w:val="000000"/>
              </w:rPr>
              <w:t>修正</w:t>
            </w:r>
            <w:r>
              <w:rPr>
                <w:rFonts w:ascii="標楷體" w:eastAsia="標楷體" w:hAnsi="標楷體" w:hint="eastAsia"/>
                <w:color w:val="000000"/>
              </w:rPr>
              <w:t>。</w:t>
            </w:r>
          </w:p>
        </w:tc>
      </w:tr>
      <w:tr w:rsidR="00CF4FBE" w:rsidRPr="0089547A" w:rsidTr="0092352E">
        <w:tc>
          <w:tcPr>
            <w:tcW w:w="2939" w:type="dxa"/>
          </w:tcPr>
          <w:p w:rsidR="00CF4FBE" w:rsidRPr="00CF4FBE" w:rsidRDefault="00CF4FBE" w:rsidP="00794EA4">
            <w:pPr>
              <w:pStyle w:val="15222pt21"/>
              <w:kinsoku w:val="0"/>
              <w:overflowPunct w:val="0"/>
              <w:autoSpaceDE w:val="0"/>
              <w:autoSpaceDN w:val="0"/>
              <w:adjustRightInd w:val="0"/>
              <w:snapToGrid w:val="0"/>
              <w:ind w:leftChars="35" w:left="535" w:hangingChars="188" w:hanging="451"/>
              <w:rPr>
                <w:color w:val="000000"/>
              </w:rPr>
            </w:pPr>
            <w:r w:rsidRPr="00CF4FBE">
              <w:rPr>
                <w:rFonts w:hint="eastAsia"/>
                <w:color w:val="000000"/>
              </w:rPr>
              <w:t>十、本局保有之個人資料正確性有爭議者，應主動</w:t>
            </w:r>
            <w:r w:rsidRPr="00E55BF2">
              <w:rPr>
                <w:rFonts w:hint="eastAsia"/>
                <w:color w:val="000000"/>
                <w:u w:val="single"/>
              </w:rPr>
              <w:t>或</w:t>
            </w:r>
            <w:r w:rsidRPr="00CF4FBE">
              <w:rPr>
                <w:rFonts w:hint="eastAsia"/>
                <w:color w:val="000000"/>
                <w:u w:val="single"/>
              </w:rPr>
              <w:t>依當事人請求</w:t>
            </w:r>
            <w:r w:rsidRPr="00CF4FBE">
              <w:rPr>
                <w:rFonts w:hint="eastAsia"/>
                <w:color w:val="000000"/>
              </w:rPr>
              <w:t>停止處理或利用該個人資料。但符合因執</w:t>
            </w:r>
            <w:r w:rsidRPr="00CF4FBE">
              <w:rPr>
                <w:rFonts w:hint="eastAsia"/>
                <w:color w:val="000000"/>
              </w:rPr>
              <w:lastRenderedPageBreak/>
              <w:t>行職務或業務所必須並註明其爭議或經當事人書面同意者，不在此限。</w:t>
            </w:r>
          </w:p>
          <w:p w:rsidR="00CF4FBE" w:rsidRPr="00CF4FBE" w:rsidRDefault="00CF4FBE" w:rsidP="00794EA4">
            <w:pPr>
              <w:pStyle w:val="15222pt21"/>
              <w:kinsoku w:val="0"/>
              <w:overflowPunct w:val="0"/>
              <w:autoSpaceDE w:val="0"/>
              <w:autoSpaceDN w:val="0"/>
              <w:adjustRightInd w:val="0"/>
              <w:snapToGrid w:val="0"/>
              <w:ind w:leftChars="223" w:left="535" w:firstLineChars="0" w:firstLine="0"/>
              <w:rPr>
                <w:color w:val="000000"/>
                <w:szCs w:val="24"/>
              </w:rPr>
            </w:pPr>
            <w:r w:rsidRPr="00CF4FBE">
              <w:rPr>
                <w:rFonts w:hint="eastAsia"/>
                <w:color w:val="000000"/>
              </w:rPr>
              <w:t>前項經停止處理或利用之個人資料，保有單位應以書面記錄刪除、停止處理或利用原因及處理情形。</w:t>
            </w:r>
          </w:p>
        </w:tc>
        <w:tc>
          <w:tcPr>
            <w:tcW w:w="2939" w:type="dxa"/>
          </w:tcPr>
          <w:p w:rsidR="00CF4FBE" w:rsidRPr="00CF4FBE" w:rsidRDefault="00CF4FBE" w:rsidP="00794EA4">
            <w:pPr>
              <w:pStyle w:val="15222pt21"/>
              <w:kinsoku w:val="0"/>
              <w:overflowPunct w:val="0"/>
              <w:autoSpaceDE w:val="0"/>
              <w:autoSpaceDN w:val="0"/>
              <w:adjustRightInd w:val="0"/>
              <w:snapToGrid w:val="0"/>
              <w:ind w:leftChars="35" w:left="574" w:hangingChars="204" w:hanging="490"/>
              <w:rPr>
                <w:color w:val="000000"/>
              </w:rPr>
            </w:pPr>
            <w:r w:rsidRPr="00CF4FBE">
              <w:rPr>
                <w:rFonts w:hint="eastAsia"/>
                <w:color w:val="000000"/>
              </w:rPr>
              <w:lastRenderedPageBreak/>
              <w:t>十、本局保有之個人資料正確性有爭議者，應主動停止處理或利用該個人資料。但符合因執行職務或業務所</w:t>
            </w:r>
            <w:r w:rsidRPr="00CF4FBE">
              <w:rPr>
                <w:rFonts w:hint="eastAsia"/>
                <w:color w:val="000000"/>
              </w:rPr>
              <w:lastRenderedPageBreak/>
              <w:t>必須並註明其爭議或經當事人書面同意者，不在此限。</w:t>
            </w:r>
          </w:p>
          <w:p w:rsidR="00CF4FBE" w:rsidRPr="00CF4FBE" w:rsidRDefault="00CF4FBE" w:rsidP="00794EA4">
            <w:pPr>
              <w:pStyle w:val="15222pt21"/>
              <w:kinsoku w:val="0"/>
              <w:overflowPunct w:val="0"/>
              <w:autoSpaceDE w:val="0"/>
              <w:autoSpaceDN w:val="0"/>
              <w:adjustRightInd w:val="0"/>
              <w:snapToGrid w:val="0"/>
              <w:ind w:leftChars="239" w:left="574" w:firstLineChars="0" w:firstLine="0"/>
              <w:rPr>
                <w:color w:val="000000"/>
                <w:szCs w:val="24"/>
              </w:rPr>
            </w:pPr>
            <w:r w:rsidRPr="00CF4FBE">
              <w:rPr>
                <w:rFonts w:hint="eastAsia"/>
                <w:color w:val="000000"/>
              </w:rPr>
              <w:t>前項經停止處理或利用之個人資料，保有單位應以書面記錄刪除、停止處理或利用原因及處理情形。</w:t>
            </w:r>
          </w:p>
        </w:tc>
        <w:tc>
          <w:tcPr>
            <w:tcW w:w="2939" w:type="dxa"/>
          </w:tcPr>
          <w:p w:rsidR="00CF4FBE" w:rsidRPr="0089547A" w:rsidRDefault="00E55BF2" w:rsidP="00E55BF2">
            <w:pPr>
              <w:pStyle w:val="a5"/>
              <w:kinsoku w:val="0"/>
              <w:overflowPunct w:val="0"/>
              <w:autoSpaceDE w:val="0"/>
              <w:autoSpaceDN w:val="0"/>
              <w:adjustRightInd w:val="0"/>
              <w:rPr>
                <w:color w:val="000000"/>
                <w:sz w:val="24"/>
                <w:szCs w:val="24"/>
              </w:rPr>
            </w:pPr>
            <w:r w:rsidRPr="00E55BF2">
              <w:rPr>
                <w:rFonts w:hint="eastAsia"/>
                <w:color w:val="000000"/>
                <w:sz w:val="24"/>
                <w:szCs w:val="24"/>
              </w:rPr>
              <w:lastRenderedPageBreak/>
              <w:t>配合個資法第十一條</w:t>
            </w:r>
            <w:r>
              <w:rPr>
                <w:rFonts w:hint="eastAsia"/>
                <w:color w:val="000000"/>
                <w:sz w:val="24"/>
                <w:szCs w:val="24"/>
              </w:rPr>
              <w:t>第二項規定，</w:t>
            </w:r>
            <w:proofErr w:type="gramStart"/>
            <w:r>
              <w:rPr>
                <w:rFonts w:hint="eastAsia"/>
                <w:color w:val="000000"/>
                <w:sz w:val="24"/>
                <w:szCs w:val="24"/>
              </w:rPr>
              <w:t>爰</w:t>
            </w:r>
            <w:proofErr w:type="gramEnd"/>
            <w:r>
              <w:rPr>
                <w:rFonts w:hint="eastAsia"/>
                <w:color w:val="000000"/>
                <w:sz w:val="24"/>
                <w:szCs w:val="24"/>
              </w:rPr>
              <w:t>增列「或</w:t>
            </w:r>
            <w:r w:rsidRPr="00E55BF2">
              <w:rPr>
                <w:rFonts w:hint="eastAsia"/>
                <w:color w:val="000000"/>
                <w:sz w:val="24"/>
                <w:szCs w:val="24"/>
              </w:rPr>
              <w:t>依當事人請求</w:t>
            </w:r>
            <w:r>
              <w:rPr>
                <w:rFonts w:hint="eastAsia"/>
                <w:color w:val="000000"/>
                <w:sz w:val="24"/>
                <w:szCs w:val="24"/>
              </w:rPr>
              <w:t>」</w:t>
            </w:r>
            <w:r w:rsidR="00CF4FBE" w:rsidRPr="00725657">
              <w:rPr>
                <w:rFonts w:hint="eastAsia"/>
                <w:color w:val="000000"/>
                <w:sz w:val="24"/>
                <w:szCs w:val="24"/>
              </w:rPr>
              <w:t>。</w:t>
            </w:r>
          </w:p>
        </w:tc>
      </w:tr>
      <w:tr w:rsidR="00CF4FBE" w:rsidRPr="0089547A" w:rsidTr="0092352E">
        <w:tc>
          <w:tcPr>
            <w:tcW w:w="2939" w:type="dxa"/>
          </w:tcPr>
          <w:p w:rsidR="00CF4FBE" w:rsidRPr="00CF4FBE" w:rsidRDefault="00CF4FBE" w:rsidP="00F1492D">
            <w:pPr>
              <w:kinsoku w:val="0"/>
              <w:overflowPunct w:val="0"/>
              <w:autoSpaceDE w:val="0"/>
              <w:autoSpaceDN w:val="0"/>
              <w:adjustRightInd w:val="0"/>
              <w:snapToGrid w:val="0"/>
              <w:ind w:left="677" w:hangingChars="282" w:hanging="677"/>
              <w:jc w:val="both"/>
              <w:rPr>
                <w:rFonts w:ascii="標楷體" w:eastAsia="標楷體" w:hAnsi="標楷體"/>
                <w:color w:val="000000"/>
              </w:rPr>
            </w:pPr>
            <w:r w:rsidRPr="00CF4FBE">
              <w:rPr>
                <w:rFonts w:ascii="標楷體" w:eastAsia="標楷體" w:hAnsi="標楷體" w:hint="eastAsia"/>
                <w:color w:val="000000"/>
              </w:rPr>
              <w:t>十一、本局保有個人資料蒐集之特定目的消失或期限屆滿時，應主動</w:t>
            </w:r>
            <w:r w:rsidR="00E55BF2" w:rsidRPr="00E55BF2">
              <w:rPr>
                <w:rFonts w:ascii="標楷體" w:eastAsia="標楷體" w:hAnsi="標楷體" w:hint="eastAsia"/>
                <w:color w:val="000000"/>
                <w:u w:val="single"/>
              </w:rPr>
              <w:t>或依當事人請求</w:t>
            </w:r>
            <w:r w:rsidRPr="00CF4FBE">
              <w:rPr>
                <w:rFonts w:ascii="標楷體" w:eastAsia="標楷體" w:hAnsi="標楷體" w:hint="eastAsia"/>
                <w:color w:val="000000"/>
              </w:rPr>
              <w:t>刪除、停止處理或利用。但符合因執行職務或業務所必須或經當事人書面同意者，不在此限。</w:t>
            </w:r>
          </w:p>
          <w:p w:rsidR="00CF4FBE" w:rsidRPr="00CF4FBE" w:rsidRDefault="00CF4FBE" w:rsidP="00F1492D">
            <w:pPr>
              <w:kinsoku w:val="0"/>
              <w:overflowPunct w:val="0"/>
              <w:autoSpaceDE w:val="0"/>
              <w:autoSpaceDN w:val="0"/>
              <w:adjustRightInd w:val="0"/>
              <w:snapToGrid w:val="0"/>
              <w:ind w:leftChars="282" w:left="677"/>
              <w:jc w:val="both"/>
              <w:rPr>
                <w:rFonts w:ascii="標楷體" w:eastAsia="標楷體" w:hAnsi="標楷體"/>
                <w:color w:val="000000"/>
              </w:rPr>
            </w:pPr>
            <w:r w:rsidRPr="00CF4FBE">
              <w:rPr>
                <w:rFonts w:ascii="標楷體" w:eastAsia="標楷體" w:hAnsi="標楷體" w:hint="eastAsia"/>
                <w:color w:val="000000"/>
              </w:rPr>
              <w:t>前項經刪除、停止處理或利用之個人資料，各分局、（大）隊及各科、室、中心應以書面記錄刪除、停止處理或利用原因及處理情形。</w:t>
            </w:r>
          </w:p>
        </w:tc>
        <w:tc>
          <w:tcPr>
            <w:tcW w:w="2939" w:type="dxa"/>
          </w:tcPr>
          <w:p w:rsidR="00CF4FBE" w:rsidRPr="00CF4FBE" w:rsidRDefault="00CF4FBE" w:rsidP="00F1492D">
            <w:pPr>
              <w:kinsoku w:val="0"/>
              <w:overflowPunct w:val="0"/>
              <w:autoSpaceDE w:val="0"/>
              <w:autoSpaceDN w:val="0"/>
              <w:adjustRightInd w:val="0"/>
              <w:snapToGrid w:val="0"/>
              <w:ind w:left="715" w:hangingChars="298" w:hanging="715"/>
              <w:jc w:val="both"/>
              <w:rPr>
                <w:rFonts w:ascii="標楷體" w:eastAsia="標楷體" w:hAnsi="標楷體"/>
                <w:color w:val="000000"/>
              </w:rPr>
            </w:pPr>
            <w:r w:rsidRPr="00CF4FBE">
              <w:rPr>
                <w:rFonts w:ascii="標楷體" w:eastAsia="標楷體" w:hAnsi="標楷體" w:hint="eastAsia"/>
                <w:color w:val="000000"/>
              </w:rPr>
              <w:t>十一、本局保有個人資料蒐集之特定目的消失或期限屆滿時，應主動刪除、停止處理或利用。但符合因執行職務或業務所必須或經當事人書面同意者，不在此限。</w:t>
            </w:r>
          </w:p>
          <w:p w:rsidR="00CF4FBE" w:rsidRPr="00CF4FBE" w:rsidRDefault="00CF4FBE" w:rsidP="00F1492D">
            <w:pPr>
              <w:kinsoku w:val="0"/>
              <w:overflowPunct w:val="0"/>
              <w:autoSpaceDE w:val="0"/>
              <w:autoSpaceDN w:val="0"/>
              <w:adjustRightInd w:val="0"/>
              <w:snapToGrid w:val="0"/>
              <w:ind w:leftChars="298" w:left="715"/>
              <w:jc w:val="both"/>
              <w:rPr>
                <w:rFonts w:ascii="標楷體" w:eastAsia="標楷體" w:hAnsi="標楷體"/>
                <w:color w:val="000000"/>
              </w:rPr>
            </w:pPr>
            <w:r w:rsidRPr="00CF4FBE">
              <w:rPr>
                <w:rFonts w:ascii="標楷體" w:eastAsia="標楷體" w:hAnsi="標楷體" w:hint="eastAsia"/>
                <w:color w:val="000000"/>
              </w:rPr>
              <w:t>前項經刪除、停止處理或利用之個人資料，各分局、（大）隊及各科、室、中心應以書面記錄刪除、停止處理或利用原因及處理情形。</w:t>
            </w:r>
          </w:p>
        </w:tc>
        <w:tc>
          <w:tcPr>
            <w:tcW w:w="2939" w:type="dxa"/>
          </w:tcPr>
          <w:p w:rsidR="00CF4FBE" w:rsidRPr="0089547A" w:rsidRDefault="00E55BF2" w:rsidP="00E55BF2">
            <w:pPr>
              <w:pStyle w:val="a5"/>
              <w:kinsoku w:val="0"/>
              <w:overflowPunct w:val="0"/>
              <w:autoSpaceDE w:val="0"/>
              <w:autoSpaceDN w:val="0"/>
              <w:adjustRightInd w:val="0"/>
              <w:rPr>
                <w:color w:val="000000"/>
                <w:sz w:val="24"/>
                <w:szCs w:val="24"/>
              </w:rPr>
            </w:pPr>
            <w:r w:rsidRPr="00E55BF2">
              <w:rPr>
                <w:rFonts w:hint="eastAsia"/>
                <w:color w:val="000000"/>
                <w:sz w:val="24"/>
                <w:szCs w:val="24"/>
              </w:rPr>
              <w:t>配合個資法第十一條</w:t>
            </w:r>
            <w:r>
              <w:rPr>
                <w:rFonts w:hint="eastAsia"/>
                <w:color w:val="000000"/>
                <w:sz w:val="24"/>
                <w:szCs w:val="24"/>
              </w:rPr>
              <w:t>第三項規定，</w:t>
            </w:r>
            <w:proofErr w:type="gramStart"/>
            <w:r>
              <w:rPr>
                <w:rFonts w:hint="eastAsia"/>
                <w:color w:val="000000"/>
                <w:sz w:val="24"/>
                <w:szCs w:val="24"/>
              </w:rPr>
              <w:t>爰</w:t>
            </w:r>
            <w:proofErr w:type="gramEnd"/>
            <w:r>
              <w:rPr>
                <w:rFonts w:hint="eastAsia"/>
                <w:color w:val="000000"/>
                <w:sz w:val="24"/>
                <w:szCs w:val="24"/>
              </w:rPr>
              <w:t>增列「或</w:t>
            </w:r>
            <w:r w:rsidRPr="00E55BF2">
              <w:rPr>
                <w:rFonts w:hint="eastAsia"/>
                <w:color w:val="000000"/>
                <w:sz w:val="24"/>
                <w:szCs w:val="24"/>
              </w:rPr>
              <w:t>依當事人請求</w:t>
            </w:r>
            <w:r>
              <w:rPr>
                <w:rFonts w:hint="eastAsia"/>
                <w:color w:val="000000"/>
                <w:sz w:val="24"/>
                <w:szCs w:val="24"/>
              </w:rPr>
              <w:t>」</w:t>
            </w:r>
            <w:r w:rsidRPr="00725657">
              <w:rPr>
                <w:rFonts w:hint="eastAsia"/>
                <w:color w:val="000000"/>
                <w:sz w:val="24"/>
                <w:szCs w:val="24"/>
              </w:rPr>
              <w:t>。</w:t>
            </w:r>
          </w:p>
        </w:tc>
      </w:tr>
    </w:tbl>
    <w:p w:rsidR="00D645D2" w:rsidRPr="0089547A" w:rsidRDefault="00D645D2" w:rsidP="00F937C5">
      <w:pPr>
        <w:pStyle w:val="-1"/>
        <w:spacing w:after="0" w:line="500" w:lineRule="exact"/>
        <w:jc w:val="both"/>
        <w:rPr>
          <w:rFonts w:ascii="標楷體"/>
          <w:color w:val="000000"/>
          <w:sz w:val="32"/>
          <w:szCs w:val="32"/>
        </w:rPr>
      </w:pPr>
    </w:p>
    <w:sectPr w:rsidR="00D645D2" w:rsidRPr="0089547A" w:rsidSect="00ED61BA">
      <w:footerReference w:type="even" r:id="rId7"/>
      <w:footerReference w:type="default" r:id="rId8"/>
      <w:pgSz w:w="11906" w:h="16838"/>
      <w:pgMar w:top="1418" w:right="1418" w:bottom="1418" w:left="1701" w:header="851" w:footer="992" w:gutter="0"/>
      <w:pgNumType w:fmt="taiwaneseCounting"/>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516" w:rsidRDefault="009B3516">
      <w:r>
        <w:separator/>
      </w:r>
    </w:p>
  </w:endnote>
  <w:endnote w:type="continuationSeparator" w:id="0">
    <w:p w:rsidR="009B3516" w:rsidRDefault="009B3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5D2" w:rsidRDefault="00C46824">
    <w:pPr>
      <w:pStyle w:val="a7"/>
      <w:framePr w:wrap="around" w:vAnchor="text" w:hAnchor="margin" w:xAlign="center" w:y="1"/>
      <w:rPr>
        <w:rStyle w:val="a9"/>
      </w:rPr>
    </w:pPr>
    <w:r>
      <w:rPr>
        <w:rStyle w:val="a9"/>
      </w:rPr>
      <w:fldChar w:fldCharType="begin"/>
    </w:r>
    <w:r w:rsidR="00D645D2">
      <w:rPr>
        <w:rStyle w:val="a9"/>
      </w:rPr>
      <w:instrText xml:space="preserve">PAGE  </w:instrText>
    </w:r>
    <w:r>
      <w:rPr>
        <w:rStyle w:val="a9"/>
      </w:rPr>
      <w:fldChar w:fldCharType="end"/>
    </w:r>
  </w:p>
  <w:p w:rsidR="00D645D2" w:rsidRDefault="00D645D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5D2" w:rsidRDefault="00C46824">
    <w:pPr>
      <w:pStyle w:val="a7"/>
      <w:framePr w:wrap="around" w:vAnchor="text" w:hAnchor="margin" w:xAlign="center" w:y="1"/>
      <w:rPr>
        <w:rStyle w:val="a9"/>
      </w:rPr>
    </w:pPr>
    <w:r>
      <w:rPr>
        <w:rStyle w:val="a9"/>
      </w:rPr>
      <w:fldChar w:fldCharType="begin"/>
    </w:r>
    <w:r w:rsidR="00D645D2">
      <w:rPr>
        <w:rStyle w:val="a9"/>
      </w:rPr>
      <w:instrText xml:space="preserve">PAGE  </w:instrText>
    </w:r>
    <w:r>
      <w:rPr>
        <w:rStyle w:val="a9"/>
      </w:rPr>
      <w:fldChar w:fldCharType="separate"/>
    </w:r>
    <w:r w:rsidR="00BA4578">
      <w:rPr>
        <w:rStyle w:val="a9"/>
        <w:rFonts w:hint="eastAsia"/>
        <w:noProof/>
      </w:rPr>
      <w:t>二</w:t>
    </w:r>
    <w:r>
      <w:rPr>
        <w:rStyle w:val="a9"/>
      </w:rPr>
      <w:fldChar w:fldCharType="end"/>
    </w:r>
  </w:p>
  <w:p w:rsidR="00D645D2" w:rsidRDefault="00D645D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516" w:rsidRDefault="009B3516">
      <w:r>
        <w:separator/>
      </w:r>
    </w:p>
  </w:footnote>
  <w:footnote w:type="continuationSeparator" w:id="0">
    <w:p w:rsidR="009B3516" w:rsidRDefault="009B35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4957"/>
    <w:multiLevelType w:val="hybridMultilevel"/>
    <w:tmpl w:val="DE924108"/>
    <w:lvl w:ilvl="0" w:tplc="7C48424C">
      <w:start w:val="1"/>
      <w:numFmt w:val="decimal"/>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 w15:restartNumberingAfterBreak="0">
    <w:nsid w:val="0110613B"/>
    <w:multiLevelType w:val="hybridMultilevel"/>
    <w:tmpl w:val="ABD0C9A2"/>
    <w:lvl w:ilvl="0" w:tplc="8F065690">
      <w:start w:val="1"/>
      <w:numFmt w:val="taiwaneseCountingThousand"/>
      <w:lvlText w:val="%1、"/>
      <w:lvlJc w:val="left"/>
      <w:pPr>
        <w:tabs>
          <w:tab w:val="num" w:pos="1410"/>
        </w:tabs>
        <w:ind w:left="1410" w:hanging="99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090531A5"/>
    <w:multiLevelType w:val="hybridMultilevel"/>
    <w:tmpl w:val="1D3AB926"/>
    <w:lvl w:ilvl="0" w:tplc="454E34D8">
      <w:start w:val="1"/>
      <w:numFmt w:val="taiwaneseCountingThousand"/>
      <w:lvlText w:val="（%1）"/>
      <w:lvlJc w:val="left"/>
      <w:pPr>
        <w:tabs>
          <w:tab w:val="num" w:pos="855"/>
        </w:tabs>
        <w:ind w:left="855" w:hanging="855"/>
      </w:pPr>
      <w:rPr>
        <w:rFonts w:cs="Times New Roman" w:hint="default"/>
      </w:rPr>
    </w:lvl>
    <w:lvl w:ilvl="1" w:tplc="888E2298">
      <w:start w:val="6"/>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0E0621E4"/>
    <w:multiLevelType w:val="multilevel"/>
    <w:tmpl w:val="4A96A938"/>
    <w:lvl w:ilvl="0">
      <w:start w:val="1"/>
      <w:numFmt w:val="taiwaneseCountingThousand"/>
      <w:lvlText w:val="（%1）"/>
      <w:lvlJc w:val="left"/>
      <w:pPr>
        <w:tabs>
          <w:tab w:val="num" w:pos="1200"/>
        </w:tabs>
        <w:ind w:left="1200" w:hanging="720"/>
      </w:pPr>
      <w:rPr>
        <w:rFonts w:ascii="標楷體" w:eastAsia="標楷體" w:hAnsi="標楷體"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 w15:restartNumberingAfterBreak="0">
    <w:nsid w:val="138805EF"/>
    <w:multiLevelType w:val="multilevel"/>
    <w:tmpl w:val="664CF2BC"/>
    <w:lvl w:ilvl="0">
      <w:start w:val="1"/>
      <w:numFmt w:val="taiwaneseCountingThousand"/>
      <w:lvlText w:val="（%1）"/>
      <w:lvlJc w:val="left"/>
      <w:pPr>
        <w:tabs>
          <w:tab w:val="num" w:pos="855"/>
        </w:tabs>
        <w:ind w:left="855" w:hanging="855"/>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5" w15:restartNumberingAfterBreak="0">
    <w:nsid w:val="1E2B7E53"/>
    <w:multiLevelType w:val="hybridMultilevel"/>
    <w:tmpl w:val="4692A878"/>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2033701A"/>
    <w:multiLevelType w:val="hybridMultilevel"/>
    <w:tmpl w:val="CF5CB2A0"/>
    <w:lvl w:ilvl="0" w:tplc="454E34D8">
      <w:start w:val="1"/>
      <w:numFmt w:val="taiwaneseCountingThousand"/>
      <w:lvlText w:val="（%1）"/>
      <w:lvlJc w:val="left"/>
      <w:pPr>
        <w:tabs>
          <w:tab w:val="num" w:pos="855"/>
        </w:tabs>
        <w:ind w:left="855" w:hanging="85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23856E68"/>
    <w:multiLevelType w:val="hybridMultilevel"/>
    <w:tmpl w:val="37203A44"/>
    <w:lvl w:ilvl="0" w:tplc="454E34D8">
      <w:start w:val="1"/>
      <w:numFmt w:val="taiwaneseCountingThousand"/>
      <w:lvlText w:val="（%1）"/>
      <w:lvlJc w:val="left"/>
      <w:pPr>
        <w:tabs>
          <w:tab w:val="num" w:pos="855"/>
        </w:tabs>
        <w:ind w:left="855" w:hanging="855"/>
      </w:pPr>
      <w:rPr>
        <w:rFonts w:cs="Times New Roman" w:hint="default"/>
      </w:rPr>
    </w:lvl>
    <w:lvl w:ilvl="1" w:tplc="A6D48F1C">
      <w:start w:val="1"/>
      <w:numFmt w:val="taiwaneseCountingThousand"/>
      <w:lvlText w:val="%2、"/>
      <w:lvlJc w:val="left"/>
      <w:pPr>
        <w:tabs>
          <w:tab w:val="num" w:pos="1200"/>
        </w:tabs>
        <w:ind w:left="1200" w:hanging="7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23DB3F66"/>
    <w:multiLevelType w:val="multilevel"/>
    <w:tmpl w:val="1872321A"/>
    <w:lvl w:ilvl="0">
      <w:start w:val="1"/>
      <w:numFmt w:val="taiwaneseCountingThousand"/>
      <w:lvlText w:val="%1、"/>
      <w:lvlJc w:val="left"/>
      <w:pPr>
        <w:tabs>
          <w:tab w:val="num" w:pos="720"/>
        </w:tabs>
        <w:ind w:left="72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taiwaneseCountingThousand"/>
      <w:lvlText w:val="（%3）"/>
      <w:lvlJc w:val="left"/>
      <w:pPr>
        <w:tabs>
          <w:tab w:val="num" w:pos="1815"/>
        </w:tabs>
        <w:ind w:left="1815" w:hanging="855"/>
      </w:pPr>
      <w:rPr>
        <w:rFonts w:cs="Times New Roman" w:hint="eastAsia"/>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9" w15:restartNumberingAfterBreak="0">
    <w:nsid w:val="2A4D0803"/>
    <w:multiLevelType w:val="hybridMultilevel"/>
    <w:tmpl w:val="44FCE9F4"/>
    <w:lvl w:ilvl="0" w:tplc="5CAED124">
      <w:start w:val="1"/>
      <w:numFmt w:val="taiwaneseCountingThousand"/>
      <w:lvlText w:val="%1、"/>
      <w:lvlJc w:val="left"/>
      <w:pPr>
        <w:tabs>
          <w:tab w:val="num" w:pos="720"/>
        </w:tabs>
        <w:ind w:left="72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2A95635E"/>
    <w:multiLevelType w:val="hybridMultilevel"/>
    <w:tmpl w:val="F5428B22"/>
    <w:lvl w:ilvl="0" w:tplc="EB048652">
      <w:start w:val="4"/>
      <w:numFmt w:val="taiwaneseCountingThousand"/>
      <w:lvlText w:val="%1、"/>
      <w:lvlJc w:val="left"/>
      <w:pPr>
        <w:tabs>
          <w:tab w:val="num" w:pos="720"/>
        </w:tabs>
        <w:ind w:left="720" w:hanging="720"/>
      </w:pPr>
      <w:rPr>
        <w:rFonts w:cs="Times New Roman" w:hint="default"/>
      </w:rPr>
    </w:lvl>
    <w:lvl w:ilvl="1" w:tplc="3DE49DBE">
      <w:start w:val="2"/>
      <w:numFmt w:val="taiwaneseCountingThousand"/>
      <w:lvlText w:val="（%2）"/>
      <w:lvlJc w:val="left"/>
      <w:pPr>
        <w:tabs>
          <w:tab w:val="num" w:pos="1305"/>
        </w:tabs>
        <w:ind w:left="1305" w:hanging="825"/>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15:restartNumberingAfterBreak="0">
    <w:nsid w:val="30352EE8"/>
    <w:multiLevelType w:val="hybridMultilevel"/>
    <w:tmpl w:val="CC16E2C6"/>
    <w:lvl w:ilvl="0" w:tplc="454E34D8">
      <w:start w:val="1"/>
      <w:numFmt w:val="taiwaneseCountingThousand"/>
      <w:lvlText w:val="（%1）"/>
      <w:lvlJc w:val="left"/>
      <w:pPr>
        <w:tabs>
          <w:tab w:val="num" w:pos="855"/>
        </w:tabs>
        <w:ind w:left="855" w:hanging="855"/>
      </w:pPr>
      <w:rPr>
        <w:rFonts w:cs="Times New Roman" w:hint="default"/>
      </w:rPr>
    </w:lvl>
    <w:lvl w:ilvl="1" w:tplc="8AC8AB08">
      <w:start w:val="1"/>
      <w:numFmt w:val="taiwaneseCountingThousand"/>
      <w:lvlText w:val="%2、"/>
      <w:lvlJc w:val="left"/>
      <w:pPr>
        <w:tabs>
          <w:tab w:val="num" w:pos="1200"/>
        </w:tabs>
        <w:ind w:left="1200" w:hanging="7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15:restartNumberingAfterBreak="0">
    <w:nsid w:val="35ED70B7"/>
    <w:multiLevelType w:val="hybridMultilevel"/>
    <w:tmpl w:val="5256373E"/>
    <w:lvl w:ilvl="0" w:tplc="8F065690">
      <w:start w:val="1"/>
      <w:numFmt w:val="taiwaneseCountingThousand"/>
      <w:lvlText w:val="%1、"/>
      <w:lvlJc w:val="left"/>
      <w:pPr>
        <w:tabs>
          <w:tab w:val="num" w:pos="1410"/>
        </w:tabs>
        <w:ind w:left="1410" w:hanging="990"/>
      </w:pPr>
      <w:rPr>
        <w:rFonts w:cs="Times New Roman" w:hint="default"/>
      </w:rPr>
    </w:lvl>
    <w:lvl w:ilvl="1" w:tplc="04090019" w:tentative="1">
      <w:start w:val="1"/>
      <w:numFmt w:val="ideographTraditional"/>
      <w:lvlText w:val="%2、"/>
      <w:lvlJc w:val="left"/>
      <w:pPr>
        <w:tabs>
          <w:tab w:val="num" w:pos="1380"/>
        </w:tabs>
        <w:ind w:left="1380" w:hanging="480"/>
      </w:pPr>
      <w:rPr>
        <w:rFonts w:cs="Times New Roman"/>
      </w:rPr>
    </w:lvl>
    <w:lvl w:ilvl="2" w:tplc="0409001B" w:tentative="1">
      <w:start w:val="1"/>
      <w:numFmt w:val="lowerRoman"/>
      <w:lvlText w:val="%3."/>
      <w:lvlJc w:val="right"/>
      <w:pPr>
        <w:tabs>
          <w:tab w:val="num" w:pos="1860"/>
        </w:tabs>
        <w:ind w:left="1860" w:hanging="480"/>
      </w:pPr>
      <w:rPr>
        <w:rFonts w:cs="Times New Roman"/>
      </w:rPr>
    </w:lvl>
    <w:lvl w:ilvl="3" w:tplc="0409000F" w:tentative="1">
      <w:start w:val="1"/>
      <w:numFmt w:val="decimal"/>
      <w:lvlText w:val="%4."/>
      <w:lvlJc w:val="left"/>
      <w:pPr>
        <w:tabs>
          <w:tab w:val="num" w:pos="2340"/>
        </w:tabs>
        <w:ind w:left="2340" w:hanging="480"/>
      </w:pPr>
      <w:rPr>
        <w:rFonts w:cs="Times New Roman"/>
      </w:rPr>
    </w:lvl>
    <w:lvl w:ilvl="4" w:tplc="04090019" w:tentative="1">
      <w:start w:val="1"/>
      <w:numFmt w:val="ideographTraditional"/>
      <w:lvlText w:val="%5、"/>
      <w:lvlJc w:val="left"/>
      <w:pPr>
        <w:tabs>
          <w:tab w:val="num" w:pos="2820"/>
        </w:tabs>
        <w:ind w:left="2820" w:hanging="480"/>
      </w:pPr>
      <w:rPr>
        <w:rFonts w:cs="Times New Roman"/>
      </w:rPr>
    </w:lvl>
    <w:lvl w:ilvl="5" w:tplc="0409001B" w:tentative="1">
      <w:start w:val="1"/>
      <w:numFmt w:val="lowerRoman"/>
      <w:lvlText w:val="%6."/>
      <w:lvlJc w:val="right"/>
      <w:pPr>
        <w:tabs>
          <w:tab w:val="num" w:pos="3300"/>
        </w:tabs>
        <w:ind w:left="3300" w:hanging="480"/>
      </w:pPr>
      <w:rPr>
        <w:rFonts w:cs="Times New Roman"/>
      </w:rPr>
    </w:lvl>
    <w:lvl w:ilvl="6" w:tplc="0409000F" w:tentative="1">
      <w:start w:val="1"/>
      <w:numFmt w:val="decimal"/>
      <w:lvlText w:val="%7."/>
      <w:lvlJc w:val="left"/>
      <w:pPr>
        <w:tabs>
          <w:tab w:val="num" w:pos="3780"/>
        </w:tabs>
        <w:ind w:left="3780" w:hanging="480"/>
      </w:pPr>
      <w:rPr>
        <w:rFonts w:cs="Times New Roman"/>
      </w:rPr>
    </w:lvl>
    <w:lvl w:ilvl="7" w:tplc="04090019" w:tentative="1">
      <w:start w:val="1"/>
      <w:numFmt w:val="ideographTraditional"/>
      <w:lvlText w:val="%8、"/>
      <w:lvlJc w:val="left"/>
      <w:pPr>
        <w:tabs>
          <w:tab w:val="num" w:pos="4260"/>
        </w:tabs>
        <w:ind w:left="4260" w:hanging="480"/>
      </w:pPr>
      <w:rPr>
        <w:rFonts w:cs="Times New Roman"/>
      </w:rPr>
    </w:lvl>
    <w:lvl w:ilvl="8" w:tplc="0409001B" w:tentative="1">
      <w:start w:val="1"/>
      <w:numFmt w:val="lowerRoman"/>
      <w:lvlText w:val="%9."/>
      <w:lvlJc w:val="right"/>
      <w:pPr>
        <w:tabs>
          <w:tab w:val="num" w:pos="4740"/>
        </w:tabs>
        <w:ind w:left="4740" w:hanging="480"/>
      </w:pPr>
      <w:rPr>
        <w:rFonts w:cs="Times New Roman"/>
      </w:rPr>
    </w:lvl>
  </w:abstractNum>
  <w:abstractNum w:abstractNumId="13" w15:restartNumberingAfterBreak="0">
    <w:nsid w:val="36120E1C"/>
    <w:multiLevelType w:val="multilevel"/>
    <w:tmpl w:val="4A96A938"/>
    <w:lvl w:ilvl="0">
      <w:start w:val="1"/>
      <w:numFmt w:val="taiwaneseCountingThousand"/>
      <w:lvlText w:val="（%1）"/>
      <w:lvlJc w:val="left"/>
      <w:pPr>
        <w:tabs>
          <w:tab w:val="num" w:pos="1200"/>
        </w:tabs>
        <w:ind w:left="1200" w:hanging="720"/>
      </w:pPr>
      <w:rPr>
        <w:rFonts w:ascii="標楷體" w:eastAsia="標楷體" w:hAnsi="標楷體"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4" w15:restartNumberingAfterBreak="0">
    <w:nsid w:val="384F79D4"/>
    <w:multiLevelType w:val="hybridMultilevel"/>
    <w:tmpl w:val="35F08E50"/>
    <w:lvl w:ilvl="0" w:tplc="454E34D8">
      <w:start w:val="1"/>
      <w:numFmt w:val="taiwaneseCountingThousand"/>
      <w:lvlText w:val="（%1）"/>
      <w:lvlJc w:val="left"/>
      <w:pPr>
        <w:tabs>
          <w:tab w:val="num" w:pos="855"/>
        </w:tabs>
        <w:ind w:left="855" w:hanging="85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15:restartNumberingAfterBreak="0">
    <w:nsid w:val="44484781"/>
    <w:multiLevelType w:val="multilevel"/>
    <w:tmpl w:val="37203A44"/>
    <w:lvl w:ilvl="0">
      <w:start w:val="1"/>
      <w:numFmt w:val="taiwaneseCountingThousand"/>
      <w:lvlText w:val="（%1）"/>
      <w:lvlJc w:val="left"/>
      <w:pPr>
        <w:tabs>
          <w:tab w:val="num" w:pos="855"/>
        </w:tabs>
        <w:ind w:left="855" w:hanging="855"/>
      </w:pPr>
      <w:rPr>
        <w:rFonts w:cs="Times New Roman" w:hint="default"/>
      </w:rPr>
    </w:lvl>
    <w:lvl w:ilvl="1">
      <w:start w:val="1"/>
      <w:numFmt w:val="taiwaneseCountingThousand"/>
      <w:lvlText w:val="%2、"/>
      <w:lvlJc w:val="left"/>
      <w:pPr>
        <w:tabs>
          <w:tab w:val="num" w:pos="1200"/>
        </w:tabs>
        <w:ind w:left="1200" w:hanging="720"/>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6" w15:restartNumberingAfterBreak="0">
    <w:nsid w:val="4B84553C"/>
    <w:multiLevelType w:val="hybridMultilevel"/>
    <w:tmpl w:val="1B3C3A20"/>
    <w:lvl w:ilvl="0" w:tplc="68669F28">
      <w:start w:val="1"/>
      <w:numFmt w:val="taiwaneseCountingThousand"/>
      <w:lvlText w:val="%1、"/>
      <w:lvlJc w:val="left"/>
      <w:pPr>
        <w:tabs>
          <w:tab w:val="num" w:pos="720"/>
        </w:tabs>
        <w:ind w:left="720" w:hanging="720"/>
      </w:pPr>
      <w:rPr>
        <w:rFonts w:ascii="Times New Roman" w:eastAsia="Times New Roman" w:hAnsi="Times New Roman" w:cs="Times New Roman"/>
      </w:rPr>
    </w:lvl>
    <w:lvl w:ilvl="1" w:tplc="0409000F">
      <w:start w:val="1"/>
      <w:numFmt w:val="decim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15:restartNumberingAfterBreak="0">
    <w:nsid w:val="4D475481"/>
    <w:multiLevelType w:val="hybridMultilevel"/>
    <w:tmpl w:val="3F004150"/>
    <w:lvl w:ilvl="0" w:tplc="7A0A78A6">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15:restartNumberingAfterBreak="0">
    <w:nsid w:val="4F570C95"/>
    <w:multiLevelType w:val="hybridMultilevel"/>
    <w:tmpl w:val="4EDCD380"/>
    <w:lvl w:ilvl="0" w:tplc="D4460786">
      <w:start w:val="1"/>
      <w:numFmt w:val="taiwaneseCountingThousand"/>
      <w:lvlText w:val="%1、"/>
      <w:lvlJc w:val="left"/>
      <w:pPr>
        <w:tabs>
          <w:tab w:val="num" w:pos="720"/>
        </w:tabs>
        <w:ind w:left="720" w:hanging="720"/>
      </w:pPr>
      <w:rPr>
        <w:rFonts w:eastAsia="標楷體" w:cs="Times New Roman" w:hint="eastAsia"/>
        <w:sz w:val="32"/>
        <w:szCs w:val="32"/>
      </w:rPr>
    </w:lvl>
    <w:lvl w:ilvl="1" w:tplc="81A898DE">
      <w:start w:val="1"/>
      <w:numFmt w:val="taiwaneseCountingThousand"/>
      <w:lvlText w:val="（%2）"/>
      <w:lvlJc w:val="left"/>
      <w:pPr>
        <w:tabs>
          <w:tab w:val="num" w:pos="1200"/>
        </w:tabs>
        <w:ind w:left="1200" w:hanging="720"/>
      </w:pPr>
      <w:rPr>
        <w:rFonts w:ascii="標楷體" w:eastAsia="標楷體" w:hAnsi="標楷體" w:cs="Times New Roman"/>
        <w:sz w:val="32"/>
        <w:szCs w:val="32"/>
      </w:rPr>
    </w:lvl>
    <w:lvl w:ilvl="2" w:tplc="0409000F">
      <w:start w:val="1"/>
      <w:numFmt w:val="decimal"/>
      <w:lvlText w:val="%3."/>
      <w:lvlJc w:val="left"/>
      <w:pPr>
        <w:tabs>
          <w:tab w:val="num" w:pos="1440"/>
        </w:tabs>
        <w:ind w:left="1440" w:hanging="480"/>
      </w:pPr>
      <w:rPr>
        <w:rFonts w:cs="Times New Roman" w:hint="eastAsia"/>
        <w:sz w:val="32"/>
        <w:szCs w:val="32"/>
      </w:rPr>
    </w:lvl>
    <w:lvl w:ilvl="3" w:tplc="97CE59C0">
      <w:start w:val="1"/>
      <w:numFmt w:val="decimal"/>
      <w:lvlText w:val="(%4)"/>
      <w:lvlJc w:val="left"/>
      <w:pPr>
        <w:tabs>
          <w:tab w:val="num" w:pos="1920"/>
        </w:tabs>
        <w:ind w:left="1920" w:hanging="480"/>
      </w:pPr>
      <w:rPr>
        <w:rFonts w:cs="Times New Roman" w:hint="eastAsia"/>
        <w:sz w:val="32"/>
        <w:szCs w:val="32"/>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4FA70365"/>
    <w:multiLevelType w:val="hybridMultilevel"/>
    <w:tmpl w:val="C954506A"/>
    <w:lvl w:ilvl="0" w:tplc="5E7C2BAC">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15:restartNumberingAfterBreak="0">
    <w:nsid w:val="520A005D"/>
    <w:multiLevelType w:val="multilevel"/>
    <w:tmpl w:val="3F004150"/>
    <w:lvl w:ilvl="0">
      <w:start w:val="1"/>
      <w:numFmt w:val="taiwaneseCountingThousand"/>
      <w:lvlText w:val="%1、"/>
      <w:lvlJc w:val="left"/>
      <w:pPr>
        <w:tabs>
          <w:tab w:val="num" w:pos="720"/>
        </w:tabs>
        <w:ind w:left="72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1" w15:restartNumberingAfterBreak="0">
    <w:nsid w:val="53B6230C"/>
    <w:multiLevelType w:val="hybridMultilevel"/>
    <w:tmpl w:val="45785F50"/>
    <w:lvl w:ilvl="0" w:tplc="454E34D8">
      <w:start w:val="1"/>
      <w:numFmt w:val="taiwaneseCountingThousand"/>
      <w:lvlText w:val="（%1）"/>
      <w:lvlJc w:val="left"/>
      <w:pPr>
        <w:tabs>
          <w:tab w:val="num" w:pos="855"/>
        </w:tabs>
        <w:ind w:left="855" w:hanging="855"/>
      </w:pPr>
      <w:rPr>
        <w:rFonts w:cs="Times New Roman" w:hint="default"/>
      </w:rPr>
    </w:lvl>
    <w:lvl w:ilvl="1" w:tplc="1B248884">
      <w:start w:val="1"/>
      <w:numFmt w:val="taiwaneseCountingThousand"/>
      <w:lvlText w:val="%2、"/>
      <w:lvlJc w:val="left"/>
      <w:pPr>
        <w:tabs>
          <w:tab w:val="num" w:pos="1200"/>
        </w:tabs>
        <w:ind w:left="1200" w:hanging="7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55F13EEA"/>
    <w:multiLevelType w:val="hybridMultilevel"/>
    <w:tmpl w:val="97E0EA40"/>
    <w:lvl w:ilvl="0" w:tplc="3C5CF6FE">
      <w:start w:val="1"/>
      <w:numFmt w:val="taiwaneseCountingThousand"/>
      <w:lvlText w:val="（%1）"/>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59863A5A"/>
    <w:multiLevelType w:val="hybridMultilevel"/>
    <w:tmpl w:val="FBDA67AC"/>
    <w:lvl w:ilvl="0" w:tplc="92FC5444">
      <w:start w:val="1"/>
      <w:numFmt w:val="taiwaneseCountingThousand"/>
      <w:lvlText w:val="%1、"/>
      <w:lvlJc w:val="left"/>
      <w:pPr>
        <w:tabs>
          <w:tab w:val="num" w:pos="720"/>
        </w:tabs>
        <w:ind w:left="720" w:hanging="720"/>
      </w:pPr>
      <w:rPr>
        <w:rFonts w:cs="Times New Roman" w:hint="default"/>
      </w:rPr>
    </w:lvl>
    <w:lvl w:ilvl="1" w:tplc="3286B3A6">
      <w:start w:val="1"/>
      <w:numFmt w:val="ideographTraditional"/>
      <w:lvlText w:val="%2、"/>
      <w:lvlJc w:val="left"/>
      <w:pPr>
        <w:tabs>
          <w:tab w:val="num" w:pos="960"/>
        </w:tabs>
        <w:ind w:left="960" w:hanging="480"/>
      </w:pPr>
      <w:rPr>
        <w:rFonts w:cs="Times New Roman"/>
      </w:rPr>
    </w:lvl>
    <w:lvl w:ilvl="2" w:tplc="B13E3AE8">
      <w:start w:val="1"/>
      <w:numFmt w:val="taiwaneseCountingThousand"/>
      <w:lvlText w:val="（%3）"/>
      <w:lvlJc w:val="left"/>
      <w:pPr>
        <w:tabs>
          <w:tab w:val="num" w:pos="1815"/>
        </w:tabs>
        <w:ind w:left="1815" w:hanging="855"/>
      </w:pPr>
      <w:rPr>
        <w:rFonts w:cs="Times New Roman" w:hint="eastAsia"/>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5A455678"/>
    <w:multiLevelType w:val="hybridMultilevel"/>
    <w:tmpl w:val="C63EC32C"/>
    <w:lvl w:ilvl="0" w:tplc="0EE4B156">
      <w:start w:val="1"/>
      <w:numFmt w:val="taiwaneseCountingThousand"/>
      <w:lvlText w:val="%1、"/>
      <w:lvlJc w:val="left"/>
      <w:pPr>
        <w:tabs>
          <w:tab w:val="num" w:pos="720"/>
        </w:tabs>
        <w:ind w:left="720" w:hanging="720"/>
      </w:pPr>
      <w:rPr>
        <w:rFonts w:ascii="Times New Roman" w:eastAsia="Times New Roman" w:hAnsi="Times New Roman" w:cs="Times New Roman"/>
      </w:rPr>
    </w:lvl>
    <w:lvl w:ilvl="1" w:tplc="0409000F">
      <w:start w:val="1"/>
      <w:numFmt w:val="decim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5B8E1B8C"/>
    <w:multiLevelType w:val="hybridMultilevel"/>
    <w:tmpl w:val="E2986BD8"/>
    <w:lvl w:ilvl="0" w:tplc="EE2EDEAE">
      <w:start w:val="1"/>
      <w:numFmt w:val="taiwaneseCountingThousand"/>
      <w:lvlText w:val="（%1）"/>
      <w:lvlJc w:val="left"/>
      <w:pPr>
        <w:tabs>
          <w:tab w:val="num" w:pos="984"/>
        </w:tabs>
        <w:ind w:left="1381" w:hanging="1021"/>
      </w:pPr>
      <w:rPr>
        <w:rFonts w:cs="Times New Roman" w:hint="default"/>
      </w:rPr>
    </w:lvl>
    <w:lvl w:ilvl="1" w:tplc="04090019" w:tentative="1">
      <w:start w:val="1"/>
      <w:numFmt w:val="ideographTraditional"/>
      <w:lvlText w:val="%2、"/>
      <w:lvlJc w:val="left"/>
      <w:pPr>
        <w:tabs>
          <w:tab w:val="num" w:pos="1150"/>
        </w:tabs>
        <w:ind w:left="1150" w:hanging="480"/>
      </w:pPr>
      <w:rPr>
        <w:rFonts w:cs="Times New Roman"/>
      </w:rPr>
    </w:lvl>
    <w:lvl w:ilvl="2" w:tplc="0409001B" w:tentative="1">
      <w:start w:val="1"/>
      <w:numFmt w:val="lowerRoman"/>
      <w:lvlText w:val="%3."/>
      <w:lvlJc w:val="right"/>
      <w:pPr>
        <w:tabs>
          <w:tab w:val="num" w:pos="1630"/>
        </w:tabs>
        <w:ind w:left="1630" w:hanging="480"/>
      </w:pPr>
      <w:rPr>
        <w:rFonts w:cs="Times New Roman"/>
      </w:rPr>
    </w:lvl>
    <w:lvl w:ilvl="3" w:tplc="0409000F" w:tentative="1">
      <w:start w:val="1"/>
      <w:numFmt w:val="decimal"/>
      <w:lvlText w:val="%4."/>
      <w:lvlJc w:val="left"/>
      <w:pPr>
        <w:tabs>
          <w:tab w:val="num" w:pos="2110"/>
        </w:tabs>
        <w:ind w:left="2110" w:hanging="480"/>
      </w:pPr>
      <w:rPr>
        <w:rFonts w:cs="Times New Roman"/>
      </w:rPr>
    </w:lvl>
    <w:lvl w:ilvl="4" w:tplc="04090019" w:tentative="1">
      <w:start w:val="1"/>
      <w:numFmt w:val="ideographTraditional"/>
      <w:lvlText w:val="%5、"/>
      <w:lvlJc w:val="left"/>
      <w:pPr>
        <w:tabs>
          <w:tab w:val="num" w:pos="2590"/>
        </w:tabs>
        <w:ind w:left="2590" w:hanging="480"/>
      </w:pPr>
      <w:rPr>
        <w:rFonts w:cs="Times New Roman"/>
      </w:rPr>
    </w:lvl>
    <w:lvl w:ilvl="5" w:tplc="0409001B" w:tentative="1">
      <w:start w:val="1"/>
      <w:numFmt w:val="lowerRoman"/>
      <w:lvlText w:val="%6."/>
      <w:lvlJc w:val="right"/>
      <w:pPr>
        <w:tabs>
          <w:tab w:val="num" w:pos="3070"/>
        </w:tabs>
        <w:ind w:left="3070" w:hanging="480"/>
      </w:pPr>
      <w:rPr>
        <w:rFonts w:cs="Times New Roman"/>
      </w:rPr>
    </w:lvl>
    <w:lvl w:ilvl="6" w:tplc="0409000F" w:tentative="1">
      <w:start w:val="1"/>
      <w:numFmt w:val="decimal"/>
      <w:lvlText w:val="%7."/>
      <w:lvlJc w:val="left"/>
      <w:pPr>
        <w:tabs>
          <w:tab w:val="num" w:pos="3550"/>
        </w:tabs>
        <w:ind w:left="3550" w:hanging="480"/>
      </w:pPr>
      <w:rPr>
        <w:rFonts w:cs="Times New Roman"/>
      </w:rPr>
    </w:lvl>
    <w:lvl w:ilvl="7" w:tplc="04090019" w:tentative="1">
      <w:start w:val="1"/>
      <w:numFmt w:val="ideographTraditional"/>
      <w:lvlText w:val="%8、"/>
      <w:lvlJc w:val="left"/>
      <w:pPr>
        <w:tabs>
          <w:tab w:val="num" w:pos="4030"/>
        </w:tabs>
        <w:ind w:left="4030" w:hanging="480"/>
      </w:pPr>
      <w:rPr>
        <w:rFonts w:cs="Times New Roman"/>
      </w:rPr>
    </w:lvl>
    <w:lvl w:ilvl="8" w:tplc="0409001B" w:tentative="1">
      <w:start w:val="1"/>
      <w:numFmt w:val="lowerRoman"/>
      <w:lvlText w:val="%9."/>
      <w:lvlJc w:val="right"/>
      <w:pPr>
        <w:tabs>
          <w:tab w:val="num" w:pos="4510"/>
        </w:tabs>
        <w:ind w:left="4510" w:hanging="480"/>
      </w:pPr>
      <w:rPr>
        <w:rFonts w:cs="Times New Roman"/>
      </w:rPr>
    </w:lvl>
  </w:abstractNum>
  <w:abstractNum w:abstractNumId="26" w15:restartNumberingAfterBreak="0">
    <w:nsid w:val="605F70D2"/>
    <w:multiLevelType w:val="multilevel"/>
    <w:tmpl w:val="9F74C7C8"/>
    <w:lvl w:ilvl="0">
      <w:start w:val="1"/>
      <w:numFmt w:val="taiwaneseCountingThousand"/>
      <w:lvlText w:val="（%1）"/>
      <w:lvlJc w:val="left"/>
      <w:pPr>
        <w:tabs>
          <w:tab w:val="num" w:pos="855"/>
        </w:tabs>
        <w:ind w:left="855" w:hanging="855"/>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7" w15:restartNumberingAfterBreak="0">
    <w:nsid w:val="6063790F"/>
    <w:multiLevelType w:val="hybridMultilevel"/>
    <w:tmpl w:val="D8D609B2"/>
    <w:lvl w:ilvl="0" w:tplc="4DFE8F84">
      <w:start w:val="1"/>
      <w:numFmt w:val="taiwaneseCountingThousand"/>
      <w:lvlText w:val="（%1）"/>
      <w:lvlJc w:val="left"/>
      <w:pPr>
        <w:tabs>
          <w:tab w:val="num" w:pos="1200"/>
        </w:tabs>
        <w:ind w:left="1200" w:hanging="720"/>
      </w:pPr>
      <w:rPr>
        <w:rFonts w:ascii="標楷體" w:eastAsia="標楷體" w:hAnsi="標楷體"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61344A03"/>
    <w:multiLevelType w:val="hybridMultilevel"/>
    <w:tmpl w:val="4B9895F8"/>
    <w:lvl w:ilvl="0" w:tplc="454E34D8">
      <w:start w:val="1"/>
      <w:numFmt w:val="taiwaneseCountingThousand"/>
      <w:lvlText w:val="（%1）"/>
      <w:lvlJc w:val="left"/>
      <w:pPr>
        <w:tabs>
          <w:tab w:val="num" w:pos="855"/>
        </w:tabs>
        <w:ind w:left="855" w:hanging="85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616065D4"/>
    <w:multiLevelType w:val="hybridMultilevel"/>
    <w:tmpl w:val="C39EF60C"/>
    <w:lvl w:ilvl="0" w:tplc="454E34D8">
      <w:start w:val="1"/>
      <w:numFmt w:val="taiwaneseCountingThousand"/>
      <w:lvlText w:val="（%1）"/>
      <w:lvlJc w:val="left"/>
      <w:pPr>
        <w:tabs>
          <w:tab w:val="num" w:pos="855"/>
        </w:tabs>
        <w:ind w:left="855" w:hanging="855"/>
      </w:pPr>
      <w:rPr>
        <w:rFonts w:cs="Times New Roman" w:hint="default"/>
      </w:rPr>
    </w:lvl>
    <w:lvl w:ilvl="1" w:tplc="D3B0C0EE">
      <w:start w:val="1"/>
      <w:numFmt w:val="taiwaneseCountingThousand"/>
      <w:lvlText w:val="%2、"/>
      <w:lvlJc w:val="left"/>
      <w:pPr>
        <w:tabs>
          <w:tab w:val="num" w:pos="1200"/>
        </w:tabs>
        <w:ind w:left="1200" w:hanging="720"/>
      </w:pPr>
      <w:rPr>
        <w:rFonts w:cs="Times New Roman" w:hint="default"/>
      </w:rPr>
    </w:lvl>
    <w:lvl w:ilvl="2" w:tplc="ABDC9A26">
      <w:start w:val="1"/>
      <w:numFmt w:val="decimal"/>
      <w:lvlText w:val="%3、"/>
      <w:lvlJc w:val="left"/>
      <w:pPr>
        <w:tabs>
          <w:tab w:val="num" w:pos="1680"/>
        </w:tabs>
        <w:ind w:left="1680" w:hanging="7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62F04F96"/>
    <w:multiLevelType w:val="hybridMultilevel"/>
    <w:tmpl w:val="043850E6"/>
    <w:lvl w:ilvl="0" w:tplc="A6D48F1C">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15:restartNumberingAfterBreak="0">
    <w:nsid w:val="66383748"/>
    <w:multiLevelType w:val="multilevel"/>
    <w:tmpl w:val="043850E6"/>
    <w:lvl w:ilvl="0">
      <w:start w:val="1"/>
      <w:numFmt w:val="taiwaneseCountingThousand"/>
      <w:lvlText w:val="%1、"/>
      <w:lvlJc w:val="left"/>
      <w:pPr>
        <w:tabs>
          <w:tab w:val="num" w:pos="1200"/>
        </w:tabs>
        <w:ind w:left="120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2" w15:restartNumberingAfterBreak="0">
    <w:nsid w:val="6EBD1B05"/>
    <w:multiLevelType w:val="hybridMultilevel"/>
    <w:tmpl w:val="545E315E"/>
    <w:lvl w:ilvl="0" w:tplc="7CA06990">
      <w:start w:val="2"/>
      <w:numFmt w:val="taiwaneseCountingThousand"/>
      <w:lvlText w:val="（%1）"/>
      <w:lvlJc w:val="left"/>
      <w:pPr>
        <w:tabs>
          <w:tab w:val="num" w:pos="1355"/>
        </w:tabs>
        <w:ind w:left="1355" w:hanging="795"/>
      </w:pPr>
      <w:rPr>
        <w:rFonts w:cs="Times New Roman" w:hint="default"/>
      </w:rPr>
    </w:lvl>
    <w:lvl w:ilvl="1" w:tplc="04090019" w:tentative="1">
      <w:start w:val="1"/>
      <w:numFmt w:val="ideographTraditional"/>
      <w:lvlText w:val="%2、"/>
      <w:lvlJc w:val="left"/>
      <w:pPr>
        <w:tabs>
          <w:tab w:val="num" w:pos="1520"/>
        </w:tabs>
        <w:ind w:left="1520" w:hanging="480"/>
      </w:pPr>
      <w:rPr>
        <w:rFonts w:cs="Times New Roman"/>
      </w:rPr>
    </w:lvl>
    <w:lvl w:ilvl="2" w:tplc="0409001B" w:tentative="1">
      <w:start w:val="1"/>
      <w:numFmt w:val="lowerRoman"/>
      <w:lvlText w:val="%3."/>
      <w:lvlJc w:val="right"/>
      <w:pPr>
        <w:tabs>
          <w:tab w:val="num" w:pos="2000"/>
        </w:tabs>
        <w:ind w:left="2000" w:hanging="480"/>
      </w:pPr>
      <w:rPr>
        <w:rFonts w:cs="Times New Roman"/>
      </w:rPr>
    </w:lvl>
    <w:lvl w:ilvl="3" w:tplc="0409000F" w:tentative="1">
      <w:start w:val="1"/>
      <w:numFmt w:val="decimal"/>
      <w:lvlText w:val="%4."/>
      <w:lvlJc w:val="left"/>
      <w:pPr>
        <w:tabs>
          <w:tab w:val="num" w:pos="2480"/>
        </w:tabs>
        <w:ind w:left="2480" w:hanging="480"/>
      </w:pPr>
      <w:rPr>
        <w:rFonts w:cs="Times New Roman"/>
      </w:rPr>
    </w:lvl>
    <w:lvl w:ilvl="4" w:tplc="04090019" w:tentative="1">
      <w:start w:val="1"/>
      <w:numFmt w:val="ideographTraditional"/>
      <w:lvlText w:val="%5、"/>
      <w:lvlJc w:val="left"/>
      <w:pPr>
        <w:tabs>
          <w:tab w:val="num" w:pos="2960"/>
        </w:tabs>
        <w:ind w:left="2960" w:hanging="480"/>
      </w:pPr>
      <w:rPr>
        <w:rFonts w:cs="Times New Roman"/>
      </w:rPr>
    </w:lvl>
    <w:lvl w:ilvl="5" w:tplc="0409001B" w:tentative="1">
      <w:start w:val="1"/>
      <w:numFmt w:val="lowerRoman"/>
      <w:lvlText w:val="%6."/>
      <w:lvlJc w:val="right"/>
      <w:pPr>
        <w:tabs>
          <w:tab w:val="num" w:pos="3440"/>
        </w:tabs>
        <w:ind w:left="3440" w:hanging="480"/>
      </w:pPr>
      <w:rPr>
        <w:rFonts w:cs="Times New Roman"/>
      </w:rPr>
    </w:lvl>
    <w:lvl w:ilvl="6" w:tplc="0409000F" w:tentative="1">
      <w:start w:val="1"/>
      <w:numFmt w:val="decimal"/>
      <w:lvlText w:val="%7."/>
      <w:lvlJc w:val="left"/>
      <w:pPr>
        <w:tabs>
          <w:tab w:val="num" w:pos="3920"/>
        </w:tabs>
        <w:ind w:left="3920" w:hanging="480"/>
      </w:pPr>
      <w:rPr>
        <w:rFonts w:cs="Times New Roman"/>
      </w:rPr>
    </w:lvl>
    <w:lvl w:ilvl="7" w:tplc="04090019" w:tentative="1">
      <w:start w:val="1"/>
      <w:numFmt w:val="ideographTraditional"/>
      <w:lvlText w:val="%8、"/>
      <w:lvlJc w:val="left"/>
      <w:pPr>
        <w:tabs>
          <w:tab w:val="num" w:pos="4400"/>
        </w:tabs>
        <w:ind w:left="4400" w:hanging="480"/>
      </w:pPr>
      <w:rPr>
        <w:rFonts w:cs="Times New Roman"/>
      </w:rPr>
    </w:lvl>
    <w:lvl w:ilvl="8" w:tplc="0409001B" w:tentative="1">
      <w:start w:val="1"/>
      <w:numFmt w:val="lowerRoman"/>
      <w:lvlText w:val="%9."/>
      <w:lvlJc w:val="right"/>
      <w:pPr>
        <w:tabs>
          <w:tab w:val="num" w:pos="4880"/>
        </w:tabs>
        <w:ind w:left="4880" w:hanging="480"/>
      </w:pPr>
      <w:rPr>
        <w:rFonts w:cs="Times New Roman"/>
      </w:rPr>
    </w:lvl>
  </w:abstractNum>
  <w:abstractNum w:abstractNumId="33" w15:restartNumberingAfterBreak="0">
    <w:nsid w:val="710174A8"/>
    <w:multiLevelType w:val="hybridMultilevel"/>
    <w:tmpl w:val="64A45B00"/>
    <w:lvl w:ilvl="0" w:tplc="965E08EC">
      <w:start w:val="1"/>
      <w:numFmt w:val="taiwaneseCountingThousand"/>
      <w:lvlText w:val="（%1）"/>
      <w:lvlJc w:val="left"/>
      <w:pPr>
        <w:tabs>
          <w:tab w:val="num" w:pos="1200"/>
        </w:tabs>
        <w:ind w:left="1200" w:hanging="720"/>
      </w:pPr>
      <w:rPr>
        <w:rFonts w:ascii="標楷體" w:eastAsia="標楷體" w:hAnsi="標楷體" w:cs="Times New Roman" w:hint="eastAsia"/>
      </w:rPr>
    </w:lvl>
    <w:lvl w:ilvl="1" w:tplc="A880BC58">
      <w:start w:val="1"/>
      <w:numFmt w:val="taiwaneseCountingThousand"/>
      <w:lvlText w:val="%2、"/>
      <w:lvlJc w:val="left"/>
      <w:pPr>
        <w:tabs>
          <w:tab w:val="num" w:pos="1260"/>
        </w:tabs>
        <w:ind w:left="1260" w:hanging="7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4" w15:restartNumberingAfterBreak="0">
    <w:nsid w:val="73CB1597"/>
    <w:multiLevelType w:val="hybridMultilevel"/>
    <w:tmpl w:val="A8ECF426"/>
    <w:lvl w:ilvl="0" w:tplc="FC140D6A">
      <w:start w:val="1"/>
      <w:numFmt w:val="taiwaneseCountingThousand"/>
      <w:lvlText w:val="（%1）"/>
      <w:lvlJc w:val="left"/>
      <w:pPr>
        <w:tabs>
          <w:tab w:val="num" w:pos="1200"/>
        </w:tabs>
        <w:ind w:left="1200" w:hanging="720"/>
      </w:pPr>
      <w:rPr>
        <w:rFonts w:ascii="標楷體" w:eastAsia="標楷體" w:hAnsi="標楷體" w:cs="Times New Roman" w:hint="eastAsia"/>
      </w:rPr>
    </w:lvl>
    <w:lvl w:ilvl="1" w:tplc="F2F06F0C">
      <w:start w:val="1"/>
      <w:numFmt w:val="taiwaneseCountingThousand"/>
      <w:lvlText w:val="%2、"/>
      <w:lvlJc w:val="left"/>
      <w:pPr>
        <w:tabs>
          <w:tab w:val="num" w:pos="1200"/>
        </w:tabs>
        <w:ind w:left="1200" w:hanging="720"/>
      </w:pPr>
      <w:rPr>
        <w:rFonts w:cs="新細明體" w:hint="default"/>
        <w:strike w:val="0"/>
        <w:color w:val="auto"/>
      </w:rPr>
    </w:lvl>
    <w:lvl w:ilvl="2" w:tplc="98FEB0E6">
      <w:start w:val="1"/>
      <w:numFmt w:val="taiwaneseCountingThousand"/>
      <w:lvlText w:val="（%3）"/>
      <w:lvlJc w:val="left"/>
      <w:pPr>
        <w:tabs>
          <w:tab w:val="num" w:pos="1725"/>
        </w:tabs>
        <w:ind w:left="1725" w:hanging="765"/>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15:restartNumberingAfterBreak="0">
    <w:nsid w:val="73D91BE6"/>
    <w:multiLevelType w:val="multilevel"/>
    <w:tmpl w:val="CC16E2C6"/>
    <w:lvl w:ilvl="0">
      <w:start w:val="1"/>
      <w:numFmt w:val="taiwaneseCountingThousand"/>
      <w:lvlText w:val="（%1）"/>
      <w:lvlJc w:val="left"/>
      <w:pPr>
        <w:tabs>
          <w:tab w:val="num" w:pos="855"/>
        </w:tabs>
        <w:ind w:left="855" w:hanging="855"/>
      </w:pPr>
      <w:rPr>
        <w:rFonts w:cs="Times New Roman" w:hint="default"/>
      </w:rPr>
    </w:lvl>
    <w:lvl w:ilvl="1">
      <w:start w:val="1"/>
      <w:numFmt w:val="taiwaneseCountingThousand"/>
      <w:lvlText w:val="%2、"/>
      <w:lvlJc w:val="left"/>
      <w:pPr>
        <w:tabs>
          <w:tab w:val="num" w:pos="1200"/>
        </w:tabs>
        <w:ind w:left="1200" w:hanging="720"/>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6" w15:restartNumberingAfterBreak="0">
    <w:nsid w:val="76C41E28"/>
    <w:multiLevelType w:val="hybridMultilevel"/>
    <w:tmpl w:val="6FD240D0"/>
    <w:lvl w:ilvl="0" w:tplc="EF5637F4">
      <w:start w:val="1"/>
      <w:numFmt w:val="decimal"/>
      <w:lvlText w:val="%1."/>
      <w:lvlJc w:val="left"/>
      <w:pPr>
        <w:tabs>
          <w:tab w:val="num" w:pos="284"/>
        </w:tabs>
        <w:ind w:left="284" w:hanging="284"/>
      </w:pPr>
      <w:rPr>
        <w:rFonts w:cs="Times New Roman" w:hint="eastAsia"/>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7" w15:restartNumberingAfterBreak="0">
    <w:nsid w:val="799232F3"/>
    <w:multiLevelType w:val="hybridMultilevel"/>
    <w:tmpl w:val="91B67A66"/>
    <w:lvl w:ilvl="0" w:tplc="A6D48F1C">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15:restartNumberingAfterBreak="0">
    <w:nsid w:val="7A154B35"/>
    <w:multiLevelType w:val="multilevel"/>
    <w:tmpl w:val="37203A44"/>
    <w:lvl w:ilvl="0">
      <w:start w:val="1"/>
      <w:numFmt w:val="taiwaneseCountingThousand"/>
      <w:lvlText w:val="（%1）"/>
      <w:lvlJc w:val="left"/>
      <w:pPr>
        <w:tabs>
          <w:tab w:val="num" w:pos="855"/>
        </w:tabs>
        <w:ind w:left="855" w:hanging="855"/>
      </w:pPr>
      <w:rPr>
        <w:rFonts w:cs="Times New Roman" w:hint="default"/>
      </w:rPr>
    </w:lvl>
    <w:lvl w:ilvl="1">
      <w:start w:val="1"/>
      <w:numFmt w:val="taiwaneseCountingThousand"/>
      <w:lvlText w:val="%2、"/>
      <w:lvlJc w:val="left"/>
      <w:pPr>
        <w:tabs>
          <w:tab w:val="num" w:pos="1200"/>
        </w:tabs>
        <w:ind w:left="1200" w:hanging="720"/>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9" w15:restartNumberingAfterBreak="0">
    <w:nsid w:val="7FC4620A"/>
    <w:multiLevelType w:val="hybridMultilevel"/>
    <w:tmpl w:val="D3A04DD2"/>
    <w:lvl w:ilvl="0" w:tplc="A880BC58">
      <w:start w:val="1"/>
      <w:numFmt w:val="taiwaneseCountingThousand"/>
      <w:lvlText w:val="%1、"/>
      <w:lvlJc w:val="left"/>
      <w:pPr>
        <w:tabs>
          <w:tab w:val="num" w:pos="1260"/>
        </w:tabs>
        <w:ind w:left="1260" w:hanging="7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23"/>
  </w:num>
  <w:num w:numId="2">
    <w:abstractNumId w:val="7"/>
  </w:num>
  <w:num w:numId="3">
    <w:abstractNumId w:val="26"/>
  </w:num>
  <w:num w:numId="4">
    <w:abstractNumId w:val="2"/>
  </w:num>
  <w:num w:numId="5">
    <w:abstractNumId w:val="14"/>
  </w:num>
  <w:num w:numId="6">
    <w:abstractNumId w:val="6"/>
  </w:num>
  <w:num w:numId="7">
    <w:abstractNumId w:val="29"/>
  </w:num>
  <w:num w:numId="8">
    <w:abstractNumId w:val="11"/>
  </w:num>
  <w:num w:numId="9">
    <w:abstractNumId w:val="4"/>
  </w:num>
  <w:num w:numId="10">
    <w:abstractNumId w:val="21"/>
  </w:num>
  <w:num w:numId="11">
    <w:abstractNumId w:val="17"/>
  </w:num>
  <w:num w:numId="12">
    <w:abstractNumId w:val="20"/>
  </w:num>
  <w:num w:numId="13">
    <w:abstractNumId w:val="38"/>
  </w:num>
  <w:num w:numId="14">
    <w:abstractNumId w:val="30"/>
  </w:num>
  <w:num w:numId="15">
    <w:abstractNumId w:val="31"/>
  </w:num>
  <w:num w:numId="16">
    <w:abstractNumId w:val="35"/>
  </w:num>
  <w:num w:numId="17">
    <w:abstractNumId w:val="37"/>
  </w:num>
  <w:num w:numId="18">
    <w:abstractNumId w:val="0"/>
  </w:num>
  <w:num w:numId="19">
    <w:abstractNumId w:val="15"/>
  </w:num>
  <w:num w:numId="20">
    <w:abstractNumId w:val="28"/>
  </w:num>
  <w:num w:numId="21">
    <w:abstractNumId w:val="19"/>
  </w:num>
  <w:num w:numId="22">
    <w:abstractNumId w:val="18"/>
  </w:num>
  <w:num w:numId="23">
    <w:abstractNumId w:val="5"/>
  </w:num>
  <w:num w:numId="24">
    <w:abstractNumId w:val="9"/>
  </w:num>
  <w:num w:numId="25">
    <w:abstractNumId w:val="22"/>
  </w:num>
  <w:num w:numId="26">
    <w:abstractNumId w:val="8"/>
  </w:num>
  <w:num w:numId="27">
    <w:abstractNumId w:val="33"/>
  </w:num>
  <w:num w:numId="28">
    <w:abstractNumId w:val="3"/>
  </w:num>
  <w:num w:numId="29">
    <w:abstractNumId w:val="27"/>
  </w:num>
  <w:num w:numId="30">
    <w:abstractNumId w:val="13"/>
  </w:num>
  <w:num w:numId="31">
    <w:abstractNumId w:val="34"/>
  </w:num>
  <w:num w:numId="32">
    <w:abstractNumId w:val="16"/>
  </w:num>
  <w:num w:numId="33">
    <w:abstractNumId w:val="36"/>
  </w:num>
  <w:num w:numId="34">
    <w:abstractNumId w:val="24"/>
  </w:num>
  <w:num w:numId="35">
    <w:abstractNumId w:val="12"/>
  </w:num>
  <w:num w:numId="36">
    <w:abstractNumId w:val="32"/>
  </w:num>
  <w:num w:numId="37">
    <w:abstractNumId w:val="10"/>
  </w:num>
  <w:num w:numId="38">
    <w:abstractNumId w:val="39"/>
  </w:num>
  <w:num w:numId="39">
    <w:abstractNumId w:val="1"/>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rawingGridHorizontalSpacing w:val="120"/>
  <w:displayHorizontalDrawingGridEvery w:val="0"/>
  <w:displayVerticalDrawingGridEvery w:val="2"/>
  <w:noPunctuationKerning/>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16F"/>
    <w:rsid w:val="000011F2"/>
    <w:rsid w:val="00001CDA"/>
    <w:rsid w:val="00020DE5"/>
    <w:rsid w:val="00023355"/>
    <w:rsid w:val="00030517"/>
    <w:rsid w:val="00031661"/>
    <w:rsid w:val="00040693"/>
    <w:rsid w:val="0004131F"/>
    <w:rsid w:val="00047331"/>
    <w:rsid w:val="00063527"/>
    <w:rsid w:val="00065AF9"/>
    <w:rsid w:val="00066804"/>
    <w:rsid w:val="00071E50"/>
    <w:rsid w:val="000745EB"/>
    <w:rsid w:val="0007796F"/>
    <w:rsid w:val="00085E0B"/>
    <w:rsid w:val="00090919"/>
    <w:rsid w:val="0009272E"/>
    <w:rsid w:val="00093A52"/>
    <w:rsid w:val="0009650B"/>
    <w:rsid w:val="000A0E22"/>
    <w:rsid w:val="000A1648"/>
    <w:rsid w:val="000A4547"/>
    <w:rsid w:val="000B0A44"/>
    <w:rsid w:val="000B1419"/>
    <w:rsid w:val="000B414C"/>
    <w:rsid w:val="000C393F"/>
    <w:rsid w:val="000C3980"/>
    <w:rsid w:val="000C5916"/>
    <w:rsid w:val="000D769B"/>
    <w:rsid w:val="000E7431"/>
    <w:rsid w:val="000F0AB1"/>
    <w:rsid w:val="000F0FEA"/>
    <w:rsid w:val="00105B67"/>
    <w:rsid w:val="00106D17"/>
    <w:rsid w:val="001102E9"/>
    <w:rsid w:val="00115346"/>
    <w:rsid w:val="00115B06"/>
    <w:rsid w:val="001219FE"/>
    <w:rsid w:val="00124648"/>
    <w:rsid w:val="00124EB9"/>
    <w:rsid w:val="00126772"/>
    <w:rsid w:val="00126B54"/>
    <w:rsid w:val="00127FE0"/>
    <w:rsid w:val="00135B8A"/>
    <w:rsid w:val="0014064B"/>
    <w:rsid w:val="001549B6"/>
    <w:rsid w:val="00156477"/>
    <w:rsid w:val="00163C1F"/>
    <w:rsid w:val="0018469F"/>
    <w:rsid w:val="00194510"/>
    <w:rsid w:val="001A387C"/>
    <w:rsid w:val="001B28AA"/>
    <w:rsid w:val="001B4418"/>
    <w:rsid w:val="001B5425"/>
    <w:rsid w:val="001C41F9"/>
    <w:rsid w:val="001C4AC2"/>
    <w:rsid w:val="001C675A"/>
    <w:rsid w:val="001D204C"/>
    <w:rsid w:val="001D540F"/>
    <w:rsid w:val="001D5AA7"/>
    <w:rsid w:val="001E56AB"/>
    <w:rsid w:val="001F3B52"/>
    <w:rsid w:val="001F64A6"/>
    <w:rsid w:val="002035D8"/>
    <w:rsid w:val="002043AF"/>
    <w:rsid w:val="0020541E"/>
    <w:rsid w:val="002059BB"/>
    <w:rsid w:val="00205C92"/>
    <w:rsid w:val="00206C5B"/>
    <w:rsid w:val="00206D15"/>
    <w:rsid w:val="002120A9"/>
    <w:rsid w:val="00221862"/>
    <w:rsid w:val="0022403C"/>
    <w:rsid w:val="00224146"/>
    <w:rsid w:val="00235D23"/>
    <w:rsid w:val="00237EBF"/>
    <w:rsid w:val="00241060"/>
    <w:rsid w:val="0024285F"/>
    <w:rsid w:val="00245D6D"/>
    <w:rsid w:val="002470F1"/>
    <w:rsid w:val="00247F5B"/>
    <w:rsid w:val="00255B60"/>
    <w:rsid w:val="00257BE3"/>
    <w:rsid w:val="00257DF2"/>
    <w:rsid w:val="002657D2"/>
    <w:rsid w:val="0027021C"/>
    <w:rsid w:val="0028123A"/>
    <w:rsid w:val="00282738"/>
    <w:rsid w:val="0028505A"/>
    <w:rsid w:val="002924C9"/>
    <w:rsid w:val="00293C2A"/>
    <w:rsid w:val="002A7DF5"/>
    <w:rsid w:val="002B275F"/>
    <w:rsid w:val="002B3738"/>
    <w:rsid w:val="002B3791"/>
    <w:rsid w:val="002B42D6"/>
    <w:rsid w:val="002B6392"/>
    <w:rsid w:val="002B7966"/>
    <w:rsid w:val="002C23B5"/>
    <w:rsid w:val="002C3CAB"/>
    <w:rsid w:val="002C469C"/>
    <w:rsid w:val="002C6588"/>
    <w:rsid w:val="002D032B"/>
    <w:rsid w:val="002D4AA2"/>
    <w:rsid w:val="002E2FE7"/>
    <w:rsid w:val="002E6045"/>
    <w:rsid w:val="002F0142"/>
    <w:rsid w:val="002F0620"/>
    <w:rsid w:val="002F5880"/>
    <w:rsid w:val="0030398B"/>
    <w:rsid w:val="00311E69"/>
    <w:rsid w:val="00313B0B"/>
    <w:rsid w:val="00316FE3"/>
    <w:rsid w:val="0033041E"/>
    <w:rsid w:val="00341072"/>
    <w:rsid w:val="003412DF"/>
    <w:rsid w:val="00342414"/>
    <w:rsid w:val="00342EFE"/>
    <w:rsid w:val="00346F74"/>
    <w:rsid w:val="00356B97"/>
    <w:rsid w:val="00372422"/>
    <w:rsid w:val="003806A8"/>
    <w:rsid w:val="003809D8"/>
    <w:rsid w:val="0038416F"/>
    <w:rsid w:val="003A004F"/>
    <w:rsid w:val="003A154D"/>
    <w:rsid w:val="003B3C71"/>
    <w:rsid w:val="003B50C4"/>
    <w:rsid w:val="003B611C"/>
    <w:rsid w:val="003B746B"/>
    <w:rsid w:val="003C7129"/>
    <w:rsid w:val="003D1E55"/>
    <w:rsid w:val="003D2F3C"/>
    <w:rsid w:val="003D3365"/>
    <w:rsid w:val="003D3CE9"/>
    <w:rsid w:val="003E2B07"/>
    <w:rsid w:val="003F1ECD"/>
    <w:rsid w:val="003F51B4"/>
    <w:rsid w:val="003F5885"/>
    <w:rsid w:val="00401D3E"/>
    <w:rsid w:val="0040350E"/>
    <w:rsid w:val="00410CFA"/>
    <w:rsid w:val="00412FA5"/>
    <w:rsid w:val="00415D4C"/>
    <w:rsid w:val="004174F2"/>
    <w:rsid w:val="0041775D"/>
    <w:rsid w:val="00421BAE"/>
    <w:rsid w:val="004231B7"/>
    <w:rsid w:val="004233C9"/>
    <w:rsid w:val="00425081"/>
    <w:rsid w:val="0042658E"/>
    <w:rsid w:val="00431ECE"/>
    <w:rsid w:val="0043444F"/>
    <w:rsid w:val="004349F1"/>
    <w:rsid w:val="00434F9B"/>
    <w:rsid w:val="0043547A"/>
    <w:rsid w:val="00437194"/>
    <w:rsid w:val="00442CA2"/>
    <w:rsid w:val="00445B62"/>
    <w:rsid w:val="00447D06"/>
    <w:rsid w:val="004503A5"/>
    <w:rsid w:val="00454D3A"/>
    <w:rsid w:val="00455AF4"/>
    <w:rsid w:val="00461C40"/>
    <w:rsid w:val="00464EAB"/>
    <w:rsid w:val="00470457"/>
    <w:rsid w:val="00481003"/>
    <w:rsid w:val="0048232F"/>
    <w:rsid w:val="00483E67"/>
    <w:rsid w:val="004843D9"/>
    <w:rsid w:val="00490927"/>
    <w:rsid w:val="00491B22"/>
    <w:rsid w:val="0049505A"/>
    <w:rsid w:val="004A0807"/>
    <w:rsid w:val="004B3E1B"/>
    <w:rsid w:val="004C1438"/>
    <w:rsid w:val="004C1513"/>
    <w:rsid w:val="004C3356"/>
    <w:rsid w:val="004C5DFE"/>
    <w:rsid w:val="004C5EFF"/>
    <w:rsid w:val="004D2F53"/>
    <w:rsid w:val="004D3AB6"/>
    <w:rsid w:val="004D4A80"/>
    <w:rsid w:val="004D632C"/>
    <w:rsid w:val="004D69D4"/>
    <w:rsid w:val="004D6A3B"/>
    <w:rsid w:val="004E570F"/>
    <w:rsid w:val="004F4657"/>
    <w:rsid w:val="00503E10"/>
    <w:rsid w:val="00504AB4"/>
    <w:rsid w:val="0051264C"/>
    <w:rsid w:val="00515D3F"/>
    <w:rsid w:val="005167B5"/>
    <w:rsid w:val="0052042E"/>
    <w:rsid w:val="00525FB7"/>
    <w:rsid w:val="0052617C"/>
    <w:rsid w:val="00543002"/>
    <w:rsid w:val="00544F76"/>
    <w:rsid w:val="00551F28"/>
    <w:rsid w:val="005571E4"/>
    <w:rsid w:val="00560C8D"/>
    <w:rsid w:val="00563FE0"/>
    <w:rsid w:val="00575241"/>
    <w:rsid w:val="00575F48"/>
    <w:rsid w:val="00576AD0"/>
    <w:rsid w:val="00577754"/>
    <w:rsid w:val="00581DF3"/>
    <w:rsid w:val="00592484"/>
    <w:rsid w:val="00593F4E"/>
    <w:rsid w:val="005979CF"/>
    <w:rsid w:val="005A5525"/>
    <w:rsid w:val="005A7C1E"/>
    <w:rsid w:val="005B0A78"/>
    <w:rsid w:val="005C4C59"/>
    <w:rsid w:val="005C4D90"/>
    <w:rsid w:val="005C653F"/>
    <w:rsid w:val="005D455D"/>
    <w:rsid w:val="005D71F5"/>
    <w:rsid w:val="005E14EC"/>
    <w:rsid w:val="005E3251"/>
    <w:rsid w:val="005E73AF"/>
    <w:rsid w:val="005F29B9"/>
    <w:rsid w:val="005F4072"/>
    <w:rsid w:val="005F41BD"/>
    <w:rsid w:val="005F6227"/>
    <w:rsid w:val="00604A68"/>
    <w:rsid w:val="00604C75"/>
    <w:rsid w:val="00605334"/>
    <w:rsid w:val="006132B0"/>
    <w:rsid w:val="00623CAE"/>
    <w:rsid w:val="0064330E"/>
    <w:rsid w:val="00650640"/>
    <w:rsid w:val="006521F0"/>
    <w:rsid w:val="006650A4"/>
    <w:rsid w:val="00666D99"/>
    <w:rsid w:val="00672AAE"/>
    <w:rsid w:val="00682AB5"/>
    <w:rsid w:val="00684AD8"/>
    <w:rsid w:val="00690CEA"/>
    <w:rsid w:val="006911E8"/>
    <w:rsid w:val="00692659"/>
    <w:rsid w:val="006A11AF"/>
    <w:rsid w:val="006A2D49"/>
    <w:rsid w:val="006A4C8C"/>
    <w:rsid w:val="006A5DBC"/>
    <w:rsid w:val="006B608A"/>
    <w:rsid w:val="006C073C"/>
    <w:rsid w:val="006C1E67"/>
    <w:rsid w:val="006C74E1"/>
    <w:rsid w:val="006D54B4"/>
    <w:rsid w:val="006D713F"/>
    <w:rsid w:val="006E19C2"/>
    <w:rsid w:val="006E37D8"/>
    <w:rsid w:val="006E4066"/>
    <w:rsid w:val="006E656F"/>
    <w:rsid w:val="006E7162"/>
    <w:rsid w:val="006F6EE4"/>
    <w:rsid w:val="0070107C"/>
    <w:rsid w:val="0070171B"/>
    <w:rsid w:val="00701D29"/>
    <w:rsid w:val="00711A41"/>
    <w:rsid w:val="007162A0"/>
    <w:rsid w:val="007165C6"/>
    <w:rsid w:val="007166E9"/>
    <w:rsid w:val="00725657"/>
    <w:rsid w:val="00725FEC"/>
    <w:rsid w:val="00727D56"/>
    <w:rsid w:val="00740258"/>
    <w:rsid w:val="007413C7"/>
    <w:rsid w:val="00746937"/>
    <w:rsid w:val="00752ABB"/>
    <w:rsid w:val="00754D0D"/>
    <w:rsid w:val="00754FBE"/>
    <w:rsid w:val="00755C3A"/>
    <w:rsid w:val="00756D02"/>
    <w:rsid w:val="0076317B"/>
    <w:rsid w:val="0076349B"/>
    <w:rsid w:val="00764774"/>
    <w:rsid w:val="007711A3"/>
    <w:rsid w:val="0077472D"/>
    <w:rsid w:val="00777F40"/>
    <w:rsid w:val="0078144C"/>
    <w:rsid w:val="007865ED"/>
    <w:rsid w:val="007902FB"/>
    <w:rsid w:val="00790925"/>
    <w:rsid w:val="00791546"/>
    <w:rsid w:val="00791839"/>
    <w:rsid w:val="007939D4"/>
    <w:rsid w:val="00794EA4"/>
    <w:rsid w:val="007A693C"/>
    <w:rsid w:val="007A749E"/>
    <w:rsid w:val="007B2031"/>
    <w:rsid w:val="007B54D7"/>
    <w:rsid w:val="007B57AE"/>
    <w:rsid w:val="007B6EC7"/>
    <w:rsid w:val="007B724A"/>
    <w:rsid w:val="007C3934"/>
    <w:rsid w:val="007C3956"/>
    <w:rsid w:val="007C3CFF"/>
    <w:rsid w:val="007E202A"/>
    <w:rsid w:val="007E6383"/>
    <w:rsid w:val="007E7B59"/>
    <w:rsid w:val="007F0F1F"/>
    <w:rsid w:val="007F128D"/>
    <w:rsid w:val="007F24A2"/>
    <w:rsid w:val="007F63F0"/>
    <w:rsid w:val="00807DB6"/>
    <w:rsid w:val="00812EDD"/>
    <w:rsid w:val="00813E0F"/>
    <w:rsid w:val="0081481B"/>
    <w:rsid w:val="00817FBB"/>
    <w:rsid w:val="00824A5D"/>
    <w:rsid w:val="00824E56"/>
    <w:rsid w:val="00830432"/>
    <w:rsid w:val="00831C8C"/>
    <w:rsid w:val="00837E0C"/>
    <w:rsid w:val="00840A4B"/>
    <w:rsid w:val="0084437F"/>
    <w:rsid w:val="008443EC"/>
    <w:rsid w:val="00845965"/>
    <w:rsid w:val="008460DD"/>
    <w:rsid w:val="00850E53"/>
    <w:rsid w:val="00860037"/>
    <w:rsid w:val="0086074F"/>
    <w:rsid w:val="00860DCF"/>
    <w:rsid w:val="0086264B"/>
    <w:rsid w:val="00867D2E"/>
    <w:rsid w:val="0087632A"/>
    <w:rsid w:val="008769CD"/>
    <w:rsid w:val="008879CC"/>
    <w:rsid w:val="0089547A"/>
    <w:rsid w:val="00896FEA"/>
    <w:rsid w:val="008A76E5"/>
    <w:rsid w:val="008B2452"/>
    <w:rsid w:val="008B4094"/>
    <w:rsid w:val="008C4951"/>
    <w:rsid w:val="008C6CD9"/>
    <w:rsid w:val="008D6C88"/>
    <w:rsid w:val="008E0FD9"/>
    <w:rsid w:val="008E17AB"/>
    <w:rsid w:val="008E28CE"/>
    <w:rsid w:val="00905CDE"/>
    <w:rsid w:val="009061BB"/>
    <w:rsid w:val="009132D8"/>
    <w:rsid w:val="0091405D"/>
    <w:rsid w:val="0092352E"/>
    <w:rsid w:val="00924610"/>
    <w:rsid w:val="00926EA3"/>
    <w:rsid w:val="00933F31"/>
    <w:rsid w:val="00947095"/>
    <w:rsid w:val="009508BE"/>
    <w:rsid w:val="00953B97"/>
    <w:rsid w:val="00957A71"/>
    <w:rsid w:val="00963848"/>
    <w:rsid w:val="00964D7C"/>
    <w:rsid w:val="00971371"/>
    <w:rsid w:val="00974017"/>
    <w:rsid w:val="00975FD2"/>
    <w:rsid w:val="00976AA6"/>
    <w:rsid w:val="009800AF"/>
    <w:rsid w:val="00980DA4"/>
    <w:rsid w:val="0098449A"/>
    <w:rsid w:val="00992025"/>
    <w:rsid w:val="0099775B"/>
    <w:rsid w:val="009A018B"/>
    <w:rsid w:val="009A57A2"/>
    <w:rsid w:val="009B0BF7"/>
    <w:rsid w:val="009B2E91"/>
    <w:rsid w:val="009B3516"/>
    <w:rsid w:val="009B4502"/>
    <w:rsid w:val="009C0558"/>
    <w:rsid w:val="009C3A8A"/>
    <w:rsid w:val="009C4DB0"/>
    <w:rsid w:val="009C524E"/>
    <w:rsid w:val="009D23A4"/>
    <w:rsid w:val="009D3AC4"/>
    <w:rsid w:val="009D3C5F"/>
    <w:rsid w:val="009D43C2"/>
    <w:rsid w:val="009E2A29"/>
    <w:rsid w:val="009F551D"/>
    <w:rsid w:val="00A039BA"/>
    <w:rsid w:val="00A03EF0"/>
    <w:rsid w:val="00A05F0C"/>
    <w:rsid w:val="00A077D2"/>
    <w:rsid w:val="00A10F54"/>
    <w:rsid w:val="00A1256E"/>
    <w:rsid w:val="00A155D9"/>
    <w:rsid w:val="00A211BD"/>
    <w:rsid w:val="00A22F89"/>
    <w:rsid w:val="00A47F4D"/>
    <w:rsid w:val="00A52861"/>
    <w:rsid w:val="00A53558"/>
    <w:rsid w:val="00A54B0C"/>
    <w:rsid w:val="00A5568F"/>
    <w:rsid w:val="00A62873"/>
    <w:rsid w:val="00A655E6"/>
    <w:rsid w:val="00A7295F"/>
    <w:rsid w:val="00A7389B"/>
    <w:rsid w:val="00A73986"/>
    <w:rsid w:val="00A73D60"/>
    <w:rsid w:val="00A8659E"/>
    <w:rsid w:val="00A95A88"/>
    <w:rsid w:val="00AA2012"/>
    <w:rsid w:val="00AA5194"/>
    <w:rsid w:val="00AA7961"/>
    <w:rsid w:val="00AB670C"/>
    <w:rsid w:val="00AC3DCB"/>
    <w:rsid w:val="00AC4A4D"/>
    <w:rsid w:val="00AD7EC2"/>
    <w:rsid w:val="00AE2541"/>
    <w:rsid w:val="00AF44BC"/>
    <w:rsid w:val="00B117B3"/>
    <w:rsid w:val="00B152D6"/>
    <w:rsid w:val="00B15879"/>
    <w:rsid w:val="00B33E96"/>
    <w:rsid w:val="00B356A9"/>
    <w:rsid w:val="00B46E9D"/>
    <w:rsid w:val="00B472BA"/>
    <w:rsid w:val="00B6036E"/>
    <w:rsid w:val="00B62571"/>
    <w:rsid w:val="00B84376"/>
    <w:rsid w:val="00B8482E"/>
    <w:rsid w:val="00B85841"/>
    <w:rsid w:val="00BA0F3C"/>
    <w:rsid w:val="00BA2B2E"/>
    <w:rsid w:val="00BA4578"/>
    <w:rsid w:val="00BA52EC"/>
    <w:rsid w:val="00BB290F"/>
    <w:rsid w:val="00BC6F98"/>
    <w:rsid w:val="00BD1C3D"/>
    <w:rsid w:val="00BD49F9"/>
    <w:rsid w:val="00BD5CDF"/>
    <w:rsid w:val="00BD5F96"/>
    <w:rsid w:val="00BD6FEB"/>
    <w:rsid w:val="00BE1B13"/>
    <w:rsid w:val="00BF03D4"/>
    <w:rsid w:val="00C00BE6"/>
    <w:rsid w:val="00C06EF1"/>
    <w:rsid w:val="00C12787"/>
    <w:rsid w:val="00C21C79"/>
    <w:rsid w:val="00C26159"/>
    <w:rsid w:val="00C26ACE"/>
    <w:rsid w:val="00C344EE"/>
    <w:rsid w:val="00C3476E"/>
    <w:rsid w:val="00C34987"/>
    <w:rsid w:val="00C403D4"/>
    <w:rsid w:val="00C46824"/>
    <w:rsid w:val="00C5083D"/>
    <w:rsid w:val="00C5451F"/>
    <w:rsid w:val="00C55AEC"/>
    <w:rsid w:val="00C55EBF"/>
    <w:rsid w:val="00C6212E"/>
    <w:rsid w:val="00C632EF"/>
    <w:rsid w:val="00C63F94"/>
    <w:rsid w:val="00C812F1"/>
    <w:rsid w:val="00C863C1"/>
    <w:rsid w:val="00C92E9E"/>
    <w:rsid w:val="00CB0E60"/>
    <w:rsid w:val="00CB7CAB"/>
    <w:rsid w:val="00CC367A"/>
    <w:rsid w:val="00CC3DA2"/>
    <w:rsid w:val="00CD5127"/>
    <w:rsid w:val="00CD6437"/>
    <w:rsid w:val="00CE52DC"/>
    <w:rsid w:val="00CF4FBE"/>
    <w:rsid w:val="00D005AE"/>
    <w:rsid w:val="00D0098A"/>
    <w:rsid w:val="00D03638"/>
    <w:rsid w:val="00D05195"/>
    <w:rsid w:val="00D11400"/>
    <w:rsid w:val="00D1739D"/>
    <w:rsid w:val="00D229BD"/>
    <w:rsid w:val="00D23DB1"/>
    <w:rsid w:val="00D23EFA"/>
    <w:rsid w:val="00D36358"/>
    <w:rsid w:val="00D37CAA"/>
    <w:rsid w:val="00D40981"/>
    <w:rsid w:val="00D42FB0"/>
    <w:rsid w:val="00D46428"/>
    <w:rsid w:val="00D56AFF"/>
    <w:rsid w:val="00D57A79"/>
    <w:rsid w:val="00D60102"/>
    <w:rsid w:val="00D62E77"/>
    <w:rsid w:val="00D645D2"/>
    <w:rsid w:val="00D7136B"/>
    <w:rsid w:val="00D81A62"/>
    <w:rsid w:val="00D91DE6"/>
    <w:rsid w:val="00DC0D03"/>
    <w:rsid w:val="00DC3CAE"/>
    <w:rsid w:val="00DC756A"/>
    <w:rsid w:val="00DD03C4"/>
    <w:rsid w:val="00DE0098"/>
    <w:rsid w:val="00DE2264"/>
    <w:rsid w:val="00DF1182"/>
    <w:rsid w:val="00DF27D8"/>
    <w:rsid w:val="00DF44CB"/>
    <w:rsid w:val="00DF5E8E"/>
    <w:rsid w:val="00E01A7F"/>
    <w:rsid w:val="00E028CB"/>
    <w:rsid w:val="00E14CE8"/>
    <w:rsid w:val="00E16C96"/>
    <w:rsid w:val="00E226A6"/>
    <w:rsid w:val="00E27A60"/>
    <w:rsid w:val="00E27F6F"/>
    <w:rsid w:val="00E35D7C"/>
    <w:rsid w:val="00E4250A"/>
    <w:rsid w:val="00E44E0E"/>
    <w:rsid w:val="00E52134"/>
    <w:rsid w:val="00E52F14"/>
    <w:rsid w:val="00E55BF2"/>
    <w:rsid w:val="00E56181"/>
    <w:rsid w:val="00E7386C"/>
    <w:rsid w:val="00E776B4"/>
    <w:rsid w:val="00E81A52"/>
    <w:rsid w:val="00E91EE0"/>
    <w:rsid w:val="00E942DA"/>
    <w:rsid w:val="00E95186"/>
    <w:rsid w:val="00E979B7"/>
    <w:rsid w:val="00EA599E"/>
    <w:rsid w:val="00EA76FE"/>
    <w:rsid w:val="00EA78B4"/>
    <w:rsid w:val="00EB4394"/>
    <w:rsid w:val="00EC216E"/>
    <w:rsid w:val="00EC6D04"/>
    <w:rsid w:val="00ED2B06"/>
    <w:rsid w:val="00ED61BA"/>
    <w:rsid w:val="00EE28C6"/>
    <w:rsid w:val="00EE7ED8"/>
    <w:rsid w:val="00EF2190"/>
    <w:rsid w:val="00EF4FDC"/>
    <w:rsid w:val="00F02447"/>
    <w:rsid w:val="00F06128"/>
    <w:rsid w:val="00F1492D"/>
    <w:rsid w:val="00F14A23"/>
    <w:rsid w:val="00F16861"/>
    <w:rsid w:val="00F2748A"/>
    <w:rsid w:val="00F353C2"/>
    <w:rsid w:val="00F36939"/>
    <w:rsid w:val="00F369AB"/>
    <w:rsid w:val="00F44680"/>
    <w:rsid w:val="00F521AA"/>
    <w:rsid w:val="00F54315"/>
    <w:rsid w:val="00F82947"/>
    <w:rsid w:val="00F844B1"/>
    <w:rsid w:val="00F86FD2"/>
    <w:rsid w:val="00F90986"/>
    <w:rsid w:val="00F9155A"/>
    <w:rsid w:val="00F937C5"/>
    <w:rsid w:val="00F96CC6"/>
    <w:rsid w:val="00F974BE"/>
    <w:rsid w:val="00FA323E"/>
    <w:rsid w:val="00FB0DA8"/>
    <w:rsid w:val="00FC129E"/>
    <w:rsid w:val="00FD6890"/>
    <w:rsid w:val="00FF2AD9"/>
    <w:rsid w:val="00FF4DFB"/>
    <w:rsid w:val="00FF56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598088D-FA79-4136-B9B3-203551AC5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2B06"/>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ED2B06"/>
    <w:pPr>
      <w:snapToGrid w:val="0"/>
      <w:ind w:left="560" w:hangingChars="200" w:hanging="560"/>
    </w:pPr>
    <w:rPr>
      <w:rFonts w:ascii="標楷體" w:eastAsia="標楷體" w:hAnsi="標楷體"/>
      <w:sz w:val="28"/>
      <w:szCs w:val="28"/>
    </w:rPr>
  </w:style>
  <w:style w:type="character" w:customStyle="1" w:styleId="a4">
    <w:name w:val="本文縮排 字元"/>
    <w:basedOn w:val="a0"/>
    <w:link w:val="a3"/>
    <w:uiPriority w:val="99"/>
    <w:semiHidden/>
    <w:rsid w:val="004034DE"/>
    <w:rPr>
      <w:szCs w:val="24"/>
    </w:rPr>
  </w:style>
  <w:style w:type="paragraph" w:styleId="a5">
    <w:name w:val="Body Text"/>
    <w:basedOn w:val="a"/>
    <w:link w:val="a6"/>
    <w:uiPriority w:val="99"/>
    <w:rsid w:val="00ED2B06"/>
    <w:pPr>
      <w:snapToGrid w:val="0"/>
      <w:jc w:val="both"/>
    </w:pPr>
    <w:rPr>
      <w:rFonts w:ascii="標楷體" w:eastAsia="標楷體" w:hAnsi="標楷體"/>
      <w:sz w:val="28"/>
      <w:szCs w:val="28"/>
    </w:rPr>
  </w:style>
  <w:style w:type="character" w:customStyle="1" w:styleId="a6">
    <w:name w:val="本文 字元"/>
    <w:basedOn w:val="a0"/>
    <w:link w:val="a5"/>
    <w:uiPriority w:val="99"/>
    <w:semiHidden/>
    <w:rsid w:val="004034DE"/>
    <w:rPr>
      <w:szCs w:val="24"/>
    </w:rPr>
  </w:style>
  <w:style w:type="paragraph" w:styleId="a7">
    <w:name w:val="footer"/>
    <w:basedOn w:val="a"/>
    <w:link w:val="a8"/>
    <w:uiPriority w:val="99"/>
    <w:rsid w:val="00ED2B06"/>
    <w:pPr>
      <w:tabs>
        <w:tab w:val="center" w:pos="4153"/>
        <w:tab w:val="right" w:pos="8306"/>
      </w:tabs>
      <w:snapToGrid w:val="0"/>
    </w:pPr>
    <w:rPr>
      <w:sz w:val="20"/>
      <w:szCs w:val="20"/>
    </w:rPr>
  </w:style>
  <w:style w:type="character" w:customStyle="1" w:styleId="a8">
    <w:name w:val="頁尾 字元"/>
    <w:basedOn w:val="a0"/>
    <w:link w:val="a7"/>
    <w:uiPriority w:val="99"/>
    <w:locked/>
    <w:rsid w:val="006A5DBC"/>
    <w:rPr>
      <w:rFonts w:cs="Times New Roman"/>
      <w:kern w:val="2"/>
    </w:rPr>
  </w:style>
  <w:style w:type="character" w:styleId="a9">
    <w:name w:val="page number"/>
    <w:basedOn w:val="a0"/>
    <w:uiPriority w:val="99"/>
    <w:rsid w:val="00ED2B06"/>
    <w:rPr>
      <w:rFonts w:cs="Times New Roman"/>
    </w:rPr>
  </w:style>
  <w:style w:type="paragraph" w:styleId="aa">
    <w:name w:val="Balloon Text"/>
    <w:basedOn w:val="a"/>
    <w:link w:val="ab"/>
    <w:uiPriority w:val="99"/>
    <w:semiHidden/>
    <w:rsid w:val="00ED2B06"/>
    <w:rPr>
      <w:rFonts w:ascii="Arial" w:hAnsi="Arial"/>
      <w:sz w:val="18"/>
      <w:szCs w:val="18"/>
    </w:rPr>
  </w:style>
  <w:style w:type="character" w:customStyle="1" w:styleId="ab">
    <w:name w:val="註解方塊文字 字元"/>
    <w:basedOn w:val="a0"/>
    <w:link w:val="aa"/>
    <w:uiPriority w:val="99"/>
    <w:semiHidden/>
    <w:rsid w:val="004034DE"/>
    <w:rPr>
      <w:rFonts w:asciiTheme="majorHAnsi" w:eastAsiaTheme="majorEastAsia" w:hAnsiTheme="majorHAnsi" w:cstheme="majorBidi"/>
      <w:sz w:val="0"/>
      <w:szCs w:val="0"/>
    </w:rPr>
  </w:style>
  <w:style w:type="paragraph" w:styleId="ac">
    <w:name w:val="header"/>
    <w:basedOn w:val="a"/>
    <w:link w:val="ad"/>
    <w:uiPriority w:val="99"/>
    <w:rsid w:val="002A7DF5"/>
    <w:pPr>
      <w:tabs>
        <w:tab w:val="center" w:pos="4153"/>
        <w:tab w:val="right" w:pos="8306"/>
      </w:tabs>
      <w:snapToGrid w:val="0"/>
    </w:pPr>
    <w:rPr>
      <w:sz w:val="20"/>
      <w:szCs w:val="20"/>
    </w:rPr>
  </w:style>
  <w:style w:type="character" w:customStyle="1" w:styleId="ad">
    <w:name w:val="頁首 字元"/>
    <w:basedOn w:val="a0"/>
    <w:link w:val="ac"/>
    <w:uiPriority w:val="99"/>
    <w:locked/>
    <w:rsid w:val="002A7DF5"/>
    <w:rPr>
      <w:rFonts w:cs="Times New Roman"/>
      <w:kern w:val="2"/>
    </w:rPr>
  </w:style>
  <w:style w:type="table" w:styleId="ae">
    <w:name w:val="Table Grid"/>
    <w:basedOn w:val="a1"/>
    <w:uiPriority w:val="99"/>
    <w:rsid w:val="00F36939"/>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5571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locked/>
    <w:rsid w:val="005571E4"/>
    <w:rPr>
      <w:rFonts w:ascii="細明體" w:eastAsia="細明體" w:hAnsi="細明體" w:cs="細明體"/>
      <w:sz w:val="24"/>
      <w:szCs w:val="24"/>
    </w:rPr>
  </w:style>
  <w:style w:type="paragraph" w:customStyle="1" w:styleId="-1">
    <w:name w:val="標題-1"/>
    <w:basedOn w:val="a"/>
    <w:uiPriority w:val="99"/>
    <w:rsid w:val="00421BAE"/>
    <w:pPr>
      <w:spacing w:after="120" w:line="240" w:lineRule="atLeast"/>
    </w:pPr>
    <w:rPr>
      <w:rFonts w:ascii="Arial" w:eastAsia="標楷體" w:hAnsi="Arial"/>
      <w:sz w:val="40"/>
    </w:rPr>
  </w:style>
  <w:style w:type="paragraph" w:customStyle="1" w:styleId="15222pt21">
    <w:name w:val="樣式 樣式 樣式 樣式 標楷體 15 點 左右對齊 凸出:  2 字元 行距:  固定行高 22 pt 左 2 字元 第一行: ...1"/>
    <w:basedOn w:val="a"/>
    <w:uiPriority w:val="99"/>
    <w:rsid w:val="008769CD"/>
    <w:pPr>
      <w:ind w:leftChars="200" w:left="400" w:hangingChars="200" w:hanging="200"/>
      <w:jc w:val="both"/>
    </w:pPr>
    <w:rPr>
      <w:rFonts w:ascii="標楷體" w:eastAsia="標楷體" w:hAnsi="標楷體" w:cs="新細明體"/>
      <w:szCs w:val="20"/>
    </w:rPr>
  </w:style>
  <w:style w:type="paragraph" w:styleId="af">
    <w:name w:val="List Paragraph"/>
    <w:basedOn w:val="a"/>
    <w:uiPriority w:val="34"/>
    <w:qFormat/>
    <w:rsid w:val="00D005A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3870792">
      <w:marLeft w:val="0"/>
      <w:marRight w:val="0"/>
      <w:marTop w:val="0"/>
      <w:marBottom w:val="0"/>
      <w:divBdr>
        <w:top w:val="none" w:sz="0" w:space="0" w:color="auto"/>
        <w:left w:val="none" w:sz="0" w:space="0" w:color="auto"/>
        <w:bottom w:val="none" w:sz="0" w:space="0" w:color="auto"/>
        <w:right w:val="none" w:sz="0" w:space="0" w:color="auto"/>
      </w:divBdr>
    </w:div>
    <w:div w:id="1743870795">
      <w:marLeft w:val="0"/>
      <w:marRight w:val="0"/>
      <w:marTop w:val="0"/>
      <w:marBottom w:val="0"/>
      <w:divBdr>
        <w:top w:val="none" w:sz="0" w:space="0" w:color="auto"/>
        <w:left w:val="none" w:sz="0" w:space="0" w:color="auto"/>
        <w:bottom w:val="none" w:sz="0" w:space="0" w:color="auto"/>
        <w:right w:val="none" w:sz="0" w:space="0" w:color="auto"/>
      </w:divBdr>
      <w:divsChild>
        <w:div w:id="1743870796">
          <w:marLeft w:val="0"/>
          <w:marRight w:val="0"/>
          <w:marTop w:val="0"/>
          <w:marBottom w:val="0"/>
          <w:divBdr>
            <w:top w:val="none" w:sz="0" w:space="0" w:color="auto"/>
            <w:left w:val="none" w:sz="0" w:space="0" w:color="auto"/>
            <w:bottom w:val="none" w:sz="0" w:space="0" w:color="auto"/>
            <w:right w:val="none" w:sz="0" w:space="0" w:color="auto"/>
          </w:divBdr>
          <w:divsChild>
            <w:div w:id="1743870793">
              <w:marLeft w:val="0"/>
              <w:marRight w:val="0"/>
              <w:marTop w:val="0"/>
              <w:marBottom w:val="0"/>
              <w:divBdr>
                <w:top w:val="none" w:sz="0" w:space="0" w:color="auto"/>
                <w:left w:val="none" w:sz="0" w:space="0" w:color="auto"/>
                <w:bottom w:val="none" w:sz="0" w:space="0" w:color="auto"/>
                <w:right w:val="none" w:sz="0" w:space="0" w:color="auto"/>
              </w:divBdr>
              <w:divsChild>
                <w:div w:id="1743870797">
                  <w:marLeft w:val="0"/>
                  <w:marRight w:val="0"/>
                  <w:marTop w:val="0"/>
                  <w:marBottom w:val="0"/>
                  <w:divBdr>
                    <w:top w:val="none" w:sz="0" w:space="0" w:color="auto"/>
                    <w:left w:val="none" w:sz="0" w:space="0" w:color="auto"/>
                    <w:bottom w:val="none" w:sz="0" w:space="0" w:color="auto"/>
                    <w:right w:val="none" w:sz="0" w:space="0" w:color="auto"/>
                  </w:divBdr>
                  <w:divsChild>
                    <w:div w:id="17438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8707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231</Words>
  <Characters>1317</Characters>
  <Application>Microsoft Office Word</Application>
  <DocSecurity>0</DocSecurity>
  <Lines>10</Lines>
  <Paragraphs>3</Paragraphs>
  <ScaleCrop>false</ScaleCrop>
  <Company>NPA</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內政部警政署運用科技偵查輔助辦案相關系統作業規定</dc:title>
  <dc:creator>王正中</dc:creator>
  <cp:lastModifiedBy>王丕政</cp:lastModifiedBy>
  <cp:revision>3</cp:revision>
  <cp:lastPrinted>2014-05-05T01:36:00Z</cp:lastPrinted>
  <dcterms:created xsi:type="dcterms:W3CDTF">2019-10-01T00:58:00Z</dcterms:created>
  <dcterms:modified xsi:type="dcterms:W3CDTF">2019-10-01T01:01:00Z</dcterms:modified>
</cp:coreProperties>
</file>