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6D8C6" w14:textId="0F335E71" w:rsidR="00A767C0" w:rsidRPr="00CC0561" w:rsidRDefault="00A767C0" w:rsidP="009957B3">
      <w:pPr>
        <w:spacing w:line="460" w:lineRule="exact"/>
        <w:jc w:val="center"/>
        <w:rPr>
          <w:rFonts w:ascii="標楷體" w:eastAsia="標楷體" w:hAnsi="標楷體"/>
          <w:b/>
          <w:sz w:val="40"/>
          <w:szCs w:val="40"/>
        </w:rPr>
      </w:pPr>
      <w:bookmarkStart w:id="0" w:name="_GoBack"/>
      <w:r w:rsidRPr="00CC0561">
        <w:rPr>
          <w:rFonts w:ascii="標楷體" w:eastAsia="標楷體" w:hAnsi="標楷體" w:hint="eastAsia"/>
          <w:b/>
          <w:sz w:val="40"/>
          <w:szCs w:val="40"/>
        </w:rPr>
        <w:t>臺中市污水下水道用戶接管後巷施作空間不足處理作業要點</w:t>
      </w:r>
    </w:p>
    <w:bookmarkEnd w:id="0"/>
    <w:p w14:paraId="05E6F5E8" w14:textId="0D1158C9" w:rsidR="00A767C0" w:rsidRPr="003969BF" w:rsidRDefault="00BD1C45" w:rsidP="003969BF">
      <w:pPr>
        <w:numPr>
          <w:ilvl w:val="0"/>
          <w:numId w:val="1"/>
        </w:numPr>
        <w:spacing w:line="460" w:lineRule="exact"/>
        <w:rPr>
          <w:rFonts w:ascii="標楷體" w:eastAsia="標楷體" w:hAnsi="標楷體"/>
          <w:sz w:val="28"/>
          <w:szCs w:val="28"/>
        </w:rPr>
      </w:pPr>
      <w:r w:rsidRPr="00BD1C45">
        <w:rPr>
          <w:rFonts w:ascii="標楷體" w:eastAsia="標楷體" w:hAnsi="標楷體" w:hint="eastAsia"/>
          <w:sz w:val="28"/>
        </w:rPr>
        <w:t>臺中市政府</w:t>
      </w:r>
      <w:r w:rsidR="003969BF" w:rsidRPr="00BD1C45">
        <w:rPr>
          <w:rFonts w:ascii="標楷體" w:eastAsia="標楷體" w:hAnsi="標楷體" w:hint="eastAsia"/>
          <w:sz w:val="28"/>
        </w:rPr>
        <w:t>（以下簡稱</w:t>
      </w:r>
      <w:r w:rsidR="003969BF">
        <w:rPr>
          <w:rFonts w:ascii="標楷體" w:eastAsia="標楷體" w:hAnsi="標楷體" w:hint="eastAsia"/>
          <w:sz w:val="28"/>
        </w:rPr>
        <w:t>本府</w:t>
      </w:r>
      <w:r w:rsidR="003969BF" w:rsidRPr="003969BF">
        <w:rPr>
          <w:rFonts w:ascii="標楷體" w:eastAsia="標楷體" w:hAnsi="標楷體" w:hint="eastAsia"/>
          <w:sz w:val="28"/>
        </w:rPr>
        <w:t>）</w:t>
      </w:r>
      <w:r w:rsidRPr="003969BF">
        <w:rPr>
          <w:rFonts w:ascii="標楷體" w:eastAsia="標楷體" w:hAnsi="標楷體" w:hint="eastAsia"/>
          <w:sz w:val="28"/>
        </w:rPr>
        <w:t>為執行污水下水道用戶接管工程（以下簡稱接管工程），排除後巷因違章建築（以下簡稱違建）致施作空間不足情形，特訂定本要點</w:t>
      </w:r>
      <w:r w:rsidR="00D86DCB" w:rsidRPr="003969BF">
        <w:rPr>
          <w:rFonts w:ascii="標楷體" w:eastAsia="標楷體" w:hAnsi="標楷體" w:hint="eastAsia"/>
          <w:sz w:val="28"/>
        </w:rPr>
        <w:t>。</w:t>
      </w:r>
    </w:p>
    <w:p w14:paraId="08746DD2" w14:textId="689F8683" w:rsidR="00A767C0" w:rsidRPr="00CC0561" w:rsidRDefault="00BD1C45" w:rsidP="00D86DCB">
      <w:pPr>
        <w:numPr>
          <w:ilvl w:val="0"/>
          <w:numId w:val="1"/>
        </w:numPr>
        <w:spacing w:line="460" w:lineRule="exact"/>
        <w:rPr>
          <w:rFonts w:ascii="標楷體" w:eastAsia="標楷體" w:hAnsi="標楷體"/>
          <w:sz w:val="28"/>
          <w:szCs w:val="28"/>
        </w:rPr>
      </w:pPr>
      <w:r w:rsidRPr="00BD1C45">
        <w:rPr>
          <w:rFonts w:ascii="標楷體" w:eastAsia="標楷體" w:hAnsi="標楷體" w:hint="eastAsia"/>
          <w:sz w:val="28"/>
          <w:szCs w:val="28"/>
        </w:rPr>
        <w:t>接管工程所需後巷最小施作空間如下</w:t>
      </w:r>
      <w:r w:rsidR="00A767C0" w:rsidRPr="00CC0561">
        <w:rPr>
          <w:rFonts w:ascii="標楷體" w:eastAsia="標楷體" w:hAnsi="標楷體" w:hint="eastAsia"/>
          <w:sz w:val="28"/>
          <w:szCs w:val="28"/>
        </w:rPr>
        <w:t>：</w:t>
      </w:r>
    </w:p>
    <w:p w14:paraId="75043328" w14:textId="7EAE4712" w:rsidR="00A767C0" w:rsidRPr="00CC0561" w:rsidRDefault="00A767C0" w:rsidP="00A762DF">
      <w:pPr>
        <w:pStyle w:val="a3"/>
        <w:adjustRightInd w:val="0"/>
        <w:snapToGrid w:val="0"/>
        <w:spacing w:line="440" w:lineRule="exact"/>
        <w:ind w:leftChars="300" w:left="1420" w:hangingChars="250" w:hanging="70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一</w:t>
      </w:r>
      <w:r w:rsidRPr="00CC0561">
        <w:rPr>
          <w:rFonts w:ascii="標楷體" w:eastAsia="標楷體" w:hAnsi="標楷體"/>
          <w:sz w:val="28"/>
          <w:szCs w:val="28"/>
        </w:rPr>
        <w:t>)</w:t>
      </w:r>
      <w:r w:rsidR="00BD1C45" w:rsidRPr="00BD1C45">
        <w:rPr>
          <w:rFonts w:ascii="標楷體" w:eastAsia="標楷體" w:hAnsi="標楷體" w:hint="eastAsia"/>
          <w:sz w:val="28"/>
          <w:szCs w:val="28"/>
        </w:rPr>
        <w:t>後巷為單側排水者：寬度至少七十五公分，高度至少一層樓，且自原有地面線以下深度至少一百五十公分。</w:t>
      </w:r>
    </w:p>
    <w:p w14:paraId="4588FF27" w14:textId="0043F128" w:rsidR="00A767C0" w:rsidRPr="00D86DCB" w:rsidRDefault="00A767C0" w:rsidP="00A762DF">
      <w:pPr>
        <w:pStyle w:val="a3"/>
        <w:adjustRightInd w:val="0"/>
        <w:snapToGrid w:val="0"/>
        <w:spacing w:line="440" w:lineRule="exact"/>
        <w:ind w:leftChars="300" w:left="1420" w:hangingChars="250" w:hanging="70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二</w:t>
      </w:r>
      <w:r w:rsidRPr="00CC0561">
        <w:rPr>
          <w:rFonts w:ascii="標楷體" w:eastAsia="標楷體" w:hAnsi="標楷體"/>
          <w:sz w:val="28"/>
          <w:szCs w:val="28"/>
        </w:rPr>
        <w:t>)</w:t>
      </w:r>
      <w:r w:rsidR="00BD1C45" w:rsidRPr="00BD1C45">
        <w:rPr>
          <w:rFonts w:ascii="標楷體" w:eastAsia="標楷體" w:hAnsi="標楷體" w:hint="eastAsia"/>
          <w:sz w:val="28"/>
          <w:szCs w:val="28"/>
        </w:rPr>
        <w:t>後巷為雙側排水者：寬度至少一百五十公分，高度至少一層樓，且自原有地面線以下深度至少一百五十公分。</w:t>
      </w:r>
    </w:p>
    <w:p w14:paraId="33B15A07" w14:textId="2C52F264" w:rsidR="00A767C0" w:rsidRPr="00D86DCB" w:rsidRDefault="00BD1C45" w:rsidP="006C2744">
      <w:pPr>
        <w:numPr>
          <w:ilvl w:val="0"/>
          <w:numId w:val="1"/>
        </w:numPr>
        <w:tabs>
          <w:tab w:val="clear" w:pos="720"/>
        </w:tabs>
        <w:spacing w:line="460" w:lineRule="exact"/>
        <w:ind w:left="709" w:hanging="709"/>
        <w:rPr>
          <w:rFonts w:ascii="標楷體" w:eastAsia="標楷體" w:hAnsi="標楷體"/>
          <w:sz w:val="28"/>
          <w:szCs w:val="28"/>
        </w:rPr>
      </w:pPr>
      <w:r w:rsidRPr="00BD1C45">
        <w:rPr>
          <w:rFonts w:ascii="標楷體" w:eastAsia="標楷體" w:hAnsi="標楷體" w:hint="eastAsia"/>
          <w:sz w:val="28"/>
          <w:szCs w:val="28"/>
        </w:rPr>
        <w:t>臺中市政府水利局（以下簡稱水利局）於後巷施作接管工程前，應召開施工說明會。</w:t>
      </w:r>
    </w:p>
    <w:p w14:paraId="2ABE7C1F" w14:textId="2168C35E" w:rsidR="00A767C0" w:rsidRPr="00D86DCB" w:rsidRDefault="00BD1C45" w:rsidP="006C2744">
      <w:pPr>
        <w:numPr>
          <w:ilvl w:val="0"/>
          <w:numId w:val="1"/>
        </w:numPr>
        <w:spacing w:line="460" w:lineRule="exact"/>
        <w:rPr>
          <w:rFonts w:ascii="標楷體" w:eastAsia="標楷體" w:hAnsi="標楷體"/>
          <w:sz w:val="28"/>
        </w:rPr>
      </w:pPr>
      <w:r w:rsidRPr="00BD1C45">
        <w:rPr>
          <w:rFonts w:ascii="標楷體" w:eastAsia="標楷體" w:hAnsi="標楷體" w:hint="eastAsia"/>
          <w:sz w:val="28"/>
        </w:rPr>
        <w:t>用戶應自行興闢留設後巷最小施作空間，並應負責相關修復工程。</w:t>
      </w:r>
    </w:p>
    <w:p w14:paraId="68AC7239" w14:textId="2AE35CAC" w:rsidR="00A767C0" w:rsidRPr="00BD1C45" w:rsidRDefault="00BD1C45" w:rsidP="00BD1C45">
      <w:pPr>
        <w:numPr>
          <w:ilvl w:val="0"/>
          <w:numId w:val="1"/>
        </w:numPr>
        <w:rPr>
          <w:rFonts w:ascii="標楷體" w:eastAsia="標楷體" w:hAnsi="標楷體"/>
          <w:sz w:val="28"/>
          <w:szCs w:val="28"/>
        </w:rPr>
      </w:pPr>
      <w:r w:rsidRPr="00BD1C45">
        <w:rPr>
          <w:rFonts w:ascii="標楷體" w:eastAsia="標楷體" w:hAnsi="標楷體" w:hint="eastAsia"/>
          <w:sz w:val="28"/>
          <w:szCs w:val="28"/>
        </w:rPr>
        <w:t>接管工程因後巷有違建且符合下列情形之一者，應執行違建拆除作業：</w:t>
      </w:r>
    </w:p>
    <w:p w14:paraId="3AA6E10E" w14:textId="7439D608" w:rsidR="00A767C0" w:rsidRPr="00D86DCB" w:rsidRDefault="00A767C0" w:rsidP="00BA5AC8">
      <w:pPr>
        <w:pStyle w:val="a3"/>
        <w:adjustRightInd w:val="0"/>
        <w:snapToGrid w:val="0"/>
        <w:spacing w:line="440" w:lineRule="exact"/>
        <w:ind w:leftChars="300" w:left="1420" w:hangingChars="250" w:hanging="700"/>
        <w:rPr>
          <w:rFonts w:ascii="標楷體" w:eastAsia="標楷體" w:hAnsi="標楷體"/>
          <w:sz w:val="28"/>
          <w:szCs w:val="28"/>
        </w:rPr>
      </w:pPr>
      <w:r w:rsidRPr="00D86DCB">
        <w:rPr>
          <w:rFonts w:ascii="標楷體" w:eastAsia="標楷體" w:hAnsi="標楷體"/>
          <w:sz w:val="28"/>
          <w:szCs w:val="28"/>
        </w:rPr>
        <w:t>(</w:t>
      </w:r>
      <w:r w:rsidRPr="00D86DCB">
        <w:rPr>
          <w:rFonts w:ascii="標楷體" w:eastAsia="標楷體" w:hAnsi="標楷體" w:hint="eastAsia"/>
          <w:sz w:val="28"/>
          <w:szCs w:val="28"/>
        </w:rPr>
        <w:t>一</w:t>
      </w:r>
      <w:r w:rsidRPr="00D86DCB">
        <w:rPr>
          <w:rFonts w:ascii="標楷體" w:eastAsia="標楷體" w:hAnsi="標楷體"/>
          <w:sz w:val="28"/>
          <w:szCs w:val="28"/>
        </w:rPr>
        <w:t xml:space="preserve">) </w:t>
      </w:r>
      <w:r w:rsidR="00BA5AC8" w:rsidRPr="00BD1C45">
        <w:rPr>
          <w:rFonts w:ascii="標楷體" w:eastAsia="標楷體" w:hAnsi="標楷體" w:hint="eastAsia"/>
          <w:sz w:val="28"/>
          <w:szCs w:val="28"/>
        </w:rPr>
        <w:t>用戶已逾越期限，仍未依第四點規定自行興闢留設後巷最小施作空間</w:t>
      </w:r>
      <w:r w:rsidR="00BA5AC8">
        <w:rPr>
          <w:rFonts w:ascii="標楷體" w:eastAsia="標楷體" w:hAnsi="標楷體" w:hint="eastAsia"/>
          <w:sz w:val="28"/>
          <w:szCs w:val="28"/>
        </w:rPr>
        <w:t>。</w:t>
      </w:r>
    </w:p>
    <w:p w14:paraId="2F14A297" w14:textId="010BB406" w:rsidR="00A767C0" w:rsidRPr="00D86DCB" w:rsidRDefault="00A767C0" w:rsidP="00D86DCB">
      <w:pPr>
        <w:pStyle w:val="a3"/>
        <w:adjustRightInd w:val="0"/>
        <w:snapToGrid w:val="0"/>
        <w:spacing w:line="440" w:lineRule="exact"/>
        <w:ind w:leftChars="300" w:left="1420" w:hangingChars="250" w:hanging="700"/>
        <w:rPr>
          <w:rFonts w:ascii="標楷體" w:eastAsia="標楷體" w:hAnsi="標楷體"/>
          <w:sz w:val="28"/>
          <w:szCs w:val="28"/>
        </w:rPr>
      </w:pPr>
      <w:r w:rsidRPr="00D86DCB">
        <w:rPr>
          <w:rFonts w:ascii="標楷體" w:eastAsia="標楷體" w:hAnsi="標楷體"/>
          <w:sz w:val="28"/>
          <w:szCs w:val="28"/>
        </w:rPr>
        <w:t>(</w:t>
      </w:r>
      <w:r w:rsidRPr="00D86DCB">
        <w:rPr>
          <w:rFonts w:ascii="標楷體" w:eastAsia="標楷體" w:hAnsi="標楷體" w:hint="eastAsia"/>
          <w:sz w:val="28"/>
          <w:szCs w:val="28"/>
        </w:rPr>
        <w:t>二</w:t>
      </w:r>
      <w:r w:rsidRPr="00D86DCB">
        <w:rPr>
          <w:rFonts w:ascii="標楷體" w:eastAsia="標楷體" w:hAnsi="標楷體"/>
          <w:sz w:val="28"/>
          <w:szCs w:val="28"/>
        </w:rPr>
        <w:t xml:space="preserve">) </w:t>
      </w:r>
      <w:r w:rsidR="0050189C" w:rsidRPr="0050189C">
        <w:rPr>
          <w:rFonts w:ascii="標楷體" w:eastAsia="標楷體" w:hAnsi="標楷體" w:hint="eastAsia"/>
          <w:sz w:val="28"/>
          <w:szCs w:val="28"/>
        </w:rPr>
        <w:t>經水利局個案勸導後，用戶仍未依前點規定自行興闢留設後巷最小施作空間，致無法埋設管線，影響周邊用戶接管權利。</w:t>
      </w:r>
    </w:p>
    <w:p w14:paraId="50914F29" w14:textId="0AA88BF8" w:rsidR="00BD1C45" w:rsidRDefault="0050189C" w:rsidP="00BD1C45">
      <w:pPr>
        <w:pStyle w:val="a3"/>
        <w:adjustRightInd w:val="0"/>
        <w:snapToGrid w:val="0"/>
        <w:spacing w:line="440" w:lineRule="exact"/>
        <w:ind w:leftChars="0" w:left="720"/>
        <w:rPr>
          <w:rFonts w:ascii="標楷體" w:eastAsia="標楷體" w:hAnsi="標楷體"/>
          <w:sz w:val="28"/>
          <w:szCs w:val="28"/>
        </w:rPr>
      </w:pPr>
      <w:r w:rsidRPr="0050189C">
        <w:rPr>
          <w:rFonts w:ascii="標楷體" w:eastAsia="標楷體" w:hAnsi="標楷體" w:hint="eastAsia"/>
          <w:sz w:val="28"/>
          <w:szCs w:val="28"/>
        </w:rPr>
        <w:t>前項違建拆除作業，應由水利局依臺</w:t>
      </w:r>
      <w:r w:rsidR="003F072C">
        <w:rPr>
          <w:rFonts w:ascii="標楷體" w:eastAsia="標楷體" w:hAnsi="標楷體" w:hint="eastAsia"/>
          <w:sz w:val="28"/>
          <w:szCs w:val="28"/>
        </w:rPr>
        <w:t>中市違章建築執行原則相關規定，專案簽報</w:t>
      </w:r>
      <w:r w:rsidR="00711745">
        <w:rPr>
          <w:rFonts w:ascii="標楷體" w:eastAsia="標楷體" w:hAnsi="標楷體" w:hint="eastAsia"/>
          <w:sz w:val="28"/>
          <w:szCs w:val="28"/>
        </w:rPr>
        <w:t>本府</w:t>
      </w:r>
      <w:r w:rsidRPr="0050189C">
        <w:rPr>
          <w:rFonts w:ascii="標楷體" w:eastAsia="標楷體" w:hAnsi="標楷體" w:hint="eastAsia"/>
          <w:sz w:val="28"/>
          <w:szCs w:val="28"/>
        </w:rPr>
        <w:t>核定後，移請臺中市政府都市發展局（以下簡稱都發局）配合接管工程期程併同辦理。</w:t>
      </w:r>
    </w:p>
    <w:p w14:paraId="45AE3FCA" w14:textId="7D75E4C0" w:rsidR="00A767C0" w:rsidRPr="0050189C" w:rsidRDefault="0050189C" w:rsidP="0050189C">
      <w:pPr>
        <w:numPr>
          <w:ilvl w:val="0"/>
          <w:numId w:val="1"/>
        </w:numPr>
        <w:rPr>
          <w:rFonts w:ascii="標楷體" w:eastAsia="標楷體" w:hAnsi="標楷體"/>
          <w:sz w:val="28"/>
          <w:szCs w:val="28"/>
        </w:rPr>
      </w:pPr>
      <w:r w:rsidRPr="0050189C">
        <w:rPr>
          <w:rFonts w:ascii="標楷體" w:eastAsia="標楷體" w:hAnsi="標楷體" w:hint="eastAsia"/>
          <w:sz w:val="28"/>
          <w:szCs w:val="28"/>
        </w:rPr>
        <w:t>前點違建拆除作業權責分工如下（如附表）：</w:t>
      </w:r>
    </w:p>
    <w:p w14:paraId="3C4D0F23" w14:textId="3313A7C3" w:rsidR="00A767C0" w:rsidRPr="00D86DCB" w:rsidRDefault="0050189C" w:rsidP="0050189C">
      <w:pPr>
        <w:pStyle w:val="a3"/>
        <w:adjustRightInd w:val="0"/>
        <w:snapToGrid w:val="0"/>
        <w:spacing w:line="440" w:lineRule="exact"/>
        <w:ind w:leftChars="300" w:left="1420" w:hangingChars="250" w:hanging="700"/>
        <w:rPr>
          <w:rFonts w:ascii="標楷體" w:eastAsia="標楷體" w:hAnsi="標楷體"/>
          <w:sz w:val="28"/>
          <w:szCs w:val="28"/>
        </w:rPr>
      </w:pPr>
      <w:r w:rsidRPr="00D86DCB">
        <w:rPr>
          <w:rFonts w:ascii="標楷體" w:eastAsia="標楷體" w:hAnsi="標楷體"/>
          <w:sz w:val="28"/>
          <w:szCs w:val="28"/>
        </w:rPr>
        <w:t>(</w:t>
      </w:r>
      <w:r w:rsidRPr="00D86DCB">
        <w:rPr>
          <w:rFonts w:ascii="標楷體" w:eastAsia="標楷體" w:hAnsi="標楷體" w:hint="eastAsia"/>
          <w:sz w:val="28"/>
          <w:szCs w:val="28"/>
        </w:rPr>
        <w:t>一</w:t>
      </w:r>
      <w:r w:rsidRPr="00D86DCB">
        <w:rPr>
          <w:rFonts w:ascii="標楷體" w:eastAsia="標楷體" w:hAnsi="標楷體"/>
          <w:sz w:val="28"/>
          <w:szCs w:val="28"/>
        </w:rPr>
        <w:t>)</w:t>
      </w:r>
      <w:r w:rsidRPr="0050189C">
        <w:rPr>
          <w:rFonts w:ascii="標楷體" w:eastAsia="標楷體" w:hAnsi="標楷體" w:hint="eastAsia"/>
          <w:sz w:val="28"/>
          <w:szCs w:val="28"/>
        </w:rPr>
        <w:t>水利局調閱建築物地籍圖、使用執照圖及使用分區圖，並會同臺中市各區公所辦理現場會勘作業。</w:t>
      </w:r>
    </w:p>
    <w:p w14:paraId="0DB05A12" w14:textId="6CD93F17" w:rsidR="00A767C0" w:rsidRPr="00D86DCB" w:rsidRDefault="00A767C0" w:rsidP="00BD1C45">
      <w:pPr>
        <w:pStyle w:val="a3"/>
        <w:adjustRightInd w:val="0"/>
        <w:snapToGrid w:val="0"/>
        <w:spacing w:line="440" w:lineRule="exact"/>
        <w:ind w:leftChars="296" w:left="1418" w:hangingChars="253" w:hanging="708"/>
        <w:jc w:val="both"/>
        <w:rPr>
          <w:rFonts w:ascii="標楷體" w:eastAsia="標楷體" w:hAnsi="標楷體"/>
          <w:sz w:val="28"/>
          <w:szCs w:val="28"/>
        </w:rPr>
      </w:pPr>
      <w:r w:rsidRPr="00D86DCB">
        <w:rPr>
          <w:rFonts w:ascii="標楷體" w:eastAsia="標楷體" w:hAnsi="標楷體"/>
          <w:sz w:val="28"/>
          <w:szCs w:val="28"/>
        </w:rPr>
        <w:t>(</w:t>
      </w:r>
      <w:r w:rsidRPr="00D86DCB">
        <w:rPr>
          <w:rFonts w:ascii="標楷體" w:eastAsia="標楷體" w:hAnsi="標楷體" w:hint="eastAsia"/>
          <w:sz w:val="28"/>
          <w:szCs w:val="28"/>
        </w:rPr>
        <w:t>二</w:t>
      </w:r>
      <w:r w:rsidRPr="00D86DCB">
        <w:rPr>
          <w:rFonts w:ascii="標楷體" w:eastAsia="標楷體" w:hAnsi="標楷體"/>
          <w:sz w:val="28"/>
          <w:szCs w:val="28"/>
        </w:rPr>
        <w:t>)</w:t>
      </w:r>
      <w:r w:rsidR="00BD1C45" w:rsidRPr="00BD1C45">
        <w:rPr>
          <w:rFonts w:hint="eastAsia"/>
        </w:rPr>
        <w:t xml:space="preserve"> </w:t>
      </w:r>
      <w:r w:rsidR="0050189C" w:rsidRPr="0050189C">
        <w:rPr>
          <w:rFonts w:ascii="標楷體" w:eastAsia="標楷體" w:hAnsi="標楷體" w:hint="eastAsia"/>
          <w:sz w:val="28"/>
          <w:szCs w:val="28"/>
        </w:rPr>
        <w:t>都發局依相關法令辦理違建之認定及拆除作業</w:t>
      </w:r>
      <w:r w:rsidRPr="00D86DCB">
        <w:rPr>
          <w:rFonts w:ascii="標楷體" w:eastAsia="標楷體" w:hAnsi="標楷體" w:hint="eastAsia"/>
          <w:sz w:val="28"/>
          <w:szCs w:val="28"/>
        </w:rPr>
        <w:t>。</w:t>
      </w:r>
    </w:p>
    <w:p w14:paraId="4913B862" w14:textId="2E182D8F" w:rsidR="00A767C0" w:rsidRDefault="00A767C0" w:rsidP="00BD1C45">
      <w:pPr>
        <w:pStyle w:val="a3"/>
        <w:adjustRightInd w:val="0"/>
        <w:snapToGrid w:val="0"/>
        <w:spacing w:line="440" w:lineRule="exact"/>
        <w:ind w:leftChars="296" w:left="1418" w:hangingChars="253" w:hanging="708"/>
        <w:jc w:val="both"/>
        <w:rPr>
          <w:rFonts w:ascii="標楷體" w:eastAsia="標楷體" w:hAnsi="標楷體"/>
          <w:sz w:val="28"/>
          <w:szCs w:val="28"/>
        </w:rPr>
      </w:pPr>
      <w:r w:rsidRPr="00D86DCB">
        <w:rPr>
          <w:rFonts w:ascii="標楷體" w:eastAsia="標楷體" w:hAnsi="標楷體"/>
          <w:sz w:val="28"/>
          <w:szCs w:val="28"/>
        </w:rPr>
        <w:t>(</w:t>
      </w:r>
      <w:r w:rsidRPr="00D86DCB">
        <w:rPr>
          <w:rFonts w:ascii="標楷體" w:eastAsia="標楷體" w:hAnsi="標楷體" w:hint="eastAsia"/>
          <w:sz w:val="28"/>
          <w:szCs w:val="28"/>
        </w:rPr>
        <w:t>三</w:t>
      </w:r>
      <w:r w:rsidRPr="00D86DCB">
        <w:rPr>
          <w:rFonts w:ascii="標楷體" w:eastAsia="標楷體" w:hAnsi="標楷體"/>
          <w:sz w:val="28"/>
          <w:szCs w:val="28"/>
        </w:rPr>
        <w:t>)</w:t>
      </w:r>
      <w:r w:rsidR="00BD1C45" w:rsidRPr="00BD1C45">
        <w:rPr>
          <w:rFonts w:hint="eastAsia"/>
        </w:rPr>
        <w:t xml:space="preserve"> </w:t>
      </w:r>
      <w:r w:rsidR="0050189C" w:rsidRPr="0050189C">
        <w:rPr>
          <w:rFonts w:ascii="標楷體" w:eastAsia="標楷體" w:hAnsi="標楷體" w:hint="eastAsia"/>
          <w:sz w:val="28"/>
          <w:szCs w:val="28"/>
        </w:rPr>
        <w:t>臺中市政府警察局於執行違建拆除作業時，協助維持現場秩序</w:t>
      </w:r>
      <w:r w:rsidR="00BD1C45" w:rsidRPr="00BD1C45">
        <w:rPr>
          <w:rFonts w:ascii="標楷體" w:eastAsia="標楷體" w:hAnsi="標楷體" w:hint="eastAsia"/>
          <w:sz w:val="28"/>
          <w:szCs w:val="28"/>
        </w:rPr>
        <w:t>。</w:t>
      </w:r>
    </w:p>
    <w:p w14:paraId="7AE6CBB8" w14:textId="15D7ACBD" w:rsidR="00BD1C45" w:rsidRDefault="00BD1C45" w:rsidP="00BD1C45">
      <w:pPr>
        <w:pStyle w:val="a3"/>
        <w:adjustRightInd w:val="0"/>
        <w:snapToGrid w:val="0"/>
        <w:spacing w:line="440" w:lineRule="exact"/>
        <w:ind w:leftChars="296" w:left="1418" w:hangingChars="253" w:hanging="708"/>
        <w:jc w:val="both"/>
        <w:rPr>
          <w:rFonts w:ascii="標楷體" w:eastAsia="標楷體" w:hAnsi="標楷體"/>
          <w:sz w:val="28"/>
          <w:szCs w:val="28"/>
        </w:rPr>
      </w:pPr>
      <w:r w:rsidRPr="00D86DCB">
        <w:rPr>
          <w:rFonts w:ascii="標楷體" w:eastAsia="標楷體" w:hAnsi="標楷體"/>
          <w:sz w:val="28"/>
          <w:szCs w:val="28"/>
        </w:rPr>
        <w:t>(</w:t>
      </w:r>
      <w:r>
        <w:rPr>
          <w:rFonts w:ascii="標楷體" w:eastAsia="標楷體" w:hAnsi="標楷體" w:hint="eastAsia"/>
          <w:sz w:val="28"/>
          <w:szCs w:val="28"/>
        </w:rPr>
        <w:t>四</w:t>
      </w:r>
      <w:r w:rsidRPr="00D86DCB">
        <w:rPr>
          <w:rFonts w:ascii="標楷體" w:eastAsia="標楷體" w:hAnsi="標楷體"/>
          <w:sz w:val="28"/>
          <w:szCs w:val="28"/>
        </w:rPr>
        <w:t>)</w:t>
      </w:r>
      <w:r w:rsidRPr="00BD1C45">
        <w:rPr>
          <w:rFonts w:hint="eastAsia"/>
        </w:rPr>
        <w:t xml:space="preserve"> </w:t>
      </w:r>
      <w:r w:rsidR="0050189C" w:rsidRPr="0050189C">
        <w:rPr>
          <w:rFonts w:ascii="標楷體" w:eastAsia="標楷體" w:hAnsi="標楷體" w:hint="eastAsia"/>
          <w:sz w:val="28"/>
          <w:szCs w:val="28"/>
        </w:rPr>
        <w:t>水利局應將拆除作業所需機具及人力費用，納入用戶接管工程經費中併同編列</w:t>
      </w:r>
      <w:r w:rsidRPr="00BD1C45">
        <w:rPr>
          <w:rFonts w:ascii="標楷體" w:eastAsia="標楷體" w:hAnsi="標楷體" w:hint="eastAsia"/>
          <w:sz w:val="28"/>
          <w:szCs w:val="28"/>
        </w:rPr>
        <w:t>。</w:t>
      </w:r>
    </w:p>
    <w:p w14:paraId="0E0A7F11" w14:textId="34BE56BA" w:rsidR="0050189C" w:rsidRDefault="0050189C" w:rsidP="00BD1C45">
      <w:pPr>
        <w:pStyle w:val="a3"/>
        <w:adjustRightInd w:val="0"/>
        <w:snapToGrid w:val="0"/>
        <w:spacing w:line="440" w:lineRule="exact"/>
        <w:ind w:leftChars="296" w:left="1418" w:hangingChars="253" w:hanging="708"/>
        <w:jc w:val="both"/>
        <w:rPr>
          <w:rFonts w:ascii="標楷體" w:eastAsia="標楷體" w:hAnsi="標楷體"/>
          <w:sz w:val="28"/>
          <w:szCs w:val="28"/>
        </w:rPr>
      </w:pPr>
      <w:r w:rsidRPr="0050189C">
        <w:rPr>
          <w:rFonts w:ascii="標楷體" w:eastAsia="標楷體" w:hAnsi="標楷體" w:hint="eastAsia"/>
          <w:sz w:val="28"/>
          <w:szCs w:val="28"/>
        </w:rPr>
        <w:t>前點拆除作業處理流程如附表。</w:t>
      </w:r>
    </w:p>
    <w:p w14:paraId="2BD39FBD" w14:textId="1FCB7734" w:rsidR="00BD1C45" w:rsidRPr="00D86DCB" w:rsidRDefault="00BD1C45" w:rsidP="00BD1C45">
      <w:pPr>
        <w:autoSpaceDE w:val="0"/>
        <w:autoSpaceDN w:val="0"/>
        <w:adjustRightInd w:val="0"/>
        <w:rPr>
          <w:rFonts w:ascii="標楷體" w:eastAsia="標楷體" w:hAnsi="標楷體"/>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附表: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
        <w:gridCol w:w="1376"/>
        <w:gridCol w:w="5157"/>
        <w:gridCol w:w="992"/>
        <w:gridCol w:w="993"/>
      </w:tblGrid>
      <w:tr w:rsidR="00BD1C45" w:rsidRPr="0089555E" w14:paraId="3874CBAA" w14:textId="77777777" w:rsidTr="001E23BF">
        <w:trPr>
          <w:trHeight w:val="849"/>
          <w:jc w:val="center"/>
        </w:trPr>
        <w:tc>
          <w:tcPr>
            <w:tcW w:w="975" w:type="dxa"/>
            <w:vAlign w:val="center"/>
          </w:tcPr>
          <w:p w14:paraId="70A3D499" w14:textId="77777777" w:rsidR="00BD1C45" w:rsidRPr="001107C1" w:rsidRDefault="00BD1C45" w:rsidP="001E23BF">
            <w:pPr>
              <w:jc w:val="center"/>
              <w:rPr>
                <w:rFonts w:ascii="標楷體" w:eastAsia="標楷體" w:hAnsi="標楷體"/>
              </w:rPr>
            </w:pPr>
            <w:bookmarkStart w:id="1" w:name="_Hlk17258549"/>
            <w:r w:rsidRPr="001107C1">
              <w:rPr>
                <w:rFonts w:ascii="標楷體" w:eastAsia="標楷體" w:hAnsi="標楷體" w:hint="eastAsia"/>
              </w:rPr>
              <w:t>作業</w:t>
            </w:r>
          </w:p>
          <w:p w14:paraId="581FE199" w14:textId="77777777" w:rsidR="00BD1C45" w:rsidRPr="001107C1" w:rsidRDefault="00BD1C45" w:rsidP="001E23BF">
            <w:pPr>
              <w:adjustRightInd w:val="0"/>
              <w:snapToGrid w:val="0"/>
              <w:spacing w:line="360" w:lineRule="auto"/>
              <w:jc w:val="center"/>
              <w:rPr>
                <w:rFonts w:ascii="標楷體" w:eastAsia="標楷體" w:hAnsi="標楷體"/>
              </w:rPr>
            </w:pPr>
            <w:r w:rsidRPr="001107C1">
              <w:rPr>
                <w:rFonts w:ascii="標楷體" w:eastAsia="標楷體" w:hAnsi="標楷體" w:hint="eastAsia"/>
              </w:rPr>
              <w:t>階段</w:t>
            </w:r>
          </w:p>
        </w:tc>
        <w:tc>
          <w:tcPr>
            <w:tcW w:w="1376" w:type="dxa"/>
            <w:vAlign w:val="center"/>
          </w:tcPr>
          <w:p w14:paraId="5A1E99B3" w14:textId="77777777" w:rsidR="00BD1C45" w:rsidRPr="001107C1" w:rsidRDefault="00BD1C45" w:rsidP="001E23BF">
            <w:pPr>
              <w:spacing w:line="360" w:lineRule="auto"/>
              <w:jc w:val="center"/>
              <w:rPr>
                <w:rFonts w:ascii="標楷體" w:eastAsia="標楷體" w:hAnsi="標楷體"/>
              </w:rPr>
            </w:pPr>
            <w:r w:rsidRPr="001107C1">
              <w:rPr>
                <w:rFonts w:ascii="標楷體" w:eastAsia="標楷體" w:hAnsi="標楷體" w:hint="eastAsia"/>
              </w:rPr>
              <w:t>作業流程</w:t>
            </w:r>
          </w:p>
        </w:tc>
        <w:tc>
          <w:tcPr>
            <w:tcW w:w="5157" w:type="dxa"/>
            <w:vAlign w:val="center"/>
          </w:tcPr>
          <w:p w14:paraId="62FB502D" w14:textId="77777777" w:rsidR="00BD1C45" w:rsidRPr="001107C1" w:rsidRDefault="00BD1C45" w:rsidP="001E23BF">
            <w:pPr>
              <w:spacing w:line="360" w:lineRule="auto"/>
              <w:jc w:val="center"/>
              <w:rPr>
                <w:rFonts w:ascii="標楷體" w:eastAsia="標楷體" w:hAnsi="標楷體"/>
              </w:rPr>
            </w:pPr>
            <w:r w:rsidRPr="001107C1">
              <w:rPr>
                <w:rFonts w:ascii="標楷體" w:eastAsia="標楷體" w:hAnsi="標楷體" w:hint="eastAsia"/>
              </w:rPr>
              <w:t>步驟說明</w:t>
            </w:r>
          </w:p>
        </w:tc>
        <w:tc>
          <w:tcPr>
            <w:tcW w:w="992" w:type="dxa"/>
            <w:vAlign w:val="center"/>
          </w:tcPr>
          <w:p w14:paraId="5E3FBA9E" w14:textId="77777777" w:rsidR="00BD1C45" w:rsidRPr="001107C1" w:rsidRDefault="00BD1C45" w:rsidP="001E23BF">
            <w:pPr>
              <w:contextualSpacing/>
              <w:jc w:val="center"/>
              <w:rPr>
                <w:rFonts w:ascii="標楷體" w:eastAsia="標楷體" w:hAnsi="標楷體"/>
                <w:u w:val="single"/>
              </w:rPr>
            </w:pPr>
            <w:r w:rsidRPr="001107C1">
              <w:rPr>
                <w:rFonts w:ascii="標楷體" w:eastAsia="標楷體" w:hAnsi="標楷體" w:hint="eastAsia"/>
                <w:u w:val="single"/>
              </w:rPr>
              <w:t>主辦單位</w:t>
            </w:r>
          </w:p>
        </w:tc>
        <w:tc>
          <w:tcPr>
            <w:tcW w:w="993" w:type="dxa"/>
            <w:vAlign w:val="center"/>
          </w:tcPr>
          <w:p w14:paraId="4DE72B4B" w14:textId="77777777" w:rsidR="00BD1C45" w:rsidRPr="001107C1" w:rsidRDefault="00BD1C45" w:rsidP="001E23BF">
            <w:pPr>
              <w:contextualSpacing/>
              <w:jc w:val="center"/>
              <w:rPr>
                <w:rFonts w:ascii="標楷體" w:eastAsia="標楷體" w:hAnsi="標楷體"/>
                <w:u w:val="single"/>
              </w:rPr>
            </w:pPr>
            <w:r w:rsidRPr="001107C1">
              <w:rPr>
                <w:rFonts w:ascii="標楷體" w:eastAsia="標楷體" w:hAnsi="標楷體" w:hint="eastAsia"/>
                <w:u w:val="single"/>
              </w:rPr>
              <w:t>配合單位</w:t>
            </w:r>
          </w:p>
        </w:tc>
      </w:tr>
      <w:tr w:rsidR="00BD1C45" w:rsidRPr="0089555E" w14:paraId="2A5166B2" w14:textId="77777777" w:rsidTr="001E23BF">
        <w:trPr>
          <w:trHeight w:val="1423"/>
          <w:jc w:val="center"/>
        </w:trPr>
        <w:tc>
          <w:tcPr>
            <w:tcW w:w="975" w:type="dxa"/>
            <w:vMerge w:val="restart"/>
            <w:vAlign w:val="center"/>
          </w:tcPr>
          <w:p w14:paraId="73B6166A" w14:textId="77777777" w:rsidR="00BD1C45" w:rsidRPr="00A762DF" w:rsidRDefault="00BD1C45" w:rsidP="001E23BF">
            <w:pPr>
              <w:rPr>
                <w:rFonts w:ascii="標楷體" w:eastAsia="標楷體" w:hAnsi="標楷體"/>
              </w:rPr>
            </w:pPr>
            <w:bookmarkStart w:id="2" w:name="_Hlk10870503"/>
            <w:r w:rsidRPr="00A762DF">
              <w:rPr>
                <w:rFonts w:ascii="標楷體" w:eastAsia="標楷體" w:hAnsi="標楷體" w:hint="eastAsia"/>
              </w:rPr>
              <w:t>宣導溝通階段</w:t>
            </w:r>
            <w:bookmarkEnd w:id="2"/>
          </w:p>
        </w:tc>
        <w:tc>
          <w:tcPr>
            <w:tcW w:w="1376" w:type="dxa"/>
            <w:vAlign w:val="center"/>
          </w:tcPr>
          <w:p w14:paraId="2B86E2A9"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color w:val="000000" w:themeColor="text1"/>
              </w:rPr>
              <w:t>1.</w:t>
            </w:r>
          </w:p>
          <w:p w14:paraId="70B23480" w14:textId="77777777" w:rsidR="00BD1C45" w:rsidRPr="00A762DF" w:rsidRDefault="00BD1C45" w:rsidP="001E23BF">
            <w:pPr>
              <w:ind w:leftChars="-9" w:left="-3" w:hangingChars="8" w:hanging="19"/>
              <w:rPr>
                <w:rFonts w:ascii="標楷體" w:eastAsia="標楷體" w:hAnsi="標楷體"/>
                <w:color w:val="000000" w:themeColor="text1"/>
              </w:rPr>
            </w:pPr>
            <w:bookmarkStart w:id="3" w:name="_Hlk10870516"/>
            <w:r w:rsidRPr="00A762DF">
              <w:rPr>
                <w:rFonts w:ascii="標楷體" w:eastAsia="標楷體" w:hAnsi="標楷體" w:hint="eastAsia"/>
                <w:color w:val="000000" w:themeColor="text1"/>
              </w:rPr>
              <w:t>設計及前置調查</w:t>
            </w:r>
            <w:bookmarkEnd w:id="3"/>
          </w:p>
        </w:tc>
        <w:tc>
          <w:tcPr>
            <w:tcW w:w="5157" w:type="dxa"/>
            <w:vAlign w:val="center"/>
          </w:tcPr>
          <w:p w14:paraId="17F71BB2" w14:textId="77777777" w:rsidR="0050189C" w:rsidRPr="0050189C" w:rsidRDefault="0050189C" w:rsidP="0050189C">
            <w:pPr>
              <w:numPr>
                <w:ilvl w:val="0"/>
                <w:numId w:val="7"/>
              </w:numPr>
              <w:adjustRightInd w:val="0"/>
              <w:snapToGrid w:val="0"/>
              <w:jc w:val="both"/>
              <w:rPr>
                <w:rFonts w:eastAsia="標楷體"/>
                <w:color w:val="000000"/>
                <w:kern w:val="0"/>
              </w:rPr>
            </w:pPr>
            <w:r w:rsidRPr="0050189C">
              <w:rPr>
                <w:rFonts w:eastAsia="標楷體" w:hint="eastAsia"/>
                <w:color w:val="000000"/>
                <w:kern w:val="0"/>
              </w:rPr>
              <w:t>水利局於接管工程設計階段召開用戶接管說明會，說明接管範圍及預計期程。</w:t>
            </w:r>
          </w:p>
          <w:p w14:paraId="7DEE4B3C" w14:textId="77777777" w:rsidR="0050189C" w:rsidRPr="0050189C" w:rsidRDefault="0050189C" w:rsidP="0050189C">
            <w:pPr>
              <w:numPr>
                <w:ilvl w:val="0"/>
                <w:numId w:val="7"/>
              </w:numPr>
              <w:adjustRightInd w:val="0"/>
              <w:snapToGrid w:val="0"/>
              <w:jc w:val="both"/>
              <w:rPr>
                <w:rFonts w:eastAsia="標楷體"/>
                <w:color w:val="000000"/>
                <w:kern w:val="0"/>
              </w:rPr>
            </w:pPr>
            <w:r w:rsidRPr="0050189C">
              <w:rPr>
                <w:rFonts w:eastAsia="標楷體" w:hint="eastAsia"/>
                <w:color w:val="000000"/>
                <w:kern w:val="0"/>
              </w:rPr>
              <w:t>接管工程發包後，水利局應辦理施工說明會，並依據法令、施工原則及後續處理流程向用戶宣導。</w:t>
            </w:r>
          </w:p>
          <w:p w14:paraId="1F3D2D28" w14:textId="39C93941" w:rsidR="00BD1C45" w:rsidRPr="00A762DF" w:rsidRDefault="0050189C" w:rsidP="0050189C">
            <w:pPr>
              <w:numPr>
                <w:ilvl w:val="0"/>
                <w:numId w:val="7"/>
              </w:numPr>
              <w:adjustRightInd w:val="0"/>
              <w:snapToGrid w:val="0"/>
              <w:jc w:val="both"/>
              <w:rPr>
                <w:rFonts w:ascii="標楷體" w:eastAsia="標楷體" w:hAnsi="標楷體"/>
                <w:color w:val="000000" w:themeColor="text1"/>
              </w:rPr>
            </w:pPr>
            <w:r w:rsidRPr="0050189C">
              <w:rPr>
                <w:rFonts w:eastAsia="標楷體" w:hint="eastAsia"/>
                <w:color w:val="000000"/>
                <w:kern w:val="0"/>
              </w:rPr>
              <w:t>水利局調查用戶排水方向，並製作「後巷施作空間不足調查清冊」。</w:t>
            </w:r>
          </w:p>
        </w:tc>
        <w:tc>
          <w:tcPr>
            <w:tcW w:w="992" w:type="dxa"/>
            <w:vAlign w:val="center"/>
          </w:tcPr>
          <w:p w14:paraId="08FA284F"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7FE90AD4" w14:textId="77777777" w:rsidR="00BD1C45" w:rsidRPr="00A762DF" w:rsidRDefault="00BD1C45" w:rsidP="001E23BF">
            <w:pPr>
              <w:rPr>
                <w:rFonts w:ascii="標楷體" w:eastAsia="標楷體" w:hAnsi="標楷體"/>
                <w:color w:val="000000" w:themeColor="text1"/>
              </w:rPr>
            </w:pPr>
          </w:p>
        </w:tc>
      </w:tr>
      <w:tr w:rsidR="00BD1C45" w:rsidRPr="0089555E" w14:paraId="7D7E1D64" w14:textId="77777777" w:rsidTr="001E23BF">
        <w:trPr>
          <w:trHeight w:val="1070"/>
          <w:jc w:val="center"/>
        </w:trPr>
        <w:tc>
          <w:tcPr>
            <w:tcW w:w="975" w:type="dxa"/>
            <w:vMerge/>
          </w:tcPr>
          <w:p w14:paraId="0FDD81ED" w14:textId="77777777" w:rsidR="00BD1C45" w:rsidRPr="00A762DF" w:rsidRDefault="00BD1C45" w:rsidP="001E23BF">
            <w:pPr>
              <w:jc w:val="both"/>
              <w:rPr>
                <w:rFonts w:ascii="標楷體" w:eastAsia="標楷體" w:hAnsi="標楷體"/>
              </w:rPr>
            </w:pPr>
          </w:p>
        </w:tc>
        <w:tc>
          <w:tcPr>
            <w:tcW w:w="1376" w:type="dxa"/>
            <w:vMerge w:val="restart"/>
            <w:vAlign w:val="center"/>
          </w:tcPr>
          <w:p w14:paraId="3FCE0A9C"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color w:val="000000" w:themeColor="text1"/>
              </w:rPr>
              <w:t>2.</w:t>
            </w:r>
          </w:p>
          <w:p w14:paraId="5E79CE46"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hint="eastAsia"/>
                <w:color w:val="000000" w:themeColor="text1"/>
              </w:rPr>
              <w:t>會勘認定及通知用戶自行改善</w:t>
            </w:r>
          </w:p>
          <w:p w14:paraId="01EB37D6" w14:textId="77777777" w:rsidR="00BD1C45" w:rsidRPr="00A762DF" w:rsidRDefault="00BD1C45" w:rsidP="001E23BF">
            <w:pPr>
              <w:contextualSpacing/>
              <w:rPr>
                <w:rFonts w:ascii="標楷體" w:eastAsia="標楷體" w:hAnsi="標楷體"/>
                <w:color w:val="000000" w:themeColor="text1"/>
              </w:rPr>
            </w:pPr>
          </w:p>
        </w:tc>
        <w:tc>
          <w:tcPr>
            <w:tcW w:w="5157" w:type="dxa"/>
            <w:vAlign w:val="center"/>
          </w:tcPr>
          <w:p w14:paraId="2ADB56AE" w14:textId="2DF796CE" w:rsidR="0050189C" w:rsidRPr="0050189C" w:rsidRDefault="0050189C" w:rsidP="0050189C">
            <w:pPr>
              <w:adjustRightInd w:val="0"/>
              <w:snapToGrid w:val="0"/>
              <w:ind w:left="504" w:hangingChars="210" w:hanging="504"/>
              <w:jc w:val="both"/>
              <w:rPr>
                <w:rFonts w:ascii="標楷體" w:eastAsia="標楷體" w:hAnsi="標楷體"/>
                <w:color w:val="000000"/>
              </w:rPr>
            </w:pPr>
            <w:r>
              <w:rPr>
                <w:rFonts w:ascii="標楷體" w:eastAsia="標楷體" w:hAnsi="標楷體" w:hint="eastAsia"/>
                <w:color w:val="000000"/>
              </w:rPr>
              <w:t>2.1</w:t>
            </w:r>
            <w:r w:rsidRPr="0050189C">
              <w:rPr>
                <w:rFonts w:ascii="標楷體" w:eastAsia="標楷體" w:hAnsi="標楷體" w:hint="eastAsia"/>
                <w:color w:val="000000"/>
              </w:rPr>
              <w:t>水利局依「後巷施作空間不足調查清冊」向都發局調閱地籍圖、使用執照圖及使用分區圖等資料。</w:t>
            </w:r>
          </w:p>
          <w:p w14:paraId="3B990BBB" w14:textId="39186244" w:rsidR="0050189C" w:rsidRPr="0050189C" w:rsidRDefault="0050189C" w:rsidP="0050189C">
            <w:pPr>
              <w:adjustRightInd w:val="0"/>
              <w:snapToGrid w:val="0"/>
              <w:ind w:left="504" w:hangingChars="210" w:hanging="504"/>
              <w:jc w:val="both"/>
              <w:rPr>
                <w:rFonts w:ascii="標楷體" w:eastAsia="標楷體" w:hAnsi="標楷體"/>
                <w:color w:val="000000"/>
              </w:rPr>
            </w:pPr>
            <w:r>
              <w:rPr>
                <w:rFonts w:ascii="標楷體" w:eastAsia="標楷體" w:hAnsi="標楷體" w:hint="eastAsia"/>
                <w:color w:val="000000"/>
              </w:rPr>
              <w:t>2.2</w:t>
            </w:r>
            <w:r w:rsidRPr="0050189C">
              <w:rPr>
                <w:rFonts w:ascii="標楷體" w:eastAsia="標楷體" w:hAnsi="標楷體" w:hint="eastAsia"/>
                <w:color w:val="000000"/>
              </w:rPr>
              <w:t>水利局、臺中市各區公所（以下簡稱區公所）會同用戶辦理淨空確認說明會或淨空確認現場會勘，告知用戶自行興設留闢最小施作空間、指定期限及後續處理流程，並製作紀錄，倘配合自行改善者須填寫切結書。</w:t>
            </w:r>
          </w:p>
          <w:p w14:paraId="780A498A" w14:textId="3020F0DB" w:rsidR="00BD1C45" w:rsidRPr="00A762DF" w:rsidRDefault="0050189C" w:rsidP="0050189C">
            <w:pPr>
              <w:adjustRightInd w:val="0"/>
              <w:snapToGrid w:val="0"/>
              <w:ind w:left="504" w:hangingChars="210" w:hanging="504"/>
              <w:jc w:val="both"/>
              <w:rPr>
                <w:rFonts w:ascii="標楷體" w:eastAsia="標楷體" w:hAnsi="標楷體"/>
                <w:color w:val="000000" w:themeColor="text1"/>
              </w:rPr>
            </w:pPr>
            <w:r>
              <w:rPr>
                <w:rFonts w:ascii="標楷體" w:eastAsia="標楷體" w:hAnsi="標楷體" w:hint="eastAsia"/>
                <w:color w:val="000000"/>
              </w:rPr>
              <w:t>2.3</w:t>
            </w:r>
            <w:r w:rsidRPr="0050189C">
              <w:rPr>
                <w:rFonts w:ascii="標楷體" w:eastAsia="標楷體" w:hAnsi="標楷體" w:hint="eastAsia"/>
                <w:color w:val="000000"/>
              </w:rPr>
              <w:t>都發局配合派員說明違建查報及拆除相關規定。</w:t>
            </w:r>
          </w:p>
        </w:tc>
        <w:tc>
          <w:tcPr>
            <w:tcW w:w="992" w:type="dxa"/>
            <w:vAlign w:val="center"/>
          </w:tcPr>
          <w:p w14:paraId="3DB41E5B"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41FD6033"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都發局</w:t>
            </w:r>
          </w:p>
          <w:p w14:paraId="306067E2"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區公所</w:t>
            </w:r>
          </w:p>
        </w:tc>
      </w:tr>
      <w:tr w:rsidR="00BD1C45" w:rsidRPr="0089555E" w14:paraId="08C0963A" w14:textId="77777777" w:rsidTr="001E23BF">
        <w:trPr>
          <w:trHeight w:val="1070"/>
          <w:jc w:val="center"/>
        </w:trPr>
        <w:tc>
          <w:tcPr>
            <w:tcW w:w="975" w:type="dxa"/>
            <w:vMerge/>
          </w:tcPr>
          <w:p w14:paraId="6A3A92CA" w14:textId="77777777" w:rsidR="00BD1C45" w:rsidRPr="00A762DF" w:rsidRDefault="00BD1C45" w:rsidP="001E23BF">
            <w:pPr>
              <w:jc w:val="both"/>
              <w:rPr>
                <w:rFonts w:ascii="標楷體" w:eastAsia="標楷體" w:hAnsi="標楷體"/>
              </w:rPr>
            </w:pPr>
          </w:p>
        </w:tc>
        <w:tc>
          <w:tcPr>
            <w:tcW w:w="1376" w:type="dxa"/>
            <w:vMerge/>
            <w:vAlign w:val="center"/>
          </w:tcPr>
          <w:p w14:paraId="641E4D2F" w14:textId="77777777" w:rsidR="00BD1C45" w:rsidRPr="00A762DF" w:rsidRDefault="00BD1C45" w:rsidP="001E23BF">
            <w:pPr>
              <w:adjustRightInd w:val="0"/>
              <w:snapToGrid w:val="0"/>
              <w:rPr>
                <w:rFonts w:ascii="標楷體" w:eastAsia="標楷體" w:hAnsi="標楷體"/>
                <w:color w:val="000000" w:themeColor="text1"/>
              </w:rPr>
            </w:pPr>
          </w:p>
        </w:tc>
        <w:tc>
          <w:tcPr>
            <w:tcW w:w="5157" w:type="dxa"/>
            <w:vAlign w:val="center"/>
          </w:tcPr>
          <w:p w14:paraId="7984034D" w14:textId="63E8C2C0" w:rsidR="00BD1C45" w:rsidRPr="00A762DF" w:rsidRDefault="0050189C" w:rsidP="0050189C">
            <w:pPr>
              <w:adjustRightInd w:val="0"/>
              <w:snapToGrid w:val="0"/>
              <w:ind w:left="504" w:hangingChars="210" w:hanging="504"/>
              <w:jc w:val="both"/>
              <w:rPr>
                <w:rFonts w:ascii="標楷體" w:eastAsia="標楷體" w:hAnsi="標楷體"/>
                <w:color w:val="000000" w:themeColor="text1"/>
              </w:rPr>
            </w:pPr>
            <w:r>
              <w:rPr>
                <w:rFonts w:ascii="標楷體" w:eastAsia="標楷體" w:hAnsi="標楷體" w:hint="eastAsia"/>
                <w:color w:val="000000"/>
              </w:rPr>
              <w:t>2.4</w:t>
            </w:r>
            <w:r w:rsidRPr="0050189C">
              <w:rPr>
                <w:rFonts w:ascii="標楷體" w:eastAsia="標楷體" w:hAnsi="標楷體" w:hint="eastAsia"/>
                <w:color w:val="000000"/>
              </w:rPr>
              <w:t>未出席淨空確認說明會或淨空確認現場會勘之用戶，水利局應依法送達改善通知書。</w:t>
            </w:r>
          </w:p>
        </w:tc>
        <w:tc>
          <w:tcPr>
            <w:tcW w:w="992" w:type="dxa"/>
            <w:vAlign w:val="center"/>
          </w:tcPr>
          <w:p w14:paraId="587F8B25"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3009F31E" w14:textId="77777777" w:rsidR="00BD1C45" w:rsidRPr="00A762DF" w:rsidRDefault="00BD1C45" w:rsidP="001E23BF">
            <w:pPr>
              <w:rPr>
                <w:rFonts w:ascii="標楷體" w:eastAsia="標楷體" w:hAnsi="標楷體"/>
                <w:color w:val="000000" w:themeColor="text1"/>
              </w:rPr>
            </w:pPr>
          </w:p>
        </w:tc>
      </w:tr>
      <w:tr w:rsidR="00BD1C45" w:rsidRPr="0089555E" w14:paraId="4C040E93" w14:textId="77777777" w:rsidTr="001E23BF">
        <w:trPr>
          <w:trHeight w:val="1138"/>
          <w:jc w:val="center"/>
        </w:trPr>
        <w:tc>
          <w:tcPr>
            <w:tcW w:w="975" w:type="dxa"/>
            <w:vMerge w:val="restart"/>
            <w:vAlign w:val="center"/>
          </w:tcPr>
          <w:p w14:paraId="5F4FD7C1" w14:textId="77777777" w:rsidR="00BD1C45" w:rsidRPr="00A762DF" w:rsidRDefault="00BD1C45" w:rsidP="001E23BF">
            <w:pPr>
              <w:rPr>
                <w:rFonts w:ascii="標楷體" w:eastAsia="標楷體" w:hAnsi="標楷體"/>
              </w:rPr>
            </w:pPr>
            <w:bookmarkStart w:id="4" w:name="_Hlk10870891"/>
            <w:r w:rsidRPr="00A762DF">
              <w:rPr>
                <w:rFonts w:ascii="標楷體" w:eastAsia="標楷體" w:hAnsi="標楷體" w:hint="eastAsia"/>
              </w:rPr>
              <w:t>違建查報、通知及公告階段</w:t>
            </w:r>
            <w:bookmarkEnd w:id="4"/>
          </w:p>
        </w:tc>
        <w:tc>
          <w:tcPr>
            <w:tcW w:w="1376" w:type="dxa"/>
            <w:vAlign w:val="center"/>
          </w:tcPr>
          <w:p w14:paraId="1514F928"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color w:val="000000" w:themeColor="text1"/>
              </w:rPr>
              <w:t>3.</w:t>
            </w:r>
          </w:p>
          <w:p w14:paraId="60A7388A" w14:textId="77777777" w:rsidR="00BD1C45" w:rsidRPr="00A762DF" w:rsidRDefault="00BD1C45" w:rsidP="001E23BF">
            <w:pPr>
              <w:adjustRightInd w:val="0"/>
              <w:snapToGrid w:val="0"/>
              <w:rPr>
                <w:rFonts w:ascii="標楷體" w:eastAsia="標楷體" w:hAnsi="標楷體"/>
                <w:color w:val="000000" w:themeColor="text1"/>
              </w:rPr>
            </w:pPr>
            <w:bookmarkStart w:id="5" w:name="_Hlk10870947"/>
            <w:r w:rsidRPr="00A762DF">
              <w:rPr>
                <w:rFonts w:ascii="標楷體" w:eastAsia="標楷體" w:hAnsi="標楷體" w:hint="eastAsia"/>
                <w:color w:val="000000" w:themeColor="text1"/>
              </w:rPr>
              <w:t>違建查報及通知</w:t>
            </w:r>
          </w:p>
          <w:bookmarkEnd w:id="5"/>
          <w:p w14:paraId="0A30EB24" w14:textId="77777777" w:rsidR="00BD1C45" w:rsidRPr="00A762DF" w:rsidRDefault="00BD1C45" w:rsidP="001E23BF">
            <w:pPr>
              <w:adjustRightInd w:val="0"/>
              <w:snapToGrid w:val="0"/>
              <w:rPr>
                <w:rFonts w:ascii="標楷體" w:eastAsia="標楷體" w:hAnsi="標楷體"/>
                <w:color w:val="000000" w:themeColor="text1"/>
              </w:rPr>
            </w:pPr>
          </w:p>
        </w:tc>
        <w:tc>
          <w:tcPr>
            <w:tcW w:w="5157" w:type="dxa"/>
            <w:vAlign w:val="center"/>
          </w:tcPr>
          <w:p w14:paraId="7C5F66C4" w14:textId="77777777" w:rsidR="0050189C" w:rsidRPr="0050189C" w:rsidRDefault="0050189C" w:rsidP="0050189C">
            <w:pPr>
              <w:adjustRightInd w:val="0"/>
              <w:snapToGrid w:val="0"/>
              <w:ind w:left="504" w:hangingChars="210" w:hanging="504"/>
              <w:jc w:val="both"/>
              <w:rPr>
                <w:rFonts w:ascii="標楷體" w:eastAsia="標楷體" w:hAnsi="標楷體"/>
                <w:color w:val="000000"/>
              </w:rPr>
            </w:pPr>
            <w:r w:rsidRPr="0050189C">
              <w:rPr>
                <w:rFonts w:ascii="標楷體" w:eastAsia="標楷體" w:hAnsi="標楷體" w:hint="eastAsia"/>
                <w:color w:val="000000"/>
              </w:rPr>
              <w:t>3.1 「後巷施作空間不足調查清冊」所載之用戶如逾指定期限或經個案勸導後，仍未自行興設留闢最小施作空間之用戶，由區公所進行違建查報。</w:t>
            </w:r>
          </w:p>
          <w:p w14:paraId="1251DE17" w14:textId="72F66430" w:rsidR="00BD1C45" w:rsidRPr="00A762DF" w:rsidRDefault="0050189C" w:rsidP="0050189C">
            <w:pPr>
              <w:adjustRightInd w:val="0"/>
              <w:snapToGrid w:val="0"/>
              <w:ind w:left="504" w:hangingChars="210" w:hanging="504"/>
              <w:jc w:val="both"/>
              <w:rPr>
                <w:rFonts w:ascii="標楷體" w:eastAsia="標楷體" w:hAnsi="標楷體"/>
                <w:color w:val="000000" w:themeColor="text1"/>
              </w:rPr>
            </w:pPr>
            <w:r w:rsidRPr="0050189C">
              <w:rPr>
                <w:rFonts w:ascii="標楷體" w:eastAsia="標楷體" w:hAnsi="標楷體" w:hint="eastAsia"/>
                <w:color w:val="000000"/>
              </w:rPr>
              <w:t>3.2 經都發局認定屬違建者，應寄發違建認定通知書，並限期改善。</w:t>
            </w:r>
          </w:p>
        </w:tc>
        <w:tc>
          <w:tcPr>
            <w:tcW w:w="992" w:type="dxa"/>
            <w:vAlign w:val="center"/>
          </w:tcPr>
          <w:p w14:paraId="69C1D1AC"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4B95B1F7"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都發局</w:t>
            </w:r>
          </w:p>
          <w:p w14:paraId="48D91B95"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區公所</w:t>
            </w:r>
          </w:p>
        </w:tc>
      </w:tr>
      <w:tr w:rsidR="00BD1C45" w:rsidRPr="0089555E" w14:paraId="717D0EE1" w14:textId="77777777" w:rsidTr="001E23BF">
        <w:trPr>
          <w:trHeight w:val="1050"/>
          <w:jc w:val="center"/>
        </w:trPr>
        <w:tc>
          <w:tcPr>
            <w:tcW w:w="975" w:type="dxa"/>
            <w:vMerge/>
            <w:vAlign w:val="center"/>
          </w:tcPr>
          <w:p w14:paraId="52B00960" w14:textId="77777777" w:rsidR="00BD1C45" w:rsidRPr="00A762DF" w:rsidRDefault="00BD1C45" w:rsidP="001E23BF">
            <w:pPr>
              <w:rPr>
                <w:rFonts w:ascii="標楷體" w:eastAsia="標楷體" w:hAnsi="標楷體"/>
              </w:rPr>
            </w:pPr>
          </w:p>
        </w:tc>
        <w:tc>
          <w:tcPr>
            <w:tcW w:w="1376" w:type="dxa"/>
            <w:vAlign w:val="center"/>
          </w:tcPr>
          <w:p w14:paraId="466477E6"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hint="eastAsia"/>
                <w:color w:val="000000" w:themeColor="text1"/>
              </w:rPr>
              <w:t>4.</w:t>
            </w:r>
          </w:p>
          <w:p w14:paraId="17588C19"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hint="eastAsia"/>
                <w:color w:val="000000" w:themeColor="text1"/>
              </w:rPr>
              <w:t>專案簽核及公告強制拆除</w:t>
            </w:r>
          </w:p>
        </w:tc>
        <w:tc>
          <w:tcPr>
            <w:tcW w:w="5157" w:type="dxa"/>
            <w:vAlign w:val="center"/>
          </w:tcPr>
          <w:p w14:paraId="33511685" w14:textId="659797FC" w:rsidR="0050189C" w:rsidRPr="0050189C" w:rsidRDefault="0050189C" w:rsidP="0050189C">
            <w:pPr>
              <w:adjustRightInd w:val="0"/>
              <w:snapToGrid w:val="0"/>
              <w:ind w:left="504" w:hangingChars="210" w:hanging="504"/>
              <w:jc w:val="both"/>
              <w:rPr>
                <w:rFonts w:ascii="標楷體" w:eastAsia="標楷體" w:hAnsi="標楷體"/>
                <w:color w:val="000000"/>
              </w:rPr>
            </w:pPr>
            <w:r w:rsidRPr="0050189C">
              <w:rPr>
                <w:rFonts w:ascii="標楷體" w:eastAsia="標楷體" w:hAnsi="標楷體" w:hint="eastAsia"/>
                <w:color w:val="000000"/>
              </w:rPr>
              <w:t>4.1</w:t>
            </w:r>
            <w:r w:rsidR="003F072C">
              <w:rPr>
                <w:rFonts w:ascii="標楷體" w:eastAsia="標楷體" w:hAnsi="標楷體" w:hint="eastAsia"/>
                <w:color w:val="000000"/>
              </w:rPr>
              <w:t>水利局應就認定違建且未依限改善之用戶造冊，並專案簽請</w:t>
            </w:r>
            <w:r w:rsidR="00711745">
              <w:rPr>
                <w:rFonts w:ascii="標楷體" w:eastAsia="標楷體" w:hAnsi="標楷體" w:hint="eastAsia"/>
                <w:color w:val="000000"/>
              </w:rPr>
              <w:t>本府</w:t>
            </w:r>
            <w:r w:rsidRPr="0050189C">
              <w:rPr>
                <w:rFonts w:ascii="標楷體" w:eastAsia="標楷體" w:hAnsi="標楷體" w:hint="eastAsia"/>
                <w:color w:val="000000"/>
              </w:rPr>
              <w:t>核定後，移請都發局執行違建拆除作業。</w:t>
            </w:r>
          </w:p>
          <w:p w14:paraId="0942B19E" w14:textId="48D9AD0E" w:rsidR="00BD1C45" w:rsidRPr="00A762DF" w:rsidRDefault="0050189C" w:rsidP="0050189C">
            <w:pPr>
              <w:adjustRightInd w:val="0"/>
              <w:snapToGrid w:val="0"/>
              <w:ind w:left="504" w:hangingChars="210" w:hanging="504"/>
              <w:jc w:val="both"/>
              <w:rPr>
                <w:rFonts w:ascii="標楷體" w:eastAsia="標楷體" w:hAnsi="標楷體"/>
                <w:color w:val="000000" w:themeColor="text1"/>
              </w:rPr>
            </w:pPr>
            <w:r w:rsidRPr="0050189C">
              <w:rPr>
                <w:rFonts w:ascii="標楷體" w:eastAsia="標楷體" w:hAnsi="標楷體" w:hint="eastAsia"/>
                <w:color w:val="000000"/>
              </w:rPr>
              <w:t>4.2都發局應依專案所列拆除清冊，公告強制拆除期限。</w:t>
            </w:r>
          </w:p>
        </w:tc>
        <w:tc>
          <w:tcPr>
            <w:tcW w:w="992" w:type="dxa"/>
            <w:vAlign w:val="center"/>
          </w:tcPr>
          <w:p w14:paraId="5EA4A0C3"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6CB832AD"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都發局</w:t>
            </w:r>
          </w:p>
        </w:tc>
      </w:tr>
      <w:tr w:rsidR="00BD1C45" w:rsidRPr="0089555E" w14:paraId="27B33725" w14:textId="77777777" w:rsidTr="001E23BF">
        <w:trPr>
          <w:trHeight w:val="841"/>
          <w:jc w:val="center"/>
        </w:trPr>
        <w:tc>
          <w:tcPr>
            <w:tcW w:w="975" w:type="dxa"/>
            <w:vMerge w:val="restart"/>
            <w:vAlign w:val="center"/>
          </w:tcPr>
          <w:p w14:paraId="65B0CDA4" w14:textId="77777777" w:rsidR="00BD1C45" w:rsidRPr="00A762DF" w:rsidRDefault="00BD1C45" w:rsidP="001E23BF">
            <w:pPr>
              <w:rPr>
                <w:rFonts w:ascii="標楷體" w:eastAsia="標楷體" w:hAnsi="標楷體"/>
              </w:rPr>
            </w:pPr>
            <w:bookmarkStart w:id="6" w:name="_Hlk10871116"/>
            <w:r w:rsidRPr="00A762DF">
              <w:rPr>
                <w:rFonts w:ascii="標楷體" w:eastAsia="標楷體" w:hAnsi="標楷體" w:hint="eastAsia"/>
              </w:rPr>
              <w:t>強制拆除階段</w:t>
            </w:r>
            <w:bookmarkEnd w:id="6"/>
          </w:p>
        </w:tc>
        <w:tc>
          <w:tcPr>
            <w:tcW w:w="1376" w:type="dxa"/>
            <w:vMerge w:val="restart"/>
            <w:vAlign w:val="center"/>
          </w:tcPr>
          <w:p w14:paraId="4ACDE8D1"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hint="eastAsia"/>
                <w:color w:val="000000" w:themeColor="text1"/>
              </w:rPr>
              <w:t>5.</w:t>
            </w:r>
          </w:p>
          <w:p w14:paraId="58696467" w14:textId="77777777" w:rsidR="00BD1C45" w:rsidRPr="00A762DF" w:rsidRDefault="00BD1C45" w:rsidP="001E23BF">
            <w:pPr>
              <w:adjustRightInd w:val="0"/>
              <w:snapToGrid w:val="0"/>
              <w:rPr>
                <w:rFonts w:ascii="標楷體" w:eastAsia="標楷體" w:hAnsi="標楷體"/>
                <w:color w:val="000000" w:themeColor="text1"/>
              </w:rPr>
            </w:pPr>
            <w:r w:rsidRPr="00A762DF">
              <w:rPr>
                <w:rFonts w:ascii="標楷體" w:eastAsia="標楷體" w:hAnsi="標楷體" w:hint="eastAsia"/>
                <w:color w:val="000000" w:themeColor="text1"/>
              </w:rPr>
              <w:t>執行拆除</w:t>
            </w:r>
          </w:p>
        </w:tc>
        <w:tc>
          <w:tcPr>
            <w:tcW w:w="5157" w:type="dxa"/>
            <w:vAlign w:val="center"/>
          </w:tcPr>
          <w:p w14:paraId="5E3DB263" w14:textId="4972160D" w:rsidR="00BD1C45" w:rsidRPr="00A762DF" w:rsidRDefault="0050189C" w:rsidP="001E23BF">
            <w:pPr>
              <w:adjustRightInd w:val="0"/>
              <w:snapToGrid w:val="0"/>
              <w:ind w:left="504" w:hangingChars="210" w:hanging="504"/>
              <w:jc w:val="both"/>
              <w:rPr>
                <w:rFonts w:ascii="標楷體" w:eastAsia="標楷體" w:hAnsi="標楷體"/>
                <w:color w:val="000000" w:themeColor="text1"/>
              </w:rPr>
            </w:pPr>
            <w:r w:rsidRPr="0050189C">
              <w:rPr>
                <w:rFonts w:ascii="標楷體" w:eastAsia="標楷體" w:hAnsi="標楷體" w:hint="eastAsia"/>
                <w:color w:val="000000"/>
              </w:rPr>
              <w:t>5.1水利局於拆除期限前通知各相關機關及用戶，並於公告拆除日由都發局執行拆除作業。</w:t>
            </w:r>
          </w:p>
        </w:tc>
        <w:tc>
          <w:tcPr>
            <w:tcW w:w="992" w:type="dxa"/>
            <w:vAlign w:val="center"/>
          </w:tcPr>
          <w:p w14:paraId="7FF15A2D"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691D64DC"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都發局</w:t>
            </w:r>
          </w:p>
        </w:tc>
      </w:tr>
      <w:tr w:rsidR="00BD1C45" w:rsidRPr="0089555E" w14:paraId="281D4C20" w14:textId="77777777" w:rsidTr="001E23BF">
        <w:trPr>
          <w:trHeight w:val="799"/>
          <w:jc w:val="center"/>
        </w:trPr>
        <w:tc>
          <w:tcPr>
            <w:tcW w:w="975" w:type="dxa"/>
            <w:vMerge/>
            <w:vAlign w:val="center"/>
          </w:tcPr>
          <w:p w14:paraId="21575D83" w14:textId="77777777" w:rsidR="00BD1C45" w:rsidRPr="00A762DF" w:rsidRDefault="00BD1C45" w:rsidP="001E23BF">
            <w:pPr>
              <w:rPr>
                <w:rFonts w:ascii="標楷體" w:eastAsia="標楷體" w:hAnsi="標楷體"/>
                <w:color w:val="FF0000"/>
              </w:rPr>
            </w:pPr>
          </w:p>
        </w:tc>
        <w:tc>
          <w:tcPr>
            <w:tcW w:w="1376" w:type="dxa"/>
            <w:vMerge/>
            <w:vAlign w:val="center"/>
          </w:tcPr>
          <w:p w14:paraId="2FAB209D" w14:textId="77777777" w:rsidR="00BD1C45" w:rsidRPr="00A762DF" w:rsidRDefault="00BD1C45" w:rsidP="001E23BF">
            <w:pPr>
              <w:adjustRightInd w:val="0"/>
              <w:snapToGrid w:val="0"/>
              <w:rPr>
                <w:rFonts w:ascii="標楷體" w:eastAsia="標楷體" w:hAnsi="標楷體"/>
                <w:color w:val="000000" w:themeColor="text1"/>
              </w:rPr>
            </w:pPr>
          </w:p>
        </w:tc>
        <w:tc>
          <w:tcPr>
            <w:tcW w:w="5157" w:type="dxa"/>
            <w:vAlign w:val="center"/>
          </w:tcPr>
          <w:p w14:paraId="530EFF73" w14:textId="0A2349D8" w:rsidR="00BD1C45" w:rsidRPr="00A762DF" w:rsidRDefault="0050189C" w:rsidP="001E23BF">
            <w:pPr>
              <w:adjustRightInd w:val="0"/>
              <w:snapToGrid w:val="0"/>
              <w:ind w:left="504" w:hangingChars="210" w:hanging="504"/>
              <w:jc w:val="both"/>
              <w:rPr>
                <w:rFonts w:ascii="標楷體" w:eastAsia="標楷體" w:hAnsi="標楷體"/>
                <w:color w:val="000000" w:themeColor="text1"/>
              </w:rPr>
            </w:pPr>
            <w:r w:rsidRPr="0050189C">
              <w:rPr>
                <w:rFonts w:ascii="標楷體" w:eastAsia="標楷體" w:hAnsi="標楷體" w:hint="eastAsia"/>
                <w:color w:val="000000"/>
              </w:rPr>
              <w:t>5.2水利局確認接管工程已符合所需後巷最小施作空間後，應即進場施作。</w:t>
            </w:r>
          </w:p>
        </w:tc>
        <w:tc>
          <w:tcPr>
            <w:tcW w:w="992" w:type="dxa"/>
            <w:vAlign w:val="center"/>
          </w:tcPr>
          <w:p w14:paraId="016AC582" w14:textId="77777777" w:rsidR="00BD1C45" w:rsidRPr="00A762DF" w:rsidRDefault="00BD1C45" w:rsidP="001E23BF">
            <w:pPr>
              <w:rPr>
                <w:rFonts w:ascii="標楷體" w:eastAsia="標楷體" w:hAnsi="標楷體"/>
                <w:color w:val="000000" w:themeColor="text1"/>
              </w:rPr>
            </w:pPr>
            <w:r w:rsidRPr="00A762DF">
              <w:rPr>
                <w:rFonts w:ascii="標楷體" w:eastAsia="標楷體" w:hAnsi="標楷體" w:hint="eastAsia"/>
                <w:color w:val="000000" w:themeColor="text1"/>
              </w:rPr>
              <w:t>水利局</w:t>
            </w:r>
          </w:p>
        </w:tc>
        <w:tc>
          <w:tcPr>
            <w:tcW w:w="993" w:type="dxa"/>
            <w:vAlign w:val="center"/>
          </w:tcPr>
          <w:p w14:paraId="7827C0D3" w14:textId="77777777" w:rsidR="00BD1C45" w:rsidRPr="00A762DF" w:rsidRDefault="00BD1C45" w:rsidP="001E23BF">
            <w:pPr>
              <w:rPr>
                <w:rFonts w:ascii="標楷體" w:eastAsia="標楷體" w:hAnsi="標楷體"/>
                <w:color w:val="000000" w:themeColor="text1"/>
              </w:rPr>
            </w:pPr>
          </w:p>
        </w:tc>
      </w:tr>
      <w:bookmarkEnd w:id="1"/>
    </w:tbl>
    <w:p w14:paraId="6A4A9876" w14:textId="5143A9BD" w:rsidR="00A767C0" w:rsidRPr="00D86DCB" w:rsidRDefault="00A767C0" w:rsidP="00BD1C45">
      <w:pPr>
        <w:autoSpaceDE w:val="0"/>
        <w:autoSpaceDN w:val="0"/>
        <w:adjustRightInd w:val="0"/>
        <w:rPr>
          <w:rFonts w:ascii="標楷體" w:eastAsia="標楷體" w:hAnsi="標楷體"/>
          <w:sz w:val="28"/>
          <w:szCs w:val="28"/>
        </w:rPr>
      </w:pPr>
    </w:p>
    <w:p w14:paraId="2051FD6A" w14:textId="77777777" w:rsidR="00D86DCB" w:rsidRDefault="00D86DCB" w:rsidP="00A3692F">
      <w:pPr>
        <w:autoSpaceDE w:val="0"/>
        <w:autoSpaceDN w:val="0"/>
        <w:adjustRightInd w:val="0"/>
        <w:jc w:val="center"/>
        <w:rPr>
          <w:rFonts w:ascii="標楷體" w:eastAsia="標楷體" w:hAnsi="標楷體" w:cs="華康中黑體"/>
          <w:sz w:val="28"/>
          <w:szCs w:val="28"/>
        </w:rPr>
      </w:pPr>
    </w:p>
    <w:p w14:paraId="04739B89" w14:textId="77777777" w:rsidR="00A767C0" w:rsidRPr="00CC0561" w:rsidRDefault="00A767C0" w:rsidP="002F7095">
      <w:pPr>
        <w:spacing w:line="460" w:lineRule="exact"/>
        <w:rPr>
          <w:rFonts w:ascii="標楷體" w:eastAsia="標楷體" w:hAnsi="標楷體"/>
          <w:sz w:val="28"/>
          <w:szCs w:val="28"/>
        </w:rPr>
      </w:pPr>
    </w:p>
    <w:sectPr w:rsidR="00A767C0" w:rsidRPr="00CC0561" w:rsidSect="00366AA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202077" w14:textId="77777777" w:rsidR="004F4184" w:rsidRDefault="004F4184" w:rsidP="00992422">
      <w:r>
        <w:separator/>
      </w:r>
    </w:p>
  </w:endnote>
  <w:endnote w:type="continuationSeparator" w:id="0">
    <w:p w14:paraId="4C62013E" w14:textId="77777777" w:rsidR="004F4184" w:rsidRDefault="004F4184" w:rsidP="00992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中黑體">
    <w:altName w:val="新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674251" w14:textId="77777777" w:rsidR="004F4184" w:rsidRDefault="004F4184" w:rsidP="00992422">
      <w:r>
        <w:separator/>
      </w:r>
    </w:p>
  </w:footnote>
  <w:footnote w:type="continuationSeparator" w:id="0">
    <w:p w14:paraId="320205DB" w14:textId="77777777" w:rsidR="004F4184" w:rsidRDefault="004F4184" w:rsidP="009924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6053A"/>
    <w:multiLevelType w:val="hybridMultilevel"/>
    <w:tmpl w:val="571C4D42"/>
    <w:lvl w:ilvl="0" w:tplc="6E6A54C0">
      <w:start w:val="1"/>
      <w:numFmt w:val="decimal"/>
      <w:lvlText w:val="1.%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B96291B"/>
    <w:multiLevelType w:val="hybridMultilevel"/>
    <w:tmpl w:val="03760BFC"/>
    <w:lvl w:ilvl="0" w:tplc="C288926A">
      <w:start w:val="1"/>
      <w:numFmt w:val="taiwaneseCountingThousand"/>
      <w:lvlText w:val="%1、"/>
      <w:lvlJc w:val="left"/>
      <w:pPr>
        <w:tabs>
          <w:tab w:val="num" w:pos="720"/>
        </w:tabs>
        <w:ind w:left="720" w:hanging="72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1863417B"/>
    <w:multiLevelType w:val="hybridMultilevel"/>
    <w:tmpl w:val="913646DE"/>
    <w:lvl w:ilvl="0" w:tplc="1B0847C4">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22030031"/>
    <w:multiLevelType w:val="hybridMultilevel"/>
    <w:tmpl w:val="F3A0D444"/>
    <w:lvl w:ilvl="0" w:tplc="50647554">
      <w:start w:val="1"/>
      <w:numFmt w:val="decimal"/>
      <w:lvlText w:val="2.%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15:restartNumberingAfterBreak="0">
    <w:nsid w:val="2EE00AAA"/>
    <w:multiLevelType w:val="hybridMultilevel"/>
    <w:tmpl w:val="A5E02530"/>
    <w:lvl w:ilvl="0" w:tplc="AEE8A6F6">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 w15:restartNumberingAfterBreak="0">
    <w:nsid w:val="3B4C0C5D"/>
    <w:multiLevelType w:val="hybridMultilevel"/>
    <w:tmpl w:val="03DC5A26"/>
    <w:lvl w:ilvl="0" w:tplc="CD163DDA">
      <w:start w:val="1"/>
      <w:numFmt w:val="taiwaneseCountingThousand"/>
      <w:lvlText w:val="（%1）"/>
      <w:lvlJc w:val="left"/>
      <w:pPr>
        <w:ind w:left="1230" w:hanging="750"/>
      </w:pPr>
      <w:rPr>
        <w:rFonts w:ascii="標楷體" w:eastAsia="標楷體" w:hAnsi="標楷體" w:hint="default"/>
        <w:u w:val="none"/>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122572C"/>
    <w:multiLevelType w:val="hybridMultilevel"/>
    <w:tmpl w:val="F3A0D444"/>
    <w:lvl w:ilvl="0" w:tplc="50647554">
      <w:start w:val="1"/>
      <w:numFmt w:val="decimal"/>
      <w:lvlText w:val="2.%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15:restartNumberingAfterBreak="0">
    <w:nsid w:val="6A882348"/>
    <w:multiLevelType w:val="hybridMultilevel"/>
    <w:tmpl w:val="571C4D42"/>
    <w:lvl w:ilvl="0" w:tplc="6E6A54C0">
      <w:start w:val="1"/>
      <w:numFmt w:val="decimal"/>
      <w:lvlText w:val="1.%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6B4F02D9"/>
    <w:multiLevelType w:val="hybridMultilevel"/>
    <w:tmpl w:val="A21C8B10"/>
    <w:lvl w:ilvl="0" w:tplc="819CA9CC">
      <w:start w:val="1"/>
      <w:numFmt w:val="taiwaneseCountingThousand"/>
      <w:lvlText w:val="%1、"/>
      <w:lvlJc w:val="left"/>
      <w:pPr>
        <w:ind w:left="480" w:hanging="480"/>
      </w:pPr>
      <w:rPr>
        <w:rFonts w:ascii="標楷體" w:eastAsia="標楷體" w:hAnsi="標楷體" w:cs="Times New Roman"/>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6B625BA5"/>
    <w:multiLevelType w:val="hybridMultilevel"/>
    <w:tmpl w:val="5D02921E"/>
    <w:lvl w:ilvl="0" w:tplc="257A0014">
      <w:start w:val="1"/>
      <w:numFmt w:val="taiwaneseCountingThousand"/>
      <w:suff w:val="nothing"/>
      <w:lvlText w:val="%1、"/>
      <w:lvlJc w:val="left"/>
      <w:pPr>
        <w:ind w:left="764" w:hanging="480"/>
      </w:pPr>
      <w:rPr>
        <w:rFonts w:ascii="標楷體" w:eastAsia="標楷體" w:hAnsi="標楷體" w:cs="Times New Roman" w:hint="eastAsia"/>
        <w:sz w:val="24"/>
        <w:szCs w:val="24"/>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9"/>
  </w:num>
  <w:num w:numId="3">
    <w:abstractNumId w:val="7"/>
  </w:num>
  <w:num w:numId="4">
    <w:abstractNumId w:val="6"/>
  </w:num>
  <w:num w:numId="5">
    <w:abstractNumId w:val="8"/>
  </w:num>
  <w:num w:numId="6">
    <w:abstractNumId w:val="2"/>
  </w:num>
  <w:num w:numId="7">
    <w:abstractNumId w:val="0"/>
  </w:num>
  <w:num w:numId="8">
    <w:abstractNumId w:val="3"/>
  </w:num>
  <w:num w:numId="9">
    <w:abstractNumId w:val="5"/>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4D5"/>
    <w:rsid w:val="00003FA1"/>
    <w:rsid w:val="00015C79"/>
    <w:rsid w:val="0002242A"/>
    <w:rsid w:val="00023FC7"/>
    <w:rsid w:val="0003655B"/>
    <w:rsid w:val="00041976"/>
    <w:rsid w:val="00044EE8"/>
    <w:rsid w:val="000549EA"/>
    <w:rsid w:val="00055559"/>
    <w:rsid w:val="000556D6"/>
    <w:rsid w:val="00064BA2"/>
    <w:rsid w:val="000664AB"/>
    <w:rsid w:val="000764AF"/>
    <w:rsid w:val="00096626"/>
    <w:rsid w:val="000A6A9C"/>
    <w:rsid w:val="000B32B9"/>
    <w:rsid w:val="000B614A"/>
    <w:rsid w:val="000C3369"/>
    <w:rsid w:val="000C75A8"/>
    <w:rsid w:val="000E0170"/>
    <w:rsid w:val="00105863"/>
    <w:rsid w:val="001163B6"/>
    <w:rsid w:val="00116D8C"/>
    <w:rsid w:val="0012396A"/>
    <w:rsid w:val="00124266"/>
    <w:rsid w:val="0014279A"/>
    <w:rsid w:val="00160C07"/>
    <w:rsid w:val="00164FA9"/>
    <w:rsid w:val="001C5D50"/>
    <w:rsid w:val="001D20CA"/>
    <w:rsid w:val="001E10E3"/>
    <w:rsid w:val="00200D22"/>
    <w:rsid w:val="002049C8"/>
    <w:rsid w:val="00210A72"/>
    <w:rsid w:val="00242EB0"/>
    <w:rsid w:val="00245183"/>
    <w:rsid w:val="00246C06"/>
    <w:rsid w:val="0029600A"/>
    <w:rsid w:val="002A37EC"/>
    <w:rsid w:val="002A3857"/>
    <w:rsid w:val="002F7095"/>
    <w:rsid w:val="003057F0"/>
    <w:rsid w:val="00320D69"/>
    <w:rsid w:val="00322ECB"/>
    <w:rsid w:val="00323707"/>
    <w:rsid w:val="0034559D"/>
    <w:rsid w:val="003460EB"/>
    <w:rsid w:val="0034622E"/>
    <w:rsid w:val="003537E8"/>
    <w:rsid w:val="00362642"/>
    <w:rsid w:val="00366AA2"/>
    <w:rsid w:val="003764DE"/>
    <w:rsid w:val="003769C5"/>
    <w:rsid w:val="00393859"/>
    <w:rsid w:val="003969BF"/>
    <w:rsid w:val="003A2898"/>
    <w:rsid w:val="003D23DC"/>
    <w:rsid w:val="003F072C"/>
    <w:rsid w:val="003F50D7"/>
    <w:rsid w:val="003F7545"/>
    <w:rsid w:val="0040409F"/>
    <w:rsid w:val="00433179"/>
    <w:rsid w:val="00435F33"/>
    <w:rsid w:val="00440A2B"/>
    <w:rsid w:val="00453D5C"/>
    <w:rsid w:val="00461E5C"/>
    <w:rsid w:val="00466B30"/>
    <w:rsid w:val="00471CE5"/>
    <w:rsid w:val="00472613"/>
    <w:rsid w:val="00484E3A"/>
    <w:rsid w:val="004A54CD"/>
    <w:rsid w:val="004A5F13"/>
    <w:rsid w:val="004B3612"/>
    <w:rsid w:val="004B41EF"/>
    <w:rsid w:val="004C1E83"/>
    <w:rsid w:val="004E1CE5"/>
    <w:rsid w:val="004F2DB8"/>
    <w:rsid w:val="004F4184"/>
    <w:rsid w:val="004F5AE7"/>
    <w:rsid w:val="0050189C"/>
    <w:rsid w:val="00512B96"/>
    <w:rsid w:val="00516A08"/>
    <w:rsid w:val="00537542"/>
    <w:rsid w:val="00550C0D"/>
    <w:rsid w:val="00551E52"/>
    <w:rsid w:val="00552109"/>
    <w:rsid w:val="00587A0C"/>
    <w:rsid w:val="005A1C2B"/>
    <w:rsid w:val="005A63CD"/>
    <w:rsid w:val="006016FA"/>
    <w:rsid w:val="00611427"/>
    <w:rsid w:val="00616E14"/>
    <w:rsid w:val="00626C18"/>
    <w:rsid w:val="00626DB0"/>
    <w:rsid w:val="0063567B"/>
    <w:rsid w:val="0064534E"/>
    <w:rsid w:val="0065486E"/>
    <w:rsid w:val="0067720E"/>
    <w:rsid w:val="006A3FB7"/>
    <w:rsid w:val="006C1DFB"/>
    <w:rsid w:val="006C2744"/>
    <w:rsid w:val="006D10AC"/>
    <w:rsid w:val="006F124C"/>
    <w:rsid w:val="006F55F0"/>
    <w:rsid w:val="006F6C3D"/>
    <w:rsid w:val="0070794B"/>
    <w:rsid w:val="00711745"/>
    <w:rsid w:val="0072163D"/>
    <w:rsid w:val="00727D55"/>
    <w:rsid w:val="00734E28"/>
    <w:rsid w:val="007440E5"/>
    <w:rsid w:val="00750838"/>
    <w:rsid w:val="00784A7A"/>
    <w:rsid w:val="00786331"/>
    <w:rsid w:val="007B3E06"/>
    <w:rsid w:val="007C5739"/>
    <w:rsid w:val="0081184F"/>
    <w:rsid w:val="008151DB"/>
    <w:rsid w:val="00826E0A"/>
    <w:rsid w:val="0083020B"/>
    <w:rsid w:val="0083551C"/>
    <w:rsid w:val="008531D8"/>
    <w:rsid w:val="00892781"/>
    <w:rsid w:val="0089722F"/>
    <w:rsid w:val="008A3179"/>
    <w:rsid w:val="008E069F"/>
    <w:rsid w:val="008F2B44"/>
    <w:rsid w:val="00901D53"/>
    <w:rsid w:val="00927FAA"/>
    <w:rsid w:val="00990279"/>
    <w:rsid w:val="00992422"/>
    <w:rsid w:val="009957B3"/>
    <w:rsid w:val="009A7CE2"/>
    <w:rsid w:val="009C78B4"/>
    <w:rsid w:val="009D5BC2"/>
    <w:rsid w:val="009D6036"/>
    <w:rsid w:val="009F1B06"/>
    <w:rsid w:val="009F788F"/>
    <w:rsid w:val="00A0128C"/>
    <w:rsid w:val="00A3692F"/>
    <w:rsid w:val="00A419F2"/>
    <w:rsid w:val="00A4251A"/>
    <w:rsid w:val="00A719F2"/>
    <w:rsid w:val="00A762DF"/>
    <w:rsid w:val="00A767C0"/>
    <w:rsid w:val="00A82414"/>
    <w:rsid w:val="00A97C62"/>
    <w:rsid w:val="00AA14A0"/>
    <w:rsid w:val="00AC3007"/>
    <w:rsid w:val="00AF2658"/>
    <w:rsid w:val="00B02419"/>
    <w:rsid w:val="00B0446F"/>
    <w:rsid w:val="00B304F8"/>
    <w:rsid w:val="00B412A5"/>
    <w:rsid w:val="00B50992"/>
    <w:rsid w:val="00B63385"/>
    <w:rsid w:val="00B728D5"/>
    <w:rsid w:val="00B8739B"/>
    <w:rsid w:val="00B923D0"/>
    <w:rsid w:val="00BA5AC8"/>
    <w:rsid w:val="00BB0672"/>
    <w:rsid w:val="00BC0ACC"/>
    <w:rsid w:val="00BC19D6"/>
    <w:rsid w:val="00BD1C45"/>
    <w:rsid w:val="00BD2B7B"/>
    <w:rsid w:val="00BD7E4E"/>
    <w:rsid w:val="00C4780E"/>
    <w:rsid w:val="00C57096"/>
    <w:rsid w:val="00C575A3"/>
    <w:rsid w:val="00C7247A"/>
    <w:rsid w:val="00C9381E"/>
    <w:rsid w:val="00CC0561"/>
    <w:rsid w:val="00CC1DD7"/>
    <w:rsid w:val="00CC3C42"/>
    <w:rsid w:val="00CD006F"/>
    <w:rsid w:val="00CD2B07"/>
    <w:rsid w:val="00CD4D72"/>
    <w:rsid w:val="00D3783B"/>
    <w:rsid w:val="00D50FAA"/>
    <w:rsid w:val="00D8408D"/>
    <w:rsid w:val="00D86DCB"/>
    <w:rsid w:val="00DA0FD5"/>
    <w:rsid w:val="00DA1C97"/>
    <w:rsid w:val="00DA6BC6"/>
    <w:rsid w:val="00DC11FD"/>
    <w:rsid w:val="00DC4B29"/>
    <w:rsid w:val="00DE5B62"/>
    <w:rsid w:val="00DF64D5"/>
    <w:rsid w:val="00E1583C"/>
    <w:rsid w:val="00E16A38"/>
    <w:rsid w:val="00E31B3D"/>
    <w:rsid w:val="00E54742"/>
    <w:rsid w:val="00E57D5D"/>
    <w:rsid w:val="00E62237"/>
    <w:rsid w:val="00E70B70"/>
    <w:rsid w:val="00EA4854"/>
    <w:rsid w:val="00EC510D"/>
    <w:rsid w:val="00EC7578"/>
    <w:rsid w:val="00F05CE8"/>
    <w:rsid w:val="00F14082"/>
    <w:rsid w:val="00F1473D"/>
    <w:rsid w:val="00F30246"/>
    <w:rsid w:val="00F31487"/>
    <w:rsid w:val="00F358C6"/>
    <w:rsid w:val="00F66B4B"/>
    <w:rsid w:val="00F71805"/>
    <w:rsid w:val="00F74834"/>
    <w:rsid w:val="00F83BA4"/>
    <w:rsid w:val="00FA3A11"/>
    <w:rsid w:val="00FB28BB"/>
    <w:rsid w:val="00FC7CE3"/>
    <w:rsid w:val="00FD3892"/>
    <w:rsid w:val="00FF02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5306BF"/>
  <w15:docId w15:val="{B2C5FD37-1125-4A59-990F-A40715C9D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22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F64D5"/>
    <w:pPr>
      <w:ind w:leftChars="200" w:left="480"/>
    </w:pPr>
  </w:style>
  <w:style w:type="table" w:styleId="a4">
    <w:name w:val="Table Grid"/>
    <w:basedOn w:val="a1"/>
    <w:uiPriority w:val="99"/>
    <w:rsid w:val="0009662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992422"/>
    <w:pPr>
      <w:tabs>
        <w:tab w:val="center" w:pos="4153"/>
        <w:tab w:val="right" w:pos="8306"/>
      </w:tabs>
      <w:snapToGrid w:val="0"/>
    </w:pPr>
    <w:rPr>
      <w:sz w:val="20"/>
      <w:szCs w:val="20"/>
    </w:rPr>
  </w:style>
  <w:style w:type="character" w:customStyle="1" w:styleId="a6">
    <w:name w:val="頁首 字元"/>
    <w:link w:val="a5"/>
    <w:uiPriority w:val="99"/>
    <w:locked/>
    <w:rsid w:val="00992422"/>
    <w:rPr>
      <w:kern w:val="2"/>
    </w:rPr>
  </w:style>
  <w:style w:type="paragraph" w:styleId="a7">
    <w:name w:val="footer"/>
    <w:basedOn w:val="a"/>
    <w:link w:val="a8"/>
    <w:uiPriority w:val="99"/>
    <w:rsid w:val="00992422"/>
    <w:pPr>
      <w:tabs>
        <w:tab w:val="center" w:pos="4153"/>
        <w:tab w:val="right" w:pos="8306"/>
      </w:tabs>
      <w:snapToGrid w:val="0"/>
    </w:pPr>
    <w:rPr>
      <w:sz w:val="20"/>
      <w:szCs w:val="20"/>
    </w:rPr>
  </w:style>
  <w:style w:type="character" w:customStyle="1" w:styleId="a8">
    <w:name w:val="頁尾 字元"/>
    <w:link w:val="a7"/>
    <w:uiPriority w:val="99"/>
    <w:locked/>
    <w:rsid w:val="00992422"/>
    <w:rPr>
      <w:kern w:val="2"/>
    </w:rPr>
  </w:style>
  <w:style w:type="paragraph" w:styleId="a9">
    <w:name w:val="Balloon Text"/>
    <w:basedOn w:val="a"/>
    <w:link w:val="aa"/>
    <w:uiPriority w:val="99"/>
    <w:rsid w:val="00064BA2"/>
    <w:rPr>
      <w:rFonts w:ascii="Cambria" w:hAnsi="Cambria"/>
      <w:sz w:val="18"/>
      <w:szCs w:val="18"/>
    </w:rPr>
  </w:style>
  <w:style w:type="character" w:customStyle="1" w:styleId="aa">
    <w:name w:val="註解方塊文字 字元"/>
    <w:link w:val="a9"/>
    <w:uiPriority w:val="99"/>
    <w:locked/>
    <w:rsid w:val="00064BA2"/>
    <w:rPr>
      <w:rFonts w:ascii="Cambria" w:eastAsia="新細明體" w:hAnsi="Cambria"/>
      <w:kern w:val="2"/>
      <w:sz w:val="18"/>
    </w:rPr>
  </w:style>
  <w:style w:type="paragraph" w:customStyle="1" w:styleId="ab">
    <w:name w:val="總說明內文"/>
    <w:basedOn w:val="a"/>
    <w:link w:val="ac"/>
    <w:qFormat/>
    <w:rsid w:val="00BD1C45"/>
    <w:pPr>
      <w:spacing w:line="460" w:lineRule="exact"/>
      <w:ind w:firstLineChars="200" w:firstLine="200"/>
      <w:jc w:val="both"/>
    </w:pPr>
    <w:rPr>
      <w:rFonts w:ascii="標楷體" w:eastAsia="標楷體" w:hAnsi="標楷體"/>
      <w:sz w:val="28"/>
      <w:szCs w:val="28"/>
    </w:rPr>
  </w:style>
  <w:style w:type="character" w:customStyle="1" w:styleId="ac">
    <w:name w:val="總說明內文 字元"/>
    <w:link w:val="ab"/>
    <w:rsid w:val="00BD1C45"/>
    <w:rPr>
      <w:rFonts w:ascii="標楷體" w:eastAsia="標楷體" w:hAnsi="標楷體"/>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215</Words>
  <Characters>1226</Characters>
  <Application>Microsoft Office Word</Application>
  <DocSecurity>0</DocSecurity>
  <Lines>10</Lines>
  <Paragraphs>2</Paragraphs>
  <ScaleCrop>false</ScaleCrop>
  <Company>CMT</Company>
  <LinksUpToDate>false</LinksUpToDate>
  <CharactersWithSpaces>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臺中市污水下水道用戶接管後巷施作空間不足處理作業要點草案總說明</dc:title>
  <dc:subject/>
  <dc:creator>idk</dc:creator>
  <cp:keywords/>
  <dc:description/>
  <cp:lastModifiedBy>陳嘉胤</cp:lastModifiedBy>
  <cp:revision>2</cp:revision>
  <cp:lastPrinted>2019-09-17T01:44:00Z</cp:lastPrinted>
  <dcterms:created xsi:type="dcterms:W3CDTF">2019-09-26T07:16:00Z</dcterms:created>
  <dcterms:modified xsi:type="dcterms:W3CDTF">2019-09-26T07:16:00Z</dcterms:modified>
</cp:coreProperties>
</file>