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01A" w:rsidRPr="003F1294" w:rsidRDefault="00D5201A" w:rsidP="00D5201A">
      <w:pPr>
        <w:snapToGrid w:val="0"/>
        <w:spacing w:line="240" w:lineRule="auto"/>
        <w:ind w:left="0" w:firstLineChars="0" w:firstLine="0"/>
        <w:jc w:val="left"/>
        <w:rPr>
          <w:rFonts w:eastAsia="標楷體" w:hAnsi="標楷體"/>
          <w:color w:val="000000"/>
          <w:sz w:val="40"/>
          <w:szCs w:val="40"/>
        </w:rPr>
      </w:pPr>
      <w:bookmarkStart w:id="0" w:name="_GoBack"/>
      <w:r w:rsidRPr="003F1294">
        <w:rPr>
          <w:rFonts w:eastAsia="標楷體" w:hAnsi="標楷體" w:hint="eastAsia"/>
          <w:color w:val="000000"/>
          <w:sz w:val="40"/>
          <w:szCs w:val="40"/>
        </w:rPr>
        <w:t>臺中市</w:t>
      </w:r>
      <w:r>
        <w:rPr>
          <w:rFonts w:eastAsia="標楷體" w:hAnsi="標楷體" w:hint="eastAsia"/>
          <w:color w:val="000000"/>
          <w:sz w:val="40"/>
          <w:szCs w:val="40"/>
        </w:rPr>
        <w:t>政府社會局大</w:t>
      </w:r>
      <w:r w:rsidRPr="003F1294">
        <w:rPr>
          <w:rFonts w:eastAsia="標楷體" w:hAnsi="標楷體" w:hint="eastAsia"/>
          <w:color w:val="000000"/>
          <w:sz w:val="40"/>
          <w:szCs w:val="40"/>
        </w:rPr>
        <w:t>型</w:t>
      </w:r>
      <w:r>
        <w:rPr>
          <w:rFonts w:eastAsia="標楷體" w:hAnsi="標楷體" w:hint="eastAsia"/>
          <w:color w:val="000000"/>
          <w:sz w:val="40"/>
          <w:szCs w:val="40"/>
        </w:rPr>
        <w:t>身心障礙專用車使用管理要點</w:t>
      </w:r>
      <w:r w:rsidRPr="0018603E">
        <w:rPr>
          <w:rFonts w:eastAsia="標楷體" w:hAnsi="標楷體" w:hint="eastAsia"/>
          <w:color w:val="FF0000"/>
          <w:sz w:val="40"/>
          <w:szCs w:val="40"/>
        </w:rPr>
        <w:t>第七點</w:t>
      </w:r>
      <w:r w:rsidRPr="003F1294">
        <w:rPr>
          <w:rFonts w:eastAsia="標楷體" w:hAnsi="標楷體" w:hint="eastAsia"/>
          <w:color w:val="000000"/>
          <w:sz w:val="40"/>
          <w:szCs w:val="40"/>
        </w:rPr>
        <w:t>修正對照表</w:t>
      </w:r>
    </w:p>
    <w:tbl>
      <w:tblPr>
        <w:tblW w:w="5047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2"/>
        <w:gridCol w:w="2765"/>
        <w:gridCol w:w="2767"/>
      </w:tblGrid>
      <w:tr w:rsidR="00D5201A" w:rsidRPr="004E393A" w:rsidTr="0085120E">
        <w:tc>
          <w:tcPr>
            <w:tcW w:w="1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D5201A" w:rsidRPr="004E393A" w:rsidRDefault="00D5201A" w:rsidP="0085120E">
            <w:pPr>
              <w:snapToGrid w:val="0"/>
              <w:spacing w:line="240" w:lineRule="auto"/>
              <w:ind w:left="560" w:hangingChars="200" w:hanging="56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E393A">
              <w:rPr>
                <w:rFonts w:ascii="標楷體" w:eastAsia="標楷體" w:hAnsi="標楷體"/>
                <w:color w:val="000000"/>
                <w:sz w:val="28"/>
                <w:szCs w:val="28"/>
              </w:rPr>
              <w:t>修正</w:t>
            </w:r>
            <w:r w:rsidRPr="004E39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規定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201A" w:rsidRPr="004E393A" w:rsidRDefault="00D5201A" w:rsidP="0085120E">
            <w:pPr>
              <w:snapToGrid w:val="0"/>
              <w:spacing w:line="240" w:lineRule="auto"/>
              <w:ind w:left="560" w:hangingChars="200" w:hanging="56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E39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現行規定</w:t>
            </w:r>
          </w:p>
        </w:tc>
        <w:tc>
          <w:tcPr>
            <w:tcW w:w="1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201A" w:rsidRPr="004E393A" w:rsidRDefault="00D5201A" w:rsidP="0085120E">
            <w:pPr>
              <w:snapToGrid w:val="0"/>
              <w:spacing w:line="240" w:lineRule="auto"/>
              <w:ind w:left="0" w:firstLineChars="0" w:firstLine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E393A">
              <w:rPr>
                <w:rFonts w:ascii="標楷體" w:eastAsia="標楷體" w:hAnsi="標楷體"/>
                <w:color w:val="000000"/>
                <w:sz w:val="28"/>
                <w:szCs w:val="28"/>
              </w:rPr>
              <w:t>說明</w:t>
            </w:r>
          </w:p>
        </w:tc>
      </w:tr>
      <w:tr w:rsidR="00D5201A" w:rsidRPr="003F1294" w:rsidTr="0085120E">
        <w:tc>
          <w:tcPr>
            <w:tcW w:w="1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201A" w:rsidRPr="00161C13" w:rsidRDefault="00D5201A" w:rsidP="0085120E">
            <w:pPr>
              <w:snapToGrid w:val="0"/>
              <w:spacing w:line="240" w:lineRule="auto"/>
              <w:ind w:left="480" w:hangingChars="200" w:hanging="480"/>
              <w:rPr>
                <w:rFonts w:ascii="標楷體" w:eastAsia="標楷體" w:hAnsi="標楷體"/>
                <w:color w:val="000000"/>
                <w:szCs w:val="24"/>
              </w:rPr>
            </w:pPr>
            <w:r w:rsidRPr="00161C13">
              <w:rPr>
                <w:rFonts w:ascii="標楷體" w:eastAsia="標楷體" w:hAnsi="標楷體" w:hint="eastAsia"/>
                <w:color w:val="000000"/>
                <w:szCs w:val="24"/>
              </w:rPr>
              <w:t>七、借用期間所需之停車費及有關乘車者（含司機）之平安保險及其他費用等由借用單位負擔。出車前三日應將借用期間保險費收據(或影本)及參加人員名冊送本局備查後准予發車。借用單位於借用期間因故意或過失不法侵害他人之權利或利益者，應負損害賠償責任。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201A" w:rsidRPr="003F1294" w:rsidRDefault="00D5201A" w:rsidP="0085120E">
            <w:pPr>
              <w:snapToGrid w:val="0"/>
              <w:spacing w:line="240" w:lineRule="auto"/>
              <w:ind w:left="480" w:hangingChars="200" w:hanging="480"/>
              <w:rPr>
                <w:rFonts w:ascii="標楷體" w:eastAsia="標楷體" w:hAnsi="標楷體"/>
                <w:color w:val="000000"/>
                <w:szCs w:val="24"/>
              </w:rPr>
            </w:pPr>
            <w:r w:rsidRPr="00223860">
              <w:rPr>
                <w:rFonts w:ascii="標楷體" w:eastAsia="標楷體" w:hAnsi="標楷體" w:hint="eastAsia"/>
                <w:color w:val="000000"/>
                <w:szCs w:val="24"/>
              </w:rPr>
              <w:t>七、借用期間所需之停車費、</w:t>
            </w:r>
            <w:r w:rsidRPr="00451A38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>過路（橋）費</w:t>
            </w:r>
            <w:r w:rsidRPr="00223860">
              <w:rPr>
                <w:rFonts w:ascii="標楷體" w:eastAsia="標楷體" w:hAnsi="標楷體" w:hint="eastAsia"/>
                <w:color w:val="000000"/>
                <w:szCs w:val="24"/>
              </w:rPr>
              <w:t>及有關乘車者（含司機）之平安保險及其他費用等由借用單位負擔。出車前三日應將借用期間保險費收據(或影本)及參加人員名冊送本局備查後准予發車。借用單位於借用期間因故意或過失不法侵害他人之權利或利益者，應負損害賠償責任。</w:t>
            </w:r>
          </w:p>
        </w:tc>
        <w:tc>
          <w:tcPr>
            <w:tcW w:w="1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201A" w:rsidRPr="003F1294" w:rsidRDefault="00D5201A" w:rsidP="0085120E">
            <w:pPr>
              <w:snapToGrid w:val="0"/>
              <w:spacing w:line="240" w:lineRule="auto"/>
              <w:ind w:left="0" w:firstLineChars="0" w:firstLine="0"/>
              <w:rPr>
                <w:rFonts w:ascii="標楷體" w:eastAsia="標楷體" w:hAnsi="標楷體"/>
                <w:color w:val="000000"/>
                <w:szCs w:val="24"/>
              </w:rPr>
            </w:pPr>
            <w:r w:rsidRPr="00001854">
              <w:rPr>
                <w:rFonts w:ascii="標楷體" w:eastAsia="標楷體" w:hAnsi="標楷體" w:hint="eastAsia"/>
                <w:color w:val="000000"/>
                <w:szCs w:val="24"/>
              </w:rPr>
              <w:t>依據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一百零七</w:t>
            </w:r>
            <w:r w:rsidRPr="00001854">
              <w:rPr>
                <w:rFonts w:ascii="標楷體" w:eastAsia="標楷體" w:hAnsi="標楷體" w:hint="eastAsia"/>
                <w:color w:val="000000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十一</w:t>
            </w:r>
            <w:r w:rsidRPr="00001854">
              <w:rPr>
                <w:rFonts w:ascii="標楷體" w:eastAsia="標楷體" w:hAnsi="標楷體" w:hint="eastAsia"/>
                <w:color w:val="000000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二十七</w:t>
            </w:r>
            <w:r w:rsidRPr="00001854">
              <w:rPr>
                <w:rFonts w:ascii="標楷體" w:eastAsia="標楷體" w:hAnsi="標楷體" w:hint="eastAsia"/>
                <w:color w:val="000000"/>
                <w:szCs w:val="24"/>
              </w:rPr>
              <w:t>日衛生福利部社會及家庭署召開聯繫會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報會議決議</w:t>
            </w:r>
            <w:r w:rsidRPr="00001854">
              <w:rPr>
                <w:rFonts w:ascii="標楷體" w:eastAsia="標楷體" w:hAnsi="標楷體" w:hint="eastAsia"/>
                <w:color w:val="000000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高速公路通行費不應向乘客收取，因本市</w:t>
            </w:r>
            <w:r w:rsidRPr="00001854">
              <w:rPr>
                <w:rFonts w:ascii="標楷體" w:eastAsia="標楷體" w:hAnsi="標楷體" w:hint="eastAsia"/>
                <w:color w:val="000000"/>
                <w:szCs w:val="24"/>
              </w:rPr>
              <w:t>現行規定第三項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仍列有收取</w:t>
            </w:r>
            <w:r w:rsidRPr="00001854">
              <w:rPr>
                <w:rFonts w:ascii="標楷體" w:eastAsia="標楷體" w:hAnsi="標楷體" w:hint="eastAsia"/>
                <w:color w:val="000000"/>
                <w:szCs w:val="24"/>
              </w:rPr>
              <w:t>過路（橋）費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文字，實務上未收取，為符實際狀況及現行中央要求，爰刪除之。</w:t>
            </w:r>
          </w:p>
          <w:p w:rsidR="00D5201A" w:rsidRPr="003F1294" w:rsidRDefault="00D5201A" w:rsidP="0085120E">
            <w:pPr>
              <w:snapToGrid w:val="0"/>
              <w:spacing w:line="240" w:lineRule="auto"/>
              <w:ind w:left="480" w:hangingChars="200" w:hanging="48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</w:tbl>
    <w:p w:rsidR="00280B06" w:rsidRPr="00D5201A" w:rsidRDefault="001769D1">
      <w:pPr>
        <w:ind w:left="468" w:hanging="468"/>
      </w:pPr>
    </w:p>
    <w:sectPr w:rsidR="00280B06" w:rsidRPr="00D5201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01A"/>
    <w:rsid w:val="001769D1"/>
    <w:rsid w:val="00506A75"/>
    <w:rsid w:val="00507AA9"/>
    <w:rsid w:val="00D52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13148-4E0E-418E-A8DF-963BBF9A0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201A"/>
    <w:pPr>
      <w:widowControl w:val="0"/>
      <w:spacing w:line="460" w:lineRule="exact"/>
      <w:ind w:left="195" w:hangingChars="195" w:hanging="195"/>
      <w:jc w:val="both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陳嘉鈞</dc:creator>
  <cp:keywords/>
  <dc:description/>
  <cp:lastModifiedBy>陳嘉胤</cp:lastModifiedBy>
  <cp:revision>2</cp:revision>
  <dcterms:created xsi:type="dcterms:W3CDTF">2019-08-22T08:22:00Z</dcterms:created>
  <dcterms:modified xsi:type="dcterms:W3CDTF">2019-08-22T08:22:00Z</dcterms:modified>
</cp:coreProperties>
</file>