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3BAE" w:rsidRPr="00B92B95" w:rsidRDefault="00553BAE" w:rsidP="0024606E">
      <w:pPr>
        <w:widowControl/>
        <w:adjustRightInd w:val="0"/>
        <w:snapToGrid w:val="0"/>
        <w:rPr>
          <w:rFonts w:eastAsia="標楷體"/>
          <w:bCs/>
          <w:sz w:val="40"/>
          <w:szCs w:val="40"/>
        </w:rPr>
      </w:pPr>
      <w:bookmarkStart w:id="0" w:name="_GoBack"/>
      <w:r w:rsidRPr="00982D8D">
        <w:rPr>
          <w:rFonts w:ascii="標楷體" w:eastAsia="標楷體" w:hAnsi="標楷體" w:hint="eastAsia"/>
          <w:color w:val="000000"/>
          <w:sz w:val="40"/>
          <w:szCs w:val="40"/>
        </w:rPr>
        <w:t>臺中市政府地政局暨所屬各地政事務所測量助理、約</w:t>
      </w:r>
      <w:r>
        <w:rPr>
          <w:rFonts w:ascii="標楷體" w:eastAsia="標楷體" w:hAnsi="標楷體" w:hint="eastAsia"/>
          <w:color w:val="000000"/>
          <w:sz w:val="40"/>
          <w:szCs w:val="40"/>
        </w:rPr>
        <w:t>僱</w:t>
      </w:r>
      <w:r w:rsidRPr="00982D8D">
        <w:rPr>
          <w:rFonts w:ascii="標楷體" w:eastAsia="標楷體" w:hAnsi="標楷體" w:hint="eastAsia"/>
          <w:color w:val="000000"/>
          <w:sz w:val="40"/>
          <w:szCs w:val="40"/>
        </w:rPr>
        <w:t>人員及業務助理甄試</w:t>
      </w:r>
      <w:r>
        <w:rPr>
          <w:rFonts w:ascii="標楷體" w:eastAsia="標楷體" w:hAnsi="標楷體" w:hint="eastAsia"/>
          <w:color w:val="000000"/>
          <w:sz w:val="40"/>
          <w:szCs w:val="40"/>
        </w:rPr>
        <w:t>要點第一點、第二點、第五點</w:t>
      </w:r>
      <w:r w:rsidRPr="00311BC7">
        <w:rPr>
          <w:rFonts w:ascii="標楷體" w:eastAsia="標楷體" w:hAnsi="標楷體" w:hint="eastAsia"/>
          <w:color w:val="000000"/>
          <w:sz w:val="40"/>
          <w:szCs w:val="40"/>
        </w:rPr>
        <w:t>修</w:t>
      </w:r>
      <w:r w:rsidRPr="00311BC7">
        <w:rPr>
          <w:rFonts w:ascii="標楷體" w:eastAsia="標楷體" w:hAnsi="標楷體"/>
          <w:color w:val="000000"/>
          <w:sz w:val="40"/>
          <w:szCs w:val="40"/>
        </w:rPr>
        <w:t>正</w:t>
      </w:r>
      <w:r w:rsidRPr="005549ED">
        <w:rPr>
          <w:rFonts w:ascii="標楷體" w:eastAsia="標楷體" w:hAnsi="標楷體" w:hint="eastAsia"/>
          <w:color w:val="000000"/>
          <w:sz w:val="40"/>
          <w:szCs w:val="40"/>
        </w:rPr>
        <w:t>總說明</w:t>
      </w:r>
    </w:p>
    <w:bookmarkEnd w:id="0"/>
    <w:p w:rsidR="00553BAE" w:rsidRDefault="00553BAE" w:rsidP="00553BAE">
      <w:pPr>
        <w:widowControl/>
        <w:spacing w:line="460" w:lineRule="exact"/>
        <w:ind w:firstLineChars="212" w:firstLine="594"/>
        <w:rPr>
          <w:rFonts w:ascii="標楷體" w:eastAsia="標楷體" w:hAnsi="標楷體"/>
          <w:color w:val="000000"/>
          <w:sz w:val="28"/>
        </w:rPr>
      </w:pPr>
      <w:r>
        <w:rPr>
          <w:rFonts w:ascii="標楷體" w:eastAsia="標楷體" w:hAnsi="標楷體" w:hint="eastAsia"/>
          <w:color w:val="000000"/>
          <w:sz w:val="28"/>
        </w:rPr>
        <w:t>臺中</w:t>
      </w:r>
      <w:r>
        <w:rPr>
          <w:rFonts w:ascii="標楷體" w:eastAsia="標楷體" w:hAnsi="標楷體"/>
          <w:color w:val="000000"/>
          <w:sz w:val="28"/>
        </w:rPr>
        <w:t>市政府</w:t>
      </w:r>
      <w:r>
        <w:rPr>
          <w:rFonts w:ascii="標楷體" w:eastAsia="標楷體" w:hAnsi="標楷體" w:hint="eastAsia"/>
          <w:color w:val="000000"/>
          <w:sz w:val="28"/>
        </w:rPr>
        <w:t>地</w:t>
      </w:r>
      <w:r>
        <w:rPr>
          <w:rFonts w:ascii="標楷體" w:eastAsia="標楷體" w:hAnsi="標楷體"/>
          <w:color w:val="000000"/>
          <w:sz w:val="28"/>
        </w:rPr>
        <w:t>政局</w:t>
      </w:r>
      <w:r>
        <w:rPr>
          <w:rFonts w:ascii="標楷體" w:eastAsia="標楷體" w:hAnsi="標楷體" w:hint="eastAsia"/>
          <w:color w:val="000000"/>
          <w:sz w:val="28"/>
        </w:rPr>
        <w:t>(以下稱本局)為落實測量助理、約僱人員及業務助理之進用，於一</w:t>
      </w:r>
      <w:r>
        <w:rPr>
          <w:rFonts w:ascii="標楷體" w:eastAsia="標楷體" w:hAnsi="標楷體"/>
          <w:color w:val="000000"/>
          <w:sz w:val="28"/>
        </w:rPr>
        <w:t>百</w:t>
      </w:r>
      <w:r>
        <w:rPr>
          <w:rFonts w:ascii="標楷體" w:eastAsia="標楷體" w:hAnsi="標楷體" w:hint="eastAsia"/>
          <w:color w:val="000000"/>
          <w:sz w:val="28"/>
        </w:rPr>
        <w:t>零一</w:t>
      </w:r>
      <w:r>
        <w:rPr>
          <w:rFonts w:ascii="標楷體" w:eastAsia="標楷體" w:hAnsi="標楷體"/>
          <w:color w:val="000000"/>
          <w:sz w:val="28"/>
        </w:rPr>
        <w:t>年</w:t>
      </w:r>
      <w:r>
        <w:rPr>
          <w:rFonts w:ascii="標楷體" w:eastAsia="標楷體" w:hAnsi="標楷體" w:hint="eastAsia"/>
          <w:color w:val="000000"/>
          <w:sz w:val="28"/>
        </w:rPr>
        <w:t>七月二十六</w:t>
      </w:r>
      <w:r w:rsidRPr="00A039DF">
        <w:rPr>
          <w:rFonts w:ascii="標楷體" w:eastAsia="標楷體" w:hAnsi="標楷體" w:hint="eastAsia"/>
          <w:color w:val="000000"/>
          <w:sz w:val="28"/>
        </w:rPr>
        <w:t>日中市地測一字第</w:t>
      </w:r>
      <w:r>
        <w:rPr>
          <w:rFonts w:ascii="標楷體" w:eastAsia="標楷體" w:hAnsi="標楷體" w:hint="eastAsia"/>
          <w:color w:val="000000"/>
          <w:sz w:val="28"/>
        </w:rPr>
        <w:t>一</w:t>
      </w:r>
      <w:r>
        <w:rPr>
          <w:rFonts w:ascii="標楷體" w:eastAsia="標楷體" w:hAnsi="標楷體" w:hint="eastAsia"/>
          <w:sz w:val="28"/>
          <w:szCs w:val="28"/>
        </w:rPr>
        <w:t>○</w:t>
      </w:r>
      <w:r>
        <w:rPr>
          <w:rFonts w:ascii="標楷體" w:eastAsia="標楷體" w:hAnsi="標楷體" w:hint="eastAsia"/>
          <w:color w:val="000000"/>
          <w:sz w:val="28"/>
        </w:rPr>
        <w:t>一</w:t>
      </w:r>
      <w:r>
        <w:rPr>
          <w:rFonts w:ascii="標楷體" w:eastAsia="標楷體" w:hAnsi="標楷體" w:hint="eastAsia"/>
          <w:sz w:val="28"/>
          <w:szCs w:val="28"/>
        </w:rPr>
        <w:t>○○</w:t>
      </w:r>
      <w:r>
        <w:rPr>
          <w:rFonts w:ascii="標楷體" w:eastAsia="標楷體" w:hAnsi="標楷體" w:hint="eastAsia"/>
          <w:color w:val="000000"/>
          <w:sz w:val="28"/>
        </w:rPr>
        <w:t>二六八九九</w:t>
      </w:r>
      <w:r w:rsidRPr="00A039DF">
        <w:rPr>
          <w:rFonts w:ascii="標楷體" w:eastAsia="標楷體" w:hAnsi="標楷體" w:hint="eastAsia"/>
          <w:color w:val="000000"/>
          <w:sz w:val="28"/>
        </w:rPr>
        <w:t>號函</w:t>
      </w:r>
      <w:r>
        <w:rPr>
          <w:rFonts w:ascii="標楷體" w:eastAsia="標楷體" w:hAnsi="標楷體"/>
          <w:color w:val="000000"/>
          <w:sz w:val="28"/>
        </w:rPr>
        <w:t>訂</w:t>
      </w:r>
      <w:r>
        <w:rPr>
          <w:rFonts w:ascii="標楷體" w:eastAsia="標楷體" w:hAnsi="標楷體" w:hint="eastAsia"/>
          <w:color w:val="000000"/>
          <w:sz w:val="28"/>
        </w:rPr>
        <w:t>定</w:t>
      </w:r>
      <w:r>
        <w:rPr>
          <w:rFonts w:ascii="標楷體" w:eastAsia="標楷體" w:hAnsi="標楷體"/>
          <w:color w:val="000000"/>
          <w:sz w:val="28"/>
        </w:rPr>
        <w:t>「</w:t>
      </w:r>
      <w:r w:rsidRPr="00982D8D">
        <w:rPr>
          <w:rFonts w:ascii="標楷體" w:eastAsia="標楷體" w:hAnsi="標楷體" w:hint="eastAsia"/>
          <w:color w:val="000000"/>
          <w:sz w:val="28"/>
        </w:rPr>
        <w:t>臺中市政府地政局暨所屬各地政事務所測量助理、約</w:t>
      </w:r>
      <w:r>
        <w:rPr>
          <w:rFonts w:ascii="標楷體" w:eastAsia="標楷體" w:hAnsi="標楷體" w:hint="eastAsia"/>
          <w:color w:val="000000"/>
          <w:sz w:val="28"/>
        </w:rPr>
        <w:t>僱</w:t>
      </w:r>
      <w:r w:rsidRPr="00982D8D">
        <w:rPr>
          <w:rFonts w:ascii="標楷體" w:eastAsia="標楷體" w:hAnsi="標楷體" w:hint="eastAsia"/>
          <w:color w:val="000000"/>
          <w:sz w:val="28"/>
        </w:rPr>
        <w:t>人員及業務助理甄試要點</w:t>
      </w:r>
      <w:r>
        <w:rPr>
          <w:rFonts w:ascii="標楷體" w:eastAsia="標楷體" w:hAnsi="標楷體" w:hint="eastAsia"/>
          <w:color w:val="000000"/>
          <w:sz w:val="28"/>
        </w:rPr>
        <w:t>」在案，為保證進用人員具品德端正且具基本學經歷資格，於一百零一年十一月二十八</w:t>
      </w:r>
      <w:r w:rsidRPr="00A039DF">
        <w:rPr>
          <w:rFonts w:ascii="標楷體" w:eastAsia="標楷體" w:hAnsi="標楷體" w:hint="eastAsia"/>
          <w:color w:val="000000"/>
          <w:sz w:val="28"/>
        </w:rPr>
        <w:t>日府授地測一字第</w:t>
      </w:r>
      <w:r>
        <w:rPr>
          <w:rFonts w:ascii="標楷體" w:eastAsia="標楷體" w:hAnsi="標楷體" w:hint="eastAsia"/>
          <w:color w:val="000000"/>
          <w:sz w:val="28"/>
        </w:rPr>
        <w:t>一</w:t>
      </w:r>
      <w:r>
        <w:rPr>
          <w:rFonts w:ascii="標楷體" w:eastAsia="標楷體" w:hAnsi="標楷體" w:hint="eastAsia"/>
          <w:sz w:val="28"/>
          <w:szCs w:val="28"/>
        </w:rPr>
        <w:t>○</w:t>
      </w:r>
      <w:r>
        <w:rPr>
          <w:rFonts w:ascii="標楷體" w:eastAsia="標楷體" w:hAnsi="標楷體" w:hint="eastAsia"/>
          <w:color w:val="000000"/>
          <w:sz w:val="28"/>
        </w:rPr>
        <w:t>一</w:t>
      </w:r>
      <w:r>
        <w:rPr>
          <w:rFonts w:ascii="標楷體" w:eastAsia="標楷體" w:hAnsi="標楷體" w:hint="eastAsia"/>
          <w:sz w:val="28"/>
          <w:szCs w:val="28"/>
        </w:rPr>
        <w:t>○</w:t>
      </w:r>
      <w:r>
        <w:rPr>
          <w:rFonts w:ascii="標楷體" w:eastAsia="標楷體" w:hAnsi="標楷體" w:hint="eastAsia"/>
          <w:color w:val="000000"/>
          <w:sz w:val="28"/>
        </w:rPr>
        <w:t>二一一一三五</w:t>
      </w:r>
      <w:r w:rsidRPr="00A039DF">
        <w:rPr>
          <w:rFonts w:ascii="標楷體" w:eastAsia="標楷體" w:hAnsi="標楷體" w:hint="eastAsia"/>
          <w:color w:val="000000"/>
          <w:sz w:val="28"/>
        </w:rPr>
        <w:t>號函修正第二、三點</w:t>
      </w:r>
      <w:r>
        <w:rPr>
          <w:rFonts w:ascii="標楷體" w:eastAsia="標楷體" w:hAnsi="標楷體" w:hint="eastAsia"/>
          <w:color w:val="000000"/>
          <w:sz w:val="28"/>
        </w:rPr>
        <w:t>對參加甄試</w:t>
      </w:r>
      <w:r>
        <w:rPr>
          <w:rFonts w:ascii="標楷體" w:eastAsia="標楷體" w:hAnsi="標楷體"/>
          <w:color w:val="000000"/>
          <w:sz w:val="28"/>
        </w:rPr>
        <w:t>等各項細節</w:t>
      </w:r>
      <w:r>
        <w:rPr>
          <w:rFonts w:ascii="標楷體" w:eastAsia="標楷體" w:hAnsi="標楷體" w:hint="eastAsia"/>
          <w:color w:val="000000"/>
          <w:sz w:val="28"/>
        </w:rPr>
        <w:t>予</w:t>
      </w:r>
      <w:r>
        <w:rPr>
          <w:rFonts w:ascii="標楷體" w:eastAsia="標楷體" w:hAnsi="標楷體"/>
          <w:color w:val="000000"/>
          <w:sz w:val="28"/>
        </w:rPr>
        <w:t>以詳細且符合實務作業之修正</w:t>
      </w:r>
      <w:r>
        <w:rPr>
          <w:rFonts w:ascii="標楷體" w:eastAsia="標楷體" w:hAnsi="標楷體" w:hint="eastAsia"/>
          <w:color w:val="000000"/>
          <w:sz w:val="28"/>
        </w:rPr>
        <w:t>。</w:t>
      </w:r>
    </w:p>
    <w:p w:rsidR="00553BAE" w:rsidRDefault="00553BAE" w:rsidP="00553BAE">
      <w:pPr>
        <w:widowControl/>
        <w:spacing w:line="460" w:lineRule="exact"/>
        <w:ind w:firstLineChars="212" w:firstLine="594"/>
        <w:rPr>
          <w:rFonts w:ascii="標楷體" w:eastAsia="標楷體" w:hAnsi="標楷體"/>
          <w:color w:val="000000"/>
          <w:sz w:val="28"/>
        </w:rPr>
      </w:pPr>
      <w:r>
        <w:rPr>
          <w:rFonts w:eastAsia="標楷體" w:hint="eastAsia"/>
          <w:color w:val="000000"/>
          <w:sz w:val="28"/>
          <w:szCs w:val="22"/>
        </w:rPr>
        <w:t>現為因應本府各類基金僱用之約僱人員出缺改以約用人員遴補，為落實進用方式，將約用人員進用納入本要點規範。另明定約僱人員</w:t>
      </w:r>
      <w:r w:rsidRPr="003A5108">
        <w:rPr>
          <w:rFonts w:eastAsia="標楷體" w:hint="eastAsia"/>
          <w:color w:val="000000"/>
          <w:sz w:val="28"/>
          <w:szCs w:val="22"/>
        </w:rPr>
        <w:t>以中央補助款進用辦理重測業務，並符合補助機關進用條件資格規定者之</w:t>
      </w:r>
      <w:r>
        <w:rPr>
          <w:rFonts w:eastAsia="標楷體" w:hint="eastAsia"/>
          <w:color w:val="000000"/>
          <w:sz w:val="28"/>
          <w:szCs w:val="22"/>
        </w:rPr>
        <w:t>出缺遴補方式</w:t>
      </w:r>
      <w:r w:rsidRPr="003A5108">
        <w:rPr>
          <w:rFonts w:eastAsia="標楷體" w:hint="eastAsia"/>
          <w:color w:val="000000"/>
          <w:sz w:val="28"/>
          <w:szCs w:val="22"/>
        </w:rPr>
        <w:t>。</w:t>
      </w:r>
      <w:r>
        <w:rPr>
          <w:rFonts w:ascii="標楷體" w:eastAsia="標楷體" w:hAnsi="標楷體" w:hint="eastAsia"/>
          <w:color w:val="000000"/>
          <w:sz w:val="28"/>
        </w:rPr>
        <w:t>本</w:t>
      </w:r>
      <w:r>
        <w:rPr>
          <w:rFonts w:ascii="標楷體" w:eastAsia="標楷體" w:hAnsi="標楷體"/>
          <w:color w:val="000000"/>
          <w:sz w:val="28"/>
        </w:rPr>
        <w:t>次</w:t>
      </w:r>
      <w:r>
        <w:rPr>
          <w:rFonts w:ascii="標楷體" w:eastAsia="標楷體" w:hAnsi="標楷體" w:hint="eastAsia"/>
          <w:color w:val="000000"/>
          <w:sz w:val="28"/>
        </w:rPr>
        <w:t>修</w:t>
      </w:r>
      <w:r>
        <w:rPr>
          <w:rFonts w:ascii="標楷體" w:eastAsia="標楷體" w:hAnsi="標楷體"/>
          <w:color w:val="000000"/>
          <w:sz w:val="28"/>
        </w:rPr>
        <w:t>正重點如下：</w:t>
      </w:r>
    </w:p>
    <w:p w:rsidR="00553BAE" w:rsidRPr="00600B0C" w:rsidRDefault="00553BAE" w:rsidP="00553BAE">
      <w:pPr>
        <w:pStyle w:val="a6"/>
        <w:widowControl/>
        <w:numPr>
          <w:ilvl w:val="0"/>
          <w:numId w:val="34"/>
        </w:numPr>
        <w:spacing w:line="460" w:lineRule="exact"/>
        <w:ind w:leftChars="0"/>
        <w:rPr>
          <w:rFonts w:ascii="標楷體" w:eastAsia="標楷體" w:hAnsi="標楷體"/>
          <w:color w:val="000000"/>
          <w:sz w:val="28"/>
        </w:rPr>
      </w:pPr>
      <w:r w:rsidRPr="00600B0C">
        <w:rPr>
          <w:rFonts w:ascii="標楷體" w:eastAsia="標楷體" w:hAnsi="標楷體" w:hint="eastAsia"/>
          <w:color w:val="000000"/>
          <w:sz w:val="28"/>
        </w:rPr>
        <w:t>依法規及行政規則格式撰寫原則第1點第2款規定：「法規名稱或各章節之標題不使用標點符號，並儘量避免使用虛字及連接詞。」</w:t>
      </w:r>
      <w:r>
        <w:rPr>
          <w:rFonts w:ascii="標楷體" w:eastAsia="標楷體" w:hAnsi="標楷體" w:hint="eastAsia"/>
          <w:color w:val="000000"/>
          <w:sz w:val="28"/>
        </w:rPr>
        <w:t>修正甄試要點名稱。（修正規定名稱）</w:t>
      </w:r>
    </w:p>
    <w:p w:rsidR="00553BAE" w:rsidRDefault="00553BAE" w:rsidP="00553BAE">
      <w:pPr>
        <w:pStyle w:val="a6"/>
        <w:widowControl/>
        <w:numPr>
          <w:ilvl w:val="0"/>
          <w:numId w:val="34"/>
        </w:numPr>
        <w:spacing w:line="460" w:lineRule="exact"/>
        <w:ind w:leftChars="0"/>
        <w:rPr>
          <w:rFonts w:ascii="標楷體" w:eastAsia="標楷體" w:hAnsi="標楷體"/>
          <w:color w:val="000000"/>
          <w:sz w:val="28"/>
        </w:rPr>
      </w:pPr>
      <w:r>
        <w:rPr>
          <w:rFonts w:ascii="標楷體" w:eastAsia="標楷體" w:hAnsi="標楷體" w:hint="eastAsia"/>
          <w:color w:val="000000"/>
          <w:sz w:val="28"/>
        </w:rPr>
        <w:t>依照立法慣用語詞及標點符號，連接詞應以「及」字不用「暨」字，</w:t>
      </w:r>
      <w:r w:rsidRPr="00565F14">
        <w:rPr>
          <w:rFonts w:ascii="標楷體" w:eastAsia="標楷體" w:hAnsi="標楷體" w:hint="eastAsia"/>
          <w:color w:val="000000"/>
          <w:sz w:val="28"/>
        </w:rPr>
        <w:t>修正甄試要點名稱</w:t>
      </w:r>
      <w:r>
        <w:rPr>
          <w:rFonts w:ascii="標楷體" w:eastAsia="標楷體" w:hAnsi="標楷體" w:hint="eastAsia"/>
          <w:color w:val="000000"/>
          <w:sz w:val="28"/>
        </w:rPr>
        <w:t>及要點部分文字。</w:t>
      </w:r>
      <w:r w:rsidRPr="00565F14">
        <w:rPr>
          <w:rFonts w:ascii="標楷體" w:eastAsia="標楷體" w:hAnsi="標楷體" w:hint="eastAsia"/>
          <w:color w:val="000000"/>
          <w:sz w:val="28"/>
        </w:rPr>
        <w:t>(</w:t>
      </w:r>
      <w:r>
        <w:rPr>
          <w:rFonts w:ascii="標楷體" w:eastAsia="標楷體" w:hAnsi="標楷體" w:hint="eastAsia"/>
          <w:color w:val="000000"/>
          <w:sz w:val="28"/>
        </w:rPr>
        <w:t>修正規定</w:t>
      </w:r>
      <w:r w:rsidRPr="00565F14">
        <w:rPr>
          <w:rFonts w:ascii="標楷體" w:eastAsia="標楷體" w:hAnsi="標楷體" w:hint="eastAsia"/>
          <w:color w:val="000000"/>
          <w:sz w:val="28"/>
        </w:rPr>
        <w:t>名稱</w:t>
      </w:r>
      <w:r>
        <w:rPr>
          <w:rFonts w:ascii="標楷體" w:eastAsia="標楷體" w:hAnsi="標楷體" w:hint="eastAsia"/>
          <w:color w:val="000000"/>
          <w:sz w:val="28"/>
        </w:rPr>
        <w:t>、修正規定第一點、修正規定第二點、修正規定第五點</w:t>
      </w:r>
      <w:r w:rsidRPr="00565F14">
        <w:rPr>
          <w:rFonts w:ascii="標楷體" w:eastAsia="標楷體" w:hAnsi="標楷體" w:hint="eastAsia"/>
          <w:color w:val="000000"/>
          <w:sz w:val="28"/>
        </w:rPr>
        <w:t>)</w:t>
      </w:r>
    </w:p>
    <w:p w:rsidR="00553BAE" w:rsidRPr="00D110C4" w:rsidRDefault="00553BAE" w:rsidP="00553BAE">
      <w:pPr>
        <w:pStyle w:val="a6"/>
        <w:widowControl/>
        <w:numPr>
          <w:ilvl w:val="0"/>
          <w:numId w:val="34"/>
        </w:numPr>
        <w:spacing w:line="460" w:lineRule="exact"/>
        <w:ind w:leftChars="0"/>
        <w:rPr>
          <w:rFonts w:eastAsia="標楷體"/>
          <w:color w:val="000000"/>
          <w:sz w:val="28"/>
        </w:rPr>
      </w:pPr>
      <w:r>
        <w:rPr>
          <w:rFonts w:ascii="標楷體" w:eastAsia="標楷體" w:hAnsi="標楷體" w:hint="eastAsia"/>
          <w:color w:val="000000"/>
          <w:sz w:val="28"/>
        </w:rPr>
        <w:t>明定約用人員之進用方式，修正部分文字。</w:t>
      </w:r>
      <w:r w:rsidRPr="00565F14">
        <w:rPr>
          <w:rFonts w:ascii="標楷體" w:eastAsia="標楷體" w:hAnsi="標楷體" w:hint="eastAsia"/>
          <w:color w:val="000000"/>
          <w:sz w:val="28"/>
        </w:rPr>
        <w:t>(</w:t>
      </w:r>
      <w:r>
        <w:rPr>
          <w:rFonts w:ascii="標楷體" w:eastAsia="標楷體" w:hAnsi="標楷體" w:hint="eastAsia"/>
          <w:color w:val="000000"/>
          <w:sz w:val="28"/>
        </w:rPr>
        <w:t>修正規定</w:t>
      </w:r>
      <w:r w:rsidRPr="00565F14">
        <w:rPr>
          <w:rFonts w:ascii="標楷體" w:eastAsia="標楷體" w:hAnsi="標楷體" w:hint="eastAsia"/>
          <w:color w:val="000000"/>
          <w:sz w:val="28"/>
        </w:rPr>
        <w:t>名稱</w:t>
      </w:r>
      <w:r>
        <w:rPr>
          <w:rFonts w:ascii="標楷體" w:eastAsia="標楷體" w:hAnsi="標楷體" w:hint="eastAsia"/>
          <w:color w:val="000000"/>
          <w:sz w:val="28"/>
        </w:rPr>
        <w:t>、修正規定第一點、修正規定第二點、修正規定第五點</w:t>
      </w:r>
      <w:r w:rsidRPr="00565F14">
        <w:rPr>
          <w:rFonts w:ascii="標楷體" w:eastAsia="標楷體" w:hAnsi="標楷體" w:hint="eastAsia"/>
          <w:color w:val="000000"/>
          <w:sz w:val="28"/>
        </w:rPr>
        <w:t>)</w:t>
      </w:r>
    </w:p>
    <w:p w:rsidR="00553BAE" w:rsidRPr="00D715E9" w:rsidRDefault="00553BAE" w:rsidP="00553BAE">
      <w:pPr>
        <w:pStyle w:val="a6"/>
        <w:widowControl/>
        <w:numPr>
          <w:ilvl w:val="0"/>
          <w:numId w:val="34"/>
        </w:numPr>
        <w:spacing w:line="460" w:lineRule="exact"/>
        <w:ind w:leftChars="0"/>
        <w:rPr>
          <w:rFonts w:eastAsia="標楷體"/>
          <w:color w:val="000000"/>
          <w:sz w:val="28"/>
        </w:rPr>
      </w:pPr>
      <w:r>
        <w:rPr>
          <w:rFonts w:ascii="標楷體" w:eastAsia="標楷體" w:hAnsi="標楷體" w:hint="eastAsia"/>
          <w:color w:val="000000"/>
          <w:sz w:val="28"/>
        </w:rPr>
        <w:t>明定約僱人員以中央補助款進用辦理重測業務</w:t>
      </w:r>
      <w:r w:rsidRPr="00D110C4">
        <w:rPr>
          <w:rFonts w:ascii="標楷體" w:eastAsia="標楷體" w:hAnsi="標楷體" w:hint="eastAsia"/>
          <w:color w:val="000000"/>
          <w:sz w:val="28"/>
        </w:rPr>
        <w:t>，並符合補助機關進用條件資格規定</w:t>
      </w:r>
      <w:r>
        <w:rPr>
          <w:rFonts w:ascii="標楷體" w:eastAsia="標楷體" w:hAnsi="標楷體" w:hint="eastAsia"/>
          <w:color w:val="000000"/>
          <w:sz w:val="28"/>
        </w:rPr>
        <w:t>者</w:t>
      </w:r>
      <w:r>
        <w:rPr>
          <w:rFonts w:eastAsia="標楷體" w:hint="eastAsia"/>
          <w:color w:val="000000"/>
          <w:sz w:val="28"/>
        </w:rPr>
        <w:t>出缺遴補方式</w:t>
      </w:r>
      <w:r w:rsidRPr="00D110C4">
        <w:rPr>
          <w:rFonts w:ascii="標楷體" w:eastAsia="標楷體" w:hAnsi="標楷體" w:hint="eastAsia"/>
          <w:color w:val="000000"/>
          <w:sz w:val="28"/>
        </w:rPr>
        <w:t>。</w:t>
      </w:r>
      <w:r w:rsidRPr="00565F14">
        <w:rPr>
          <w:rFonts w:ascii="標楷體" w:eastAsia="標楷體" w:hAnsi="標楷體" w:hint="eastAsia"/>
          <w:color w:val="000000"/>
          <w:sz w:val="28"/>
        </w:rPr>
        <w:t>(</w:t>
      </w:r>
      <w:r>
        <w:rPr>
          <w:rFonts w:ascii="標楷體" w:eastAsia="標楷體" w:hAnsi="標楷體" w:hint="eastAsia"/>
          <w:color w:val="000000"/>
          <w:sz w:val="28"/>
        </w:rPr>
        <w:t>修正規定</w:t>
      </w:r>
      <w:r w:rsidRPr="00565F14">
        <w:rPr>
          <w:rFonts w:ascii="標楷體" w:eastAsia="標楷體" w:hAnsi="標楷體" w:hint="eastAsia"/>
          <w:color w:val="000000"/>
          <w:sz w:val="28"/>
        </w:rPr>
        <w:t>第二點)</w:t>
      </w:r>
    </w:p>
    <w:p w:rsidR="00553BAE" w:rsidRDefault="00553BAE">
      <w:r>
        <w:br w:type="page"/>
      </w:r>
    </w:p>
    <w:tbl>
      <w:tblPr>
        <w:tblpPr w:leftFromText="180" w:rightFromText="180" w:vertAnchor="page" w:horzAnchor="margin" w:tblpX="108" w:tblpY="1609"/>
        <w:tblW w:w="932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107"/>
        <w:gridCol w:w="3107"/>
        <w:gridCol w:w="3108"/>
      </w:tblGrid>
      <w:tr w:rsidR="00BA4AA9" w:rsidRPr="000D14C5" w:rsidTr="00600B0C">
        <w:trPr>
          <w:trHeight w:val="851"/>
        </w:trPr>
        <w:tc>
          <w:tcPr>
            <w:tcW w:w="9322" w:type="dxa"/>
            <w:gridSpan w:val="3"/>
            <w:tcBorders>
              <w:top w:val="nil"/>
              <w:left w:val="nil"/>
              <w:bottom w:val="single" w:sz="4" w:space="0" w:color="auto"/>
              <w:right w:val="nil"/>
            </w:tcBorders>
            <w:shd w:val="clear" w:color="auto" w:fill="auto"/>
            <w:vAlign w:val="center"/>
          </w:tcPr>
          <w:p w:rsidR="00BA4AA9" w:rsidRPr="000D14C5" w:rsidRDefault="00FC3BAD" w:rsidP="0024606E">
            <w:pPr>
              <w:widowControl/>
              <w:adjustRightInd w:val="0"/>
              <w:snapToGrid w:val="0"/>
              <w:rPr>
                <w:rFonts w:eastAsia="標楷體"/>
                <w:b/>
                <w:bCs/>
                <w:sz w:val="40"/>
                <w:szCs w:val="40"/>
              </w:rPr>
            </w:pPr>
            <w:r w:rsidRPr="00982D8D">
              <w:rPr>
                <w:rFonts w:ascii="標楷體" w:eastAsia="標楷體" w:hAnsi="標楷體" w:hint="eastAsia"/>
                <w:color w:val="000000"/>
                <w:sz w:val="40"/>
                <w:szCs w:val="40"/>
              </w:rPr>
              <w:lastRenderedPageBreak/>
              <w:t>臺中市政府地政局暨所屬各地政事務所測量助理、約</w:t>
            </w:r>
            <w:r w:rsidR="002F1B2A">
              <w:rPr>
                <w:rFonts w:ascii="標楷體" w:eastAsia="標楷體" w:hAnsi="標楷體" w:hint="eastAsia"/>
                <w:color w:val="000000"/>
                <w:sz w:val="40"/>
                <w:szCs w:val="40"/>
              </w:rPr>
              <w:t>僱</w:t>
            </w:r>
            <w:r w:rsidRPr="00982D8D">
              <w:rPr>
                <w:rFonts w:ascii="標楷體" w:eastAsia="標楷體" w:hAnsi="標楷體" w:hint="eastAsia"/>
                <w:color w:val="000000"/>
                <w:sz w:val="40"/>
                <w:szCs w:val="40"/>
              </w:rPr>
              <w:t>人員及業務助理甄試要點</w:t>
            </w:r>
            <w:r w:rsidR="00565F14">
              <w:rPr>
                <w:rFonts w:ascii="標楷體" w:eastAsia="標楷體" w:hAnsi="標楷體" w:hint="eastAsia"/>
                <w:color w:val="000000"/>
                <w:sz w:val="40"/>
                <w:szCs w:val="40"/>
              </w:rPr>
              <w:t>第一點、第二點、第五點</w:t>
            </w:r>
            <w:r w:rsidRPr="00311BC7">
              <w:rPr>
                <w:rFonts w:ascii="標楷體" w:eastAsia="標楷體" w:hAnsi="標楷體" w:hint="eastAsia"/>
                <w:color w:val="000000"/>
                <w:sz w:val="40"/>
                <w:szCs w:val="40"/>
              </w:rPr>
              <w:t>修</w:t>
            </w:r>
            <w:r w:rsidRPr="00311BC7">
              <w:rPr>
                <w:rFonts w:ascii="標楷體" w:eastAsia="標楷體" w:hAnsi="標楷體"/>
                <w:color w:val="000000"/>
                <w:sz w:val="40"/>
                <w:szCs w:val="40"/>
              </w:rPr>
              <w:t>正</w:t>
            </w:r>
            <w:r w:rsidR="005955C0" w:rsidRPr="00311BC7">
              <w:rPr>
                <w:rFonts w:eastAsia="標楷體" w:hint="eastAsia"/>
                <w:bCs/>
                <w:sz w:val="40"/>
                <w:szCs w:val="40"/>
              </w:rPr>
              <w:t>對照表</w:t>
            </w:r>
          </w:p>
        </w:tc>
      </w:tr>
      <w:tr w:rsidR="00FD2D81" w:rsidRPr="004B3D21" w:rsidTr="00AB3A82">
        <w:trPr>
          <w:trHeight w:val="120"/>
        </w:trPr>
        <w:tc>
          <w:tcPr>
            <w:tcW w:w="3107" w:type="dxa"/>
            <w:tcBorders>
              <w:top w:val="single" w:sz="4" w:space="0" w:color="auto"/>
              <w:left w:val="single" w:sz="4" w:space="0" w:color="auto"/>
              <w:bottom w:val="single" w:sz="4" w:space="0" w:color="auto"/>
            </w:tcBorders>
            <w:shd w:val="clear" w:color="auto" w:fill="auto"/>
            <w:vAlign w:val="center"/>
          </w:tcPr>
          <w:p w:rsidR="00FD2D81" w:rsidRPr="00311BC7" w:rsidRDefault="00FD2D81" w:rsidP="00600B0C">
            <w:pPr>
              <w:jc w:val="center"/>
              <w:rPr>
                <w:rFonts w:eastAsia="標楷體"/>
                <w:color w:val="000000"/>
                <w:szCs w:val="22"/>
              </w:rPr>
            </w:pPr>
            <w:r>
              <w:rPr>
                <w:rFonts w:eastAsia="標楷體" w:hint="eastAsia"/>
                <w:color w:val="000000"/>
                <w:szCs w:val="22"/>
              </w:rPr>
              <w:t>修正名稱</w:t>
            </w:r>
          </w:p>
        </w:tc>
        <w:tc>
          <w:tcPr>
            <w:tcW w:w="3107" w:type="dxa"/>
            <w:tcBorders>
              <w:top w:val="single" w:sz="4" w:space="0" w:color="auto"/>
            </w:tcBorders>
            <w:shd w:val="clear" w:color="auto" w:fill="auto"/>
            <w:vAlign w:val="center"/>
          </w:tcPr>
          <w:p w:rsidR="00FD2D81" w:rsidRPr="00311BC7" w:rsidRDefault="00FD2D81" w:rsidP="00600B0C">
            <w:pPr>
              <w:jc w:val="center"/>
              <w:rPr>
                <w:rFonts w:eastAsia="標楷體"/>
                <w:color w:val="000000"/>
                <w:szCs w:val="22"/>
              </w:rPr>
            </w:pPr>
            <w:r>
              <w:rPr>
                <w:rFonts w:eastAsia="標楷體" w:hint="eastAsia"/>
                <w:color w:val="000000"/>
                <w:szCs w:val="22"/>
              </w:rPr>
              <w:t>現行名稱</w:t>
            </w:r>
          </w:p>
        </w:tc>
        <w:tc>
          <w:tcPr>
            <w:tcW w:w="3108" w:type="dxa"/>
            <w:tcBorders>
              <w:top w:val="single" w:sz="4" w:space="0" w:color="auto"/>
              <w:right w:val="single" w:sz="4" w:space="0" w:color="auto"/>
            </w:tcBorders>
            <w:shd w:val="clear" w:color="auto" w:fill="auto"/>
            <w:vAlign w:val="center"/>
          </w:tcPr>
          <w:p w:rsidR="00FD2D81" w:rsidRPr="004F14D7" w:rsidRDefault="00FD2D81" w:rsidP="00600B0C">
            <w:pPr>
              <w:jc w:val="center"/>
              <w:rPr>
                <w:rFonts w:eastAsia="標楷體"/>
                <w:color w:val="000000"/>
                <w:szCs w:val="22"/>
              </w:rPr>
            </w:pPr>
            <w:r>
              <w:rPr>
                <w:rFonts w:eastAsia="標楷體" w:hint="eastAsia"/>
                <w:color w:val="000000"/>
                <w:szCs w:val="22"/>
              </w:rPr>
              <w:t>說明</w:t>
            </w:r>
          </w:p>
        </w:tc>
      </w:tr>
      <w:tr w:rsidR="00FD2D81" w:rsidRPr="004B3D21" w:rsidTr="00AB3A82">
        <w:trPr>
          <w:trHeight w:val="120"/>
        </w:trPr>
        <w:tc>
          <w:tcPr>
            <w:tcW w:w="3107" w:type="dxa"/>
            <w:tcBorders>
              <w:top w:val="single" w:sz="4" w:space="0" w:color="auto"/>
              <w:left w:val="single" w:sz="4" w:space="0" w:color="auto"/>
              <w:bottom w:val="single" w:sz="4" w:space="0" w:color="auto"/>
            </w:tcBorders>
            <w:shd w:val="clear" w:color="auto" w:fill="auto"/>
          </w:tcPr>
          <w:p w:rsidR="00FD2D81" w:rsidRPr="00311BC7" w:rsidRDefault="00FD2D81" w:rsidP="00FD2D81">
            <w:pPr>
              <w:jc w:val="both"/>
              <w:rPr>
                <w:rFonts w:eastAsia="標楷體"/>
                <w:color w:val="000000"/>
                <w:szCs w:val="22"/>
              </w:rPr>
            </w:pPr>
            <w:r w:rsidRPr="0052537D">
              <w:rPr>
                <w:rFonts w:eastAsia="標楷體" w:hint="eastAsia"/>
                <w:color w:val="000000"/>
                <w:szCs w:val="22"/>
              </w:rPr>
              <w:t>臺中市政府地政局</w:t>
            </w:r>
            <w:r w:rsidRPr="0059017B">
              <w:rPr>
                <w:rFonts w:eastAsia="標楷體" w:hint="eastAsia"/>
                <w:color w:val="FF0000"/>
                <w:szCs w:val="22"/>
                <w:u w:val="single"/>
              </w:rPr>
              <w:t>及</w:t>
            </w:r>
            <w:r w:rsidR="00600B0C">
              <w:rPr>
                <w:rFonts w:eastAsia="標楷體" w:hint="eastAsia"/>
                <w:color w:val="000000"/>
                <w:szCs w:val="22"/>
              </w:rPr>
              <w:t>所屬各地政事務所</w:t>
            </w:r>
            <w:r w:rsidR="00600B0C" w:rsidRPr="00BE6818">
              <w:rPr>
                <w:rFonts w:eastAsia="標楷體" w:hint="eastAsia"/>
                <w:color w:val="FF0000"/>
                <w:szCs w:val="22"/>
                <w:u w:val="single"/>
              </w:rPr>
              <w:t>測量助理</w:t>
            </w:r>
            <w:r w:rsidRPr="00BE6818">
              <w:rPr>
                <w:rFonts w:eastAsia="標楷體" w:hint="eastAsia"/>
                <w:color w:val="FF0000"/>
                <w:szCs w:val="22"/>
                <w:u w:val="single"/>
              </w:rPr>
              <w:t>約僱人員</w:t>
            </w:r>
            <w:r w:rsidR="00BE6818" w:rsidRPr="00BE6818">
              <w:rPr>
                <w:rFonts w:eastAsia="標楷體" w:hint="eastAsia"/>
                <w:color w:val="FF0000"/>
                <w:szCs w:val="22"/>
                <w:u w:val="single"/>
              </w:rPr>
              <w:t>約用人員</w:t>
            </w:r>
            <w:r w:rsidRPr="0052537D">
              <w:rPr>
                <w:rFonts w:eastAsia="標楷體" w:hint="eastAsia"/>
                <w:color w:val="000000"/>
                <w:szCs w:val="22"/>
              </w:rPr>
              <w:t>及業務助理甄試要點</w:t>
            </w:r>
          </w:p>
        </w:tc>
        <w:tc>
          <w:tcPr>
            <w:tcW w:w="3107" w:type="dxa"/>
            <w:shd w:val="clear" w:color="auto" w:fill="auto"/>
          </w:tcPr>
          <w:p w:rsidR="00FD2D81" w:rsidRPr="00311BC7" w:rsidRDefault="00FD2D81" w:rsidP="00AB3A82">
            <w:pPr>
              <w:jc w:val="both"/>
              <w:rPr>
                <w:rFonts w:eastAsia="標楷體"/>
                <w:color w:val="000000"/>
                <w:szCs w:val="22"/>
              </w:rPr>
            </w:pPr>
            <w:r w:rsidRPr="0052537D">
              <w:rPr>
                <w:rFonts w:eastAsia="標楷體" w:hint="eastAsia"/>
                <w:color w:val="000000"/>
                <w:szCs w:val="22"/>
              </w:rPr>
              <w:t>臺中市政府地政局</w:t>
            </w:r>
            <w:r w:rsidRPr="00AB3A82">
              <w:rPr>
                <w:rFonts w:eastAsia="標楷體" w:hint="eastAsia"/>
                <w:color w:val="000000"/>
                <w:szCs w:val="22"/>
                <w:u w:val="single"/>
              </w:rPr>
              <w:t>暨</w:t>
            </w:r>
            <w:r w:rsidRPr="0052537D">
              <w:rPr>
                <w:rFonts w:eastAsia="標楷體" w:hint="eastAsia"/>
                <w:color w:val="000000"/>
                <w:szCs w:val="22"/>
              </w:rPr>
              <w:t>所屬各地政事務所測量助理</w:t>
            </w:r>
            <w:r w:rsidRPr="00337FC5">
              <w:rPr>
                <w:rFonts w:eastAsia="標楷體" w:hint="eastAsia"/>
                <w:color w:val="000000"/>
                <w:szCs w:val="22"/>
                <w:u w:val="single"/>
              </w:rPr>
              <w:t>、</w:t>
            </w:r>
            <w:r w:rsidRPr="00AB3A82">
              <w:rPr>
                <w:rFonts w:eastAsia="標楷體" w:hint="eastAsia"/>
                <w:color w:val="000000"/>
                <w:szCs w:val="22"/>
                <w:u w:val="single"/>
              </w:rPr>
              <w:t>約僱人員</w:t>
            </w:r>
            <w:r w:rsidRPr="0052537D">
              <w:rPr>
                <w:rFonts w:eastAsia="標楷體" w:hint="eastAsia"/>
                <w:color w:val="000000"/>
                <w:szCs w:val="22"/>
              </w:rPr>
              <w:t>及業務助理甄試要點</w:t>
            </w:r>
          </w:p>
        </w:tc>
        <w:tc>
          <w:tcPr>
            <w:tcW w:w="3108" w:type="dxa"/>
            <w:tcBorders>
              <w:right w:val="single" w:sz="4" w:space="0" w:color="auto"/>
            </w:tcBorders>
            <w:shd w:val="clear" w:color="auto" w:fill="auto"/>
            <w:vAlign w:val="center"/>
          </w:tcPr>
          <w:p w:rsidR="00FD2D81" w:rsidRPr="00720BBC" w:rsidRDefault="00FD2D81" w:rsidP="00FD2D81">
            <w:pPr>
              <w:pStyle w:val="a6"/>
              <w:numPr>
                <w:ilvl w:val="0"/>
                <w:numId w:val="35"/>
              </w:numPr>
              <w:ind w:leftChars="0"/>
              <w:rPr>
                <w:rFonts w:ascii="標楷體" w:eastAsia="標楷體" w:hAnsi="標楷體"/>
                <w:bCs/>
              </w:rPr>
            </w:pPr>
            <w:r w:rsidRPr="00720BBC">
              <w:rPr>
                <w:rFonts w:ascii="標楷體" w:eastAsia="標楷體" w:hAnsi="標楷體" w:hint="eastAsia"/>
                <w:bCs/>
              </w:rPr>
              <w:t>依照立法慣用語詞</w:t>
            </w:r>
            <w:r w:rsidRPr="00720BBC">
              <w:rPr>
                <w:rFonts w:ascii="標楷體" w:eastAsia="標楷體" w:hAnsi="標楷體"/>
                <w:bCs/>
              </w:rPr>
              <w:t>，連接詞應以「及</w:t>
            </w:r>
            <w:r w:rsidRPr="00720BBC">
              <w:rPr>
                <w:rFonts w:ascii="標楷體" w:eastAsia="標楷體" w:hAnsi="標楷體" w:hint="eastAsia"/>
                <w:bCs/>
              </w:rPr>
              <w:t>」</w:t>
            </w:r>
            <w:r w:rsidRPr="00720BBC">
              <w:rPr>
                <w:rFonts w:ascii="標楷體" w:eastAsia="標楷體" w:hAnsi="標楷體"/>
                <w:bCs/>
              </w:rPr>
              <w:t>字不</w:t>
            </w:r>
            <w:r w:rsidRPr="00720BBC">
              <w:rPr>
                <w:rFonts w:ascii="標楷體" w:eastAsia="標楷體" w:hAnsi="標楷體" w:hint="eastAsia"/>
                <w:bCs/>
              </w:rPr>
              <w:t>用</w:t>
            </w:r>
            <w:r w:rsidRPr="00720BBC">
              <w:rPr>
                <w:rFonts w:ascii="標楷體" w:eastAsia="標楷體" w:hAnsi="標楷體"/>
                <w:bCs/>
              </w:rPr>
              <w:t>「暨」字</w:t>
            </w:r>
            <w:r w:rsidR="00600B0C">
              <w:rPr>
                <w:rFonts w:ascii="標楷體" w:eastAsia="標楷體" w:hAnsi="標楷體" w:hint="eastAsia"/>
                <w:bCs/>
              </w:rPr>
              <w:t>，另</w:t>
            </w:r>
            <w:r w:rsidR="00600B0C" w:rsidRPr="00720BBC">
              <w:rPr>
                <w:rFonts w:ascii="標楷體" w:eastAsia="標楷體" w:hAnsi="標楷體" w:hint="eastAsia"/>
                <w:bCs/>
              </w:rPr>
              <w:t>標點符號</w:t>
            </w:r>
            <w:r w:rsidR="00600B0C" w:rsidRPr="00600B0C">
              <w:rPr>
                <w:rFonts w:eastAsia="標楷體" w:hint="eastAsia"/>
                <w:color w:val="000000"/>
              </w:rPr>
              <w:t>依法規及行政規則格式撰寫原則</w:t>
            </w:r>
            <w:r>
              <w:rPr>
                <w:rFonts w:ascii="標楷體" w:eastAsia="標楷體" w:hAnsi="標楷體" w:hint="eastAsia"/>
                <w:bCs/>
              </w:rPr>
              <w:t>，部分文字</w:t>
            </w:r>
            <w:r w:rsidR="001A317E">
              <w:rPr>
                <w:rFonts w:ascii="標楷體" w:eastAsia="標楷體" w:hAnsi="標楷體" w:hint="eastAsia"/>
                <w:bCs/>
              </w:rPr>
              <w:t>及標點符號</w:t>
            </w:r>
            <w:r>
              <w:rPr>
                <w:rFonts w:ascii="標楷體" w:eastAsia="標楷體" w:hAnsi="標楷體" w:hint="eastAsia"/>
                <w:bCs/>
              </w:rPr>
              <w:t>修正</w:t>
            </w:r>
            <w:r w:rsidRPr="00720BBC">
              <w:rPr>
                <w:rFonts w:ascii="標楷體" w:eastAsia="標楷體" w:hAnsi="標楷體" w:hint="eastAsia"/>
                <w:bCs/>
              </w:rPr>
              <w:t>。</w:t>
            </w:r>
          </w:p>
          <w:p w:rsidR="00600B0C" w:rsidRPr="00600B0C" w:rsidRDefault="00BE6818" w:rsidP="00600B0C">
            <w:pPr>
              <w:pStyle w:val="a6"/>
              <w:numPr>
                <w:ilvl w:val="0"/>
                <w:numId w:val="35"/>
              </w:numPr>
              <w:ind w:leftChars="0"/>
              <w:rPr>
                <w:rFonts w:eastAsia="標楷體"/>
                <w:color w:val="000000"/>
              </w:rPr>
            </w:pPr>
            <w:r w:rsidRPr="001A4716">
              <w:rPr>
                <w:rFonts w:ascii="標楷體" w:eastAsia="標楷體" w:hAnsi="標楷體" w:hint="eastAsia"/>
                <w:bCs/>
              </w:rPr>
              <w:t>因應臺中市政府一零三年一月二十日府授人力字第一</w:t>
            </w:r>
            <w:r w:rsidRPr="00BE6818">
              <w:rPr>
                <w:rFonts w:ascii="標楷體" w:eastAsia="標楷體" w:hAnsi="標楷體" w:hint="eastAsia"/>
                <w:bCs/>
              </w:rPr>
              <w:t>○</w:t>
            </w:r>
            <w:r w:rsidRPr="001A4716">
              <w:rPr>
                <w:rFonts w:ascii="標楷體" w:eastAsia="標楷體" w:hAnsi="標楷體" w:hint="eastAsia"/>
                <w:bCs/>
              </w:rPr>
              <w:t>三</w:t>
            </w:r>
            <w:r w:rsidRPr="00BE6818">
              <w:rPr>
                <w:rFonts w:ascii="標楷體" w:eastAsia="標楷體" w:hAnsi="標楷體" w:hint="eastAsia"/>
                <w:bCs/>
              </w:rPr>
              <w:t>○○○</w:t>
            </w:r>
            <w:r w:rsidRPr="001A4716">
              <w:rPr>
                <w:rFonts w:ascii="標楷體" w:eastAsia="標楷體" w:hAnsi="標楷體" w:hint="eastAsia"/>
                <w:bCs/>
              </w:rPr>
              <w:t>七五六二號函，本局約僱人員出缺不補，均改以約用人員遴補，將約用人員納入本要點規範。</w:t>
            </w:r>
          </w:p>
        </w:tc>
      </w:tr>
      <w:tr w:rsidR="00FD2D81" w:rsidRPr="004B3D21" w:rsidTr="00AB3A82">
        <w:trPr>
          <w:trHeight w:val="120"/>
        </w:trPr>
        <w:tc>
          <w:tcPr>
            <w:tcW w:w="3107" w:type="dxa"/>
            <w:tcBorders>
              <w:top w:val="single" w:sz="4" w:space="0" w:color="auto"/>
              <w:left w:val="single" w:sz="4" w:space="0" w:color="auto"/>
              <w:bottom w:val="single" w:sz="4" w:space="0" w:color="auto"/>
            </w:tcBorders>
            <w:shd w:val="clear" w:color="auto" w:fill="auto"/>
            <w:vAlign w:val="center"/>
          </w:tcPr>
          <w:p w:rsidR="00FD2D81" w:rsidRPr="00311BC7" w:rsidRDefault="00FD2D81" w:rsidP="00600B0C">
            <w:pPr>
              <w:jc w:val="center"/>
              <w:rPr>
                <w:rFonts w:eastAsia="標楷體"/>
                <w:color w:val="000000"/>
                <w:szCs w:val="22"/>
              </w:rPr>
            </w:pPr>
            <w:r w:rsidRPr="00311BC7">
              <w:rPr>
                <w:rFonts w:eastAsia="標楷體" w:hint="eastAsia"/>
                <w:color w:val="000000"/>
                <w:szCs w:val="22"/>
              </w:rPr>
              <w:t>修正規</w:t>
            </w:r>
            <w:r w:rsidRPr="00311BC7">
              <w:rPr>
                <w:rFonts w:eastAsia="標楷體"/>
                <w:color w:val="000000"/>
                <w:szCs w:val="22"/>
              </w:rPr>
              <w:t>定</w:t>
            </w:r>
          </w:p>
        </w:tc>
        <w:tc>
          <w:tcPr>
            <w:tcW w:w="3107" w:type="dxa"/>
            <w:tcBorders>
              <w:bottom w:val="single" w:sz="4" w:space="0" w:color="auto"/>
            </w:tcBorders>
            <w:shd w:val="clear" w:color="auto" w:fill="auto"/>
            <w:vAlign w:val="center"/>
          </w:tcPr>
          <w:p w:rsidR="00FD2D81" w:rsidRPr="00311BC7" w:rsidRDefault="00FD2D81" w:rsidP="00600B0C">
            <w:pPr>
              <w:jc w:val="center"/>
              <w:rPr>
                <w:rFonts w:eastAsia="標楷體"/>
                <w:color w:val="000000"/>
                <w:szCs w:val="22"/>
              </w:rPr>
            </w:pPr>
            <w:r w:rsidRPr="00311BC7">
              <w:rPr>
                <w:rFonts w:eastAsia="標楷體" w:hint="eastAsia"/>
                <w:color w:val="000000"/>
                <w:szCs w:val="22"/>
              </w:rPr>
              <w:t>現行規</w:t>
            </w:r>
            <w:r w:rsidRPr="00311BC7">
              <w:rPr>
                <w:rFonts w:eastAsia="標楷體"/>
                <w:color w:val="000000"/>
                <w:szCs w:val="22"/>
              </w:rPr>
              <w:t>定</w:t>
            </w:r>
          </w:p>
        </w:tc>
        <w:tc>
          <w:tcPr>
            <w:tcW w:w="3108" w:type="dxa"/>
            <w:tcBorders>
              <w:bottom w:val="single" w:sz="4" w:space="0" w:color="auto"/>
              <w:right w:val="single" w:sz="4" w:space="0" w:color="auto"/>
            </w:tcBorders>
            <w:shd w:val="clear" w:color="auto" w:fill="auto"/>
            <w:vAlign w:val="center"/>
          </w:tcPr>
          <w:p w:rsidR="00FD2D81" w:rsidRPr="004F14D7" w:rsidRDefault="00FD2D81" w:rsidP="00600B0C">
            <w:pPr>
              <w:jc w:val="center"/>
              <w:rPr>
                <w:rFonts w:eastAsia="標楷體"/>
                <w:color w:val="000000"/>
                <w:szCs w:val="22"/>
              </w:rPr>
            </w:pPr>
            <w:r w:rsidRPr="00311BC7">
              <w:rPr>
                <w:rFonts w:eastAsia="標楷體" w:hint="eastAsia"/>
                <w:color w:val="000000"/>
                <w:szCs w:val="22"/>
              </w:rPr>
              <w:t>說明</w:t>
            </w:r>
          </w:p>
        </w:tc>
      </w:tr>
      <w:tr w:rsidR="00FD2D81" w:rsidRPr="004B3D21" w:rsidTr="00AB3A82">
        <w:tc>
          <w:tcPr>
            <w:tcW w:w="3107" w:type="dxa"/>
            <w:tcBorders>
              <w:top w:val="single" w:sz="4" w:space="0" w:color="auto"/>
              <w:left w:val="single" w:sz="4" w:space="0" w:color="auto"/>
              <w:bottom w:val="single" w:sz="4" w:space="0" w:color="auto"/>
            </w:tcBorders>
            <w:shd w:val="clear" w:color="auto" w:fill="auto"/>
          </w:tcPr>
          <w:p w:rsidR="00FD2D81" w:rsidRPr="00DE5181" w:rsidRDefault="00FD2D81" w:rsidP="00FD2D81">
            <w:pPr>
              <w:pStyle w:val="a6"/>
              <w:widowControl/>
              <w:ind w:leftChars="0" w:hanging="480"/>
              <w:rPr>
                <w:rFonts w:ascii="標楷體" w:eastAsia="標楷體" w:hAnsi="標楷體"/>
                <w:bCs/>
              </w:rPr>
            </w:pPr>
            <w:r w:rsidRPr="00DE5181">
              <w:rPr>
                <w:rFonts w:ascii="標楷體" w:eastAsia="標楷體" w:hAnsi="標楷體" w:hint="eastAsia"/>
                <w:bCs/>
              </w:rPr>
              <w:t>一、臺中市政府地政局（以下簡稱地政局）</w:t>
            </w:r>
            <w:r w:rsidRPr="0059017B">
              <w:rPr>
                <w:rFonts w:ascii="標楷體" w:eastAsia="標楷體" w:hAnsi="標楷體" w:hint="eastAsia"/>
                <w:bCs/>
                <w:color w:val="FF0000"/>
                <w:u w:val="single"/>
              </w:rPr>
              <w:t>及</w:t>
            </w:r>
            <w:r w:rsidRPr="00DE5181">
              <w:rPr>
                <w:rFonts w:ascii="標楷體" w:eastAsia="標楷體" w:hAnsi="標楷體" w:hint="eastAsia"/>
                <w:bCs/>
              </w:rPr>
              <w:t>所屬各地政事務所為落實測量助理、</w:t>
            </w:r>
            <w:r w:rsidRPr="00BE6818">
              <w:rPr>
                <w:rFonts w:ascii="標楷體" w:eastAsia="標楷體" w:hAnsi="標楷體" w:hint="eastAsia"/>
                <w:bCs/>
                <w:color w:val="FF0000"/>
                <w:u w:val="single"/>
              </w:rPr>
              <w:t>約僱人員</w:t>
            </w:r>
            <w:r w:rsidR="00BE6818" w:rsidRPr="00BE6818">
              <w:rPr>
                <w:rFonts w:ascii="標楷體" w:eastAsia="標楷體" w:hAnsi="標楷體" w:hint="eastAsia"/>
                <w:bCs/>
                <w:color w:val="FF0000"/>
                <w:u w:val="single"/>
              </w:rPr>
              <w:t>、</w:t>
            </w:r>
            <w:r w:rsidR="00BE6818" w:rsidRPr="00BE6818">
              <w:rPr>
                <w:rFonts w:eastAsia="標楷體" w:hint="eastAsia"/>
                <w:color w:val="FF0000"/>
                <w:u w:val="single"/>
              </w:rPr>
              <w:t>約用人員</w:t>
            </w:r>
            <w:r w:rsidRPr="00DE5181">
              <w:rPr>
                <w:rFonts w:ascii="標楷體" w:eastAsia="標楷體" w:hAnsi="標楷體" w:hint="eastAsia"/>
                <w:bCs/>
              </w:rPr>
              <w:t>及業務助理之進用，特訂定本要點。</w:t>
            </w:r>
          </w:p>
        </w:tc>
        <w:tc>
          <w:tcPr>
            <w:tcW w:w="3107" w:type="dxa"/>
            <w:tcBorders>
              <w:top w:val="single" w:sz="4" w:space="0" w:color="auto"/>
              <w:bottom w:val="single" w:sz="4" w:space="0" w:color="auto"/>
            </w:tcBorders>
            <w:shd w:val="clear" w:color="auto" w:fill="auto"/>
          </w:tcPr>
          <w:p w:rsidR="00FD2D81" w:rsidRPr="0052537D" w:rsidRDefault="00FD2D81" w:rsidP="00FD2D81">
            <w:pPr>
              <w:pStyle w:val="a6"/>
              <w:widowControl/>
              <w:ind w:leftChars="0" w:hanging="480"/>
              <w:rPr>
                <w:rFonts w:eastAsia="標楷體"/>
                <w:color w:val="000000"/>
              </w:rPr>
            </w:pPr>
            <w:r w:rsidRPr="00DE5181">
              <w:rPr>
                <w:rFonts w:ascii="標楷體" w:eastAsia="標楷體" w:hAnsi="標楷體" w:hint="eastAsia"/>
                <w:bCs/>
              </w:rPr>
              <w:t>一、臺中市政府地政局（以下簡稱地政局）</w:t>
            </w:r>
            <w:r w:rsidRPr="0059017B">
              <w:rPr>
                <w:rFonts w:ascii="標楷體" w:eastAsia="標楷體" w:hAnsi="標楷體" w:hint="eastAsia"/>
                <w:bCs/>
                <w:u w:val="single"/>
              </w:rPr>
              <w:t>暨</w:t>
            </w:r>
            <w:r w:rsidRPr="00DE5181">
              <w:rPr>
                <w:rFonts w:ascii="標楷體" w:eastAsia="標楷體" w:hAnsi="標楷體" w:hint="eastAsia"/>
                <w:bCs/>
              </w:rPr>
              <w:t>所屬各地政事務所為落實測量助理、</w:t>
            </w:r>
            <w:r w:rsidRPr="00AB3A82">
              <w:rPr>
                <w:rFonts w:ascii="標楷體" w:eastAsia="標楷體" w:hAnsi="標楷體" w:hint="eastAsia"/>
                <w:bCs/>
                <w:u w:val="single"/>
              </w:rPr>
              <w:t>約僱人員</w:t>
            </w:r>
            <w:r w:rsidRPr="00DE5181">
              <w:rPr>
                <w:rFonts w:ascii="標楷體" w:eastAsia="標楷體" w:hAnsi="標楷體" w:hint="eastAsia"/>
                <w:bCs/>
              </w:rPr>
              <w:t>及業務助理之進用，特訂定本要點。</w:t>
            </w:r>
          </w:p>
        </w:tc>
        <w:tc>
          <w:tcPr>
            <w:tcW w:w="3108" w:type="dxa"/>
            <w:tcBorders>
              <w:top w:val="single" w:sz="4" w:space="0" w:color="auto"/>
              <w:bottom w:val="single" w:sz="4" w:space="0" w:color="auto"/>
              <w:right w:val="single" w:sz="4" w:space="0" w:color="auto"/>
            </w:tcBorders>
            <w:shd w:val="clear" w:color="auto" w:fill="auto"/>
            <w:vAlign w:val="center"/>
          </w:tcPr>
          <w:p w:rsidR="00FD2D81" w:rsidRPr="00720BBC" w:rsidRDefault="00FD2D81" w:rsidP="00FD2D81">
            <w:pPr>
              <w:pStyle w:val="a6"/>
              <w:numPr>
                <w:ilvl w:val="0"/>
                <w:numId w:val="36"/>
              </w:numPr>
              <w:ind w:leftChars="0"/>
              <w:rPr>
                <w:rFonts w:ascii="標楷體" w:eastAsia="標楷體" w:hAnsi="標楷體"/>
                <w:bCs/>
              </w:rPr>
            </w:pPr>
            <w:r w:rsidRPr="00720BBC">
              <w:rPr>
                <w:rFonts w:ascii="標楷體" w:eastAsia="標楷體" w:hAnsi="標楷體" w:hint="eastAsia"/>
                <w:bCs/>
              </w:rPr>
              <w:t>依照立法慣用語詞</w:t>
            </w:r>
            <w:r w:rsidRPr="00720BBC">
              <w:rPr>
                <w:rFonts w:ascii="標楷體" w:eastAsia="標楷體" w:hAnsi="標楷體"/>
                <w:bCs/>
              </w:rPr>
              <w:t>，連接詞應以「及</w:t>
            </w:r>
            <w:r w:rsidRPr="00720BBC">
              <w:rPr>
                <w:rFonts w:ascii="標楷體" w:eastAsia="標楷體" w:hAnsi="標楷體" w:hint="eastAsia"/>
                <w:bCs/>
              </w:rPr>
              <w:t>」</w:t>
            </w:r>
            <w:r w:rsidRPr="00720BBC">
              <w:rPr>
                <w:rFonts w:ascii="標楷體" w:eastAsia="標楷體" w:hAnsi="標楷體"/>
                <w:bCs/>
              </w:rPr>
              <w:t>字不</w:t>
            </w:r>
            <w:r w:rsidRPr="00720BBC">
              <w:rPr>
                <w:rFonts w:ascii="標楷體" w:eastAsia="標楷體" w:hAnsi="標楷體" w:hint="eastAsia"/>
                <w:bCs/>
              </w:rPr>
              <w:t>用</w:t>
            </w:r>
            <w:r w:rsidRPr="00720BBC">
              <w:rPr>
                <w:rFonts w:ascii="標楷體" w:eastAsia="標楷體" w:hAnsi="標楷體"/>
                <w:bCs/>
              </w:rPr>
              <w:t>「暨」字</w:t>
            </w:r>
            <w:r>
              <w:rPr>
                <w:rFonts w:ascii="標楷體" w:eastAsia="標楷體" w:hAnsi="標楷體" w:hint="eastAsia"/>
                <w:bCs/>
              </w:rPr>
              <w:t>，部分文字修正</w:t>
            </w:r>
            <w:r w:rsidRPr="00720BBC">
              <w:rPr>
                <w:rFonts w:ascii="標楷體" w:eastAsia="標楷體" w:hAnsi="標楷體" w:hint="eastAsia"/>
                <w:bCs/>
              </w:rPr>
              <w:t>。</w:t>
            </w:r>
          </w:p>
          <w:p w:rsidR="00FD2D81" w:rsidRPr="00720BBC" w:rsidRDefault="00BE6818" w:rsidP="00FD2D81">
            <w:pPr>
              <w:pStyle w:val="a6"/>
              <w:numPr>
                <w:ilvl w:val="0"/>
                <w:numId w:val="36"/>
              </w:numPr>
              <w:ind w:leftChars="0"/>
              <w:rPr>
                <w:rFonts w:ascii="標楷體" w:eastAsia="標楷體" w:hAnsi="標楷體"/>
                <w:bCs/>
              </w:rPr>
            </w:pPr>
            <w:r w:rsidRPr="001A4716">
              <w:rPr>
                <w:rFonts w:ascii="標楷體" w:eastAsia="標楷體" w:hAnsi="標楷體" w:hint="eastAsia"/>
                <w:bCs/>
              </w:rPr>
              <w:t>因應臺中市政府一零三年一月二十日府授人力字第一</w:t>
            </w:r>
            <w:r w:rsidRPr="00BE6818">
              <w:rPr>
                <w:rFonts w:ascii="標楷體" w:eastAsia="標楷體" w:hAnsi="標楷體" w:hint="eastAsia"/>
                <w:bCs/>
              </w:rPr>
              <w:t>○</w:t>
            </w:r>
            <w:r w:rsidRPr="001A4716">
              <w:rPr>
                <w:rFonts w:ascii="標楷體" w:eastAsia="標楷體" w:hAnsi="標楷體" w:hint="eastAsia"/>
                <w:bCs/>
              </w:rPr>
              <w:t>三</w:t>
            </w:r>
            <w:r w:rsidRPr="00BE6818">
              <w:rPr>
                <w:rFonts w:ascii="標楷體" w:eastAsia="標楷體" w:hAnsi="標楷體" w:hint="eastAsia"/>
                <w:bCs/>
              </w:rPr>
              <w:t>○○○</w:t>
            </w:r>
            <w:r w:rsidRPr="001A4716">
              <w:rPr>
                <w:rFonts w:ascii="標楷體" w:eastAsia="標楷體" w:hAnsi="標楷體" w:hint="eastAsia"/>
                <w:bCs/>
              </w:rPr>
              <w:t>七五六二號函，本局約僱人員出缺不補，均改以約用人員遴補，將約用人員納入本要點規範。</w:t>
            </w:r>
          </w:p>
        </w:tc>
      </w:tr>
      <w:tr w:rsidR="00FD2D81" w:rsidRPr="0098331D" w:rsidTr="00AB3A82">
        <w:tc>
          <w:tcPr>
            <w:tcW w:w="3107" w:type="dxa"/>
            <w:tcBorders>
              <w:top w:val="single" w:sz="4" w:space="0" w:color="auto"/>
              <w:left w:val="single" w:sz="4" w:space="0" w:color="auto"/>
              <w:bottom w:val="single" w:sz="4" w:space="0" w:color="auto"/>
            </w:tcBorders>
            <w:shd w:val="clear" w:color="auto" w:fill="auto"/>
          </w:tcPr>
          <w:p w:rsidR="00FD2D81" w:rsidRPr="00DE5181" w:rsidRDefault="00BE6818" w:rsidP="00FD2D81">
            <w:pPr>
              <w:pStyle w:val="a6"/>
              <w:widowControl/>
              <w:ind w:leftChars="0" w:hanging="480"/>
              <w:rPr>
                <w:rFonts w:ascii="標楷體" w:eastAsia="標楷體" w:hAnsi="標楷體"/>
                <w:bCs/>
              </w:rPr>
            </w:pPr>
            <w:r>
              <w:rPr>
                <w:rFonts w:ascii="標楷體" w:eastAsia="標楷體" w:hAnsi="標楷體" w:hint="eastAsia"/>
                <w:bCs/>
              </w:rPr>
              <w:t>二、</w:t>
            </w:r>
            <w:r w:rsidRPr="00BE6818">
              <w:rPr>
                <w:rFonts w:ascii="標楷體" w:eastAsia="標楷體" w:hAnsi="標楷體" w:hint="eastAsia"/>
                <w:bCs/>
                <w:color w:val="FF0000"/>
              </w:rPr>
              <w:t>地政</w:t>
            </w:r>
            <w:r w:rsidR="00FD2D81" w:rsidRPr="00DE5181">
              <w:rPr>
                <w:rFonts w:ascii="標楷體" w:eastAsia="標楷體" w:hAnsi="標楷體" w:hint="eastAsia"/>
                <w:bCs/>
              </w:rPr>
              <w:t>局</w:t>
            </w:r>
            <w:r w:rsidR="00FD2D81" w:rsidRPr="0059017B">
              <w:rPr>
                <w:rFonts w:ascii="標楷體" w:eastAsia="標楷體" w:hAnsi="標楷體" w:hint="eastAsia"/>
                <w:bCs/>
                <w:color w:val="FF0000"/>
                <w:u w:val="single"/>
              </w:rPr>
              <w:t>及</w:t>
            </w:r>
            <w:r w:rsidR="00FD2D81" w:rsidRPr="00DE5181">
              <w:rPr>
                <w:rFonts w:ascii="標楷體" w:eastAsia="標楷體" w:hAnsi="標楷體" w:hint="eastAsia"/>
                <w:bCs/>
              </w:rPr>
              <w:t>所屬地政事務所測量助理、</w:t>
            </w:r>
            <w:r w:rsidRPr="00BE6818">
              <w:rPr>
                <w:rFonts w:ascii="標楷體" w:eastAsia="標楷體" w:hAnsi="標楷體" w:hint="eastAsia"/>
                <w:bCs/>
                <w:color w:val="FF0000"/>
                <w:u w:val="single"/>
              </w:rPr>
              <w:t>約僱人員、</w:t>
            </w:r>
            <w:r w:rsidRPr="00BE6818">
              <w:rPr>
                <w:rFonts w:eastAsia="標楷體" w:hint="eastAsia"/>
                <w:color w:val="FF0000"/>
                <w:u w:val="single"/>
              </w:rPr>
              <w:t>約用人員</w:t>
            </w:r>
            <w:r w:rsidR="00FD2D81" w:rsidRPr="00DE5181">
              <w:rPr>
                <w:rFonts w:ascii="標楷體" w:eastAsia="標楷體" w:hAnsi="標楷體" w:hint="eastAsia"/>
                <w:bCs/>
              </w:rPr>
              <w:t>及業務助理出缺時，統一由地政局甄試進用，參加甄試人員需具備下列資格：</w:t>
            </w:r>
          </w:p>
          <w:p w:rsidR="00FD2D81" w:rsidRPr="00DE5181" w:rsidRDefault="00FD2D81" w:rsidP="00FD2D81">
            <w:pPr>
              <w:pStyle w:val="a6"/>
              <w:widowControl/>
              <w:ind w:leftChars="177" w:left="850" w:hangingChars="177" w:hanging="425"/>
              <w:rPr>
                <w:rFonts w:ascii="標楷體" w:eastAsia="標楷體" w:hAnsi="標楷體"/>
                <w:bCs/>
              </w:rPr>
            </w:pPr>
            <w:r w:rsidRPr="00DE5181">
              <w:rPr>
                <w:rFonts w:ascii="標楷體" w:eastAsia="標楷體" w:hAnsi="標楷體" w:hint="eastAsia"/>
                <w:bCs/>
              </w:rPr>
              <w:lastRenderedPageBreak/>
              <w:t>(一)品德端正、無不良素行紀錄，且具勞動力足以勝任所指派工作。</w:t>
            </w:r>
          </w:p>
          <w:p w:rsidR="00FD2D81" w:rsidRPr="00DE5181" w:rsidRDefault="00FD2D81" w:rsidP="00FD2D81">
            <w:pPr>
              <w:pStyle w:val="a6"/>
              <w:widowControl/>
              <w:ind w:leftChars="177" w:left="850" w:hangingChars="177" w:hanging="425"/>
              <w:rPr>
                <w:rFonts w:ascii="標楷體" w:eastAsia="標楷體" w:hAnsi="標楷體"/>
                <w:bCs/>
              </w:rPr>
            </w:pPr>
            <w:r w:rsidRPr="00DE5181">
              <w:rPr>
                <w:rFonts w:ascii="標楷體" w:eastAsia="標楷體" w:hAnsi="標楷體" w:hint="eastAsia"/>
                <w:bCs/>
              </w:rPr>
              <w:t>(二)高中(職)以上學校畢業或具有同等學歷。</w:t>
            </w:r>
          </w:p>
          <w:p w:rsidR="00FD2D81" w:rsidRPr="00DE5181" w:rsidRDefault="00FD2D81" w:rsidP="00FD2D81">
            <w:pPr>
              <w:pStyle w:val="a6"/>
              <w:widowControl/>
              <w:ind w:leftChars="177" w:left="850" w:hangingChars="177" w:hanging="425"/>
              <w:rPr>
                <w:rFonts w:ascii="標楷體" w:eastAsia="標楷體" w:hAnsi="標楷體"/>
                <w:bCs/>
              </w:rPr>
            </w:pPr>
            <w:r w:rsidRPr="00DE5181">
              <w:rPr>
                <w:rFonts w:ascii="標楷體" w:eastAsia="標楷體" w:hAnsi="標楷體" w:hint="eastAsia"/>
                <w:bCs/>
              </w:rPr>
              <w:t>(三)</w:t>
            </w:r>
            <w:r w:rsidR="00BE6818" w:rsidRPr="00BE6818">
              <w:rPr>
                <w:rFonts w:ascii="標楷體" w:eastAsia="標楷體" w:hAnsi="標楷體" w:hint="eastAsia"/>
                <w:bCs/>
                <w:color w:val="FF0000"/>
                <w:u w:val="single"/>
              </w:rPr>
              <w:t>約僱人員、</w:t>
            </w:r>
            <w:r w:rsidR="00BE6818" w:rsidRPr="00BE6818">
              <w:rPr>
                <w:rFonts w:eastAsia="標楷體" w:hint="eastAsia"/>
                <w:color w:val="FF0000"/>
                <w:u w:val="single"/>
              </w:rPr>
              <w:t>約用人員</w:t>
            </w:r>
            <w:r w:rsidRPr="00DE5181">
              <w:rPr>
                <w:rFonts w:ascii="標楷體" w:eastAsia="標楷體" w:hAnsi="標楷體" w:hint="eastAsia"/>
                <w:bCs/>
              </w:rPr>
              <w:t>及業務助理另須符合各該僱用計畫所訂學經歷等特殊資格。</w:t>
            </w:r>
          </w:p>
          <w:p w:rsidR="00FD2D81" w:rsidRPr="00AB3A82" w:rsidRDefault="00BE6818" w:rsidP="00BE6818">
            <w:pPr>
              <w:pStyle w:val="a6"/>
              <w:widowControl/>
              <w:ind w:leftChars="177" w:left="425"/>
              <w:rPr>
                <w:rFonts w:ascii="標楷體" w:eastAsia="標楷體" w:hAnsi="標楷體"/>
                <w:bCs/>
                <w:u w:val="single"/>
              </w:rPr>
            </w:pPr>
            <w:r w:rsidRPr="00BE6818">
              <w:rPr>
                <w:rFonts w:ascii="標楷體" w:eastAsia="標楷體" w:hAnsi="標楷體" w:hint="eastAsia"/>
                <w:bCs/>
                <w:color w:val="FF0000"/>
                <w:u w:val="single"/>
              </w:rPr>
              <w:t>約僱人員以中央補助款進用辦理重測業務，並符合補助機關進用條件資格規定者，得由地政局及所屬各地政事務所辦理公開甄選進用，並報地政局備查，免依前項規定辦理。</w:t>
            </w:r>
          </w:p>
        </w:tc>
        <w:tc>
          <w:tcPr>
            <w:tcW w:w="3107" w:type="dxa"/>
            <w:tcBorders>
              <w:top w:val="single" w:sz="4" w:space="0" w:color="auto"/>
              <w:bottom w:val="single" w:sz="4" w:space="0" w:color="auto"/>
            </w:tcBorders>
            <w:shd w:val="clear" w:color="auto" w:fill="auto"/>
          </w:tcPr>
          <w:p w:rsidR="00FD2D81" w:rsidRPr="003F27EA" w:rsidRDefault="00FD2D81" w:rsidP="00FD2D81">
            <w:pPr>
              <w:pStyle w:val="a6"/>
              <w:widowControl/>
              <w:ind w:leftChars="0" w:hanging="480"/>
              <w:rPr>
                <w:rFonts w:ascii="標楷體" w:eastAsia="標楷體" w:hAnsi="標楷體"/>
                <w:bCs/>
              </w:rPr>
            </w:pPr>
            <w:r w:rsidRPr="003F27EA">
              <w:rPr>
                <w:rFonts w:ascii="標楷體" w:eastAsia="標楷體" w:hAnsi="標楷體" w:hint="eastAsia"/>
                <w:bCs/>
              </w:rPr>
              <w:lastRenderedPageBreak/>
              <w:t>二、</w:t>
            </w:r>
            <w:r w:rsidRPr="00337FC5">
              <w:rPr>
                <w:rFonts w:ascii="標楷體" w:eastAsia="標楷體" w:hAnsi="標楷體" w:hint="eastAsia"/>
                <w:bCs/>
                <w:u w:val="single"/>
              </w:rPr>
              <w:t>本</w:t>
            </w:r>
            <w:r w:rsidRPr="003F27EA">
              <w:rPr>
                <w:rFonts w:ascii="標楷體" w:eastAsia="標楷體" w:hAnsi="標楷體" w:hint="eastAsia"/>
                <w:bCs/>
              </w:rPr>
              <w:t>局</w:t>
            </w:r>
            <w:r w:rsidRPr="0059017B">
              <w:rPr>
                <w:rFonts w:ascii="標楷體" w:eastAsia="標楷體" w:hAnsi="標楷體" w:hint="eastAsia"/>
                <w:bCs/>
                <w:u w:val="single"/>
              </w:rPr>
              <w:t>暨</w:t>
            </w:r>
            <w:r w:rsidRPr="003F27EA">
              <w:rPr>
                <w:rFonts w:ascii="標楷體" w:eastAsia="標楷體" w:hAnsi="標楷體" w:hint="eastAsia"/>
                <w:bCs/>
              </w:rPr>
              <w:t>所屬地政事務所測量助理、</w:t>
            </w:r>
            <w:r w:rsidRPr="00AB3A82">
              <w:rPr>
                <w:rFonts w:ascii="標楷體" w:eastAsia="標楷體" w:hAnsi="標楷體" w:hint="eastAsia"/>
                <w:bCs/>
                <w:u w:val="single"/>
              </w:rPr>
              <w:t>約僱人員</w:t>
            </w:r>
            <w:r w:rsidRPr="003F27EA">
              <w:rPr>
                <w:rFonts w:ascii="標楷體" w:eastAsia="標楷體" w:hAnsi="標楷體" w:hint="eastAsia"/>
                <w:bCs/>
              </w:rPr>
              <w:t>及業務助理出缺時，統一由地政局甄試進用。參加甄試人員需具備下列資格：</w:t>
            </w:r>
          </w:p>
          <w:p w:rsidR="00FD2D81" w:rsidRPr="003F27EA" w:rsidRDefault="00FD2D81" w:rsidP="00FD2D81">
            <w:pPr>
              <w:pStyle w:val="a6"/>
              <w:widowControl/>
              <w:ind w:leftChars="177" w:left="850" w:hangingChars="177" w:hanging="425"/>
              <w:rPr>
                <w:rFonts w:ascii="標楷體" w:eastAsia="標楷體" w:hAnsi="標楷體"/>
                <w:bCs/>
              </w:rPr>
            </w:pPr>
            <w:r w:rsidRPr="003F27EA">
              <w:rPr>
                <w:rFonts w:ascii="標楷體" w:eastAsia="標楷體" w:hAnsi="標楷體" w:hint="eastAsia"/>
                <w:bCs/>
              </w:rPr>
              <w:lastRenderedPageBreak/>
              <w:t>(一)品德端正、無不良素行紀錄，且具勞動力足以勝任所指派工作。</w:t>
            </w:r>
          </w:p>
          <w:p w:rsidR="00FD2D81" w:rsidRPr="003F27EA" w:rsidRDefault="00FD2D81" w:rsidP="00FD2D81">
            <w:pPr>
              <w:pStyle w:val="a6"/>
              <w:widowControl/>
              <w:ind w:leftChars="177" w:left="850" w:hangingChars="177" w:hanging="425"/>
              <w:rPr>
                <w:rFonts w:ascii="標楷體" w:eastAsia="標楷體" w:hAnsi="標楷體"/>
                <w:bCs/>
              </w:rPr>
            </w:pPr>
            <w:r w:rsidRPr="003F27EA">
              <w:rPr>
                <w:rFonts w:ascii="標楷體" w:eastAsia="標楷體" w:hAnsi="標楷體" w:hint="eastAsia"/>
                <w:bCs/>
              </w:rPr>
              <w:t>(二)高中(職)以上學校畢業或具有同等學歷。</w:t>
            </w:r>
          </w:p>
          <w:p w:rsidR="00FD2D81" w:rsidRPr="003F27EA" w:rsidRDefault="00FD2D81" w:rsidP="00FD2D81">
            <w:pPr>
              <w:pStyle w:val="a6"/>
              <w:widowControl/>
              <w:ind w:leftChars="177" w:left="850" w:hangingChars="177" w:hanging="425"/>
              <w:rPr>
                <w:rFonts w:ascii="標楷體" w:eastAsia="標楷體" w:hAnsi="標楷體"/>
                <w:bCs/>
              </w:rPr>
            </w:pPr>
            <w:r w:rsidRPr="003F27EA">
              <w:rPr>
                <w:rFonts w:ascii="標楷體" w:eastAsia="標楷體" w:hAnsi="標楷體" w:hint="eastAsia"/>
                <w:bCs/>
              </w:rPr>
              <w:t>(三)</w:t>
            </w:r>
            <w:r w:rsidRPr="00AB3A82">
              <w:rPr>
                <w:rFonts w:ascii="標楷體" w:eastAsia="標楷體" w:hAnsi="標楷體" w:hint="eastAsia"/>
                <w:bCs/>
                <w:u w:val="single"/>
              </w:rPr>
              <w:t>約僱人員</w:t>
            </w:r>
            <w:r w:rsidRPr="003F27EA">
              <w:rPr>
                <w:rFonts w:ascii="標楷體" w:eastAsia="標楷體" w:hAnsi="標楷體" w:hint="eastAsia"/>
                <w:bCs/>
              </w:rPr>
              <w:t>及業務助理另須符合各該</w:t>
            </w:r>
            <w:r>
              <w:rPr>
                <w:rFonts w:ascii="標楷體" w:eastAsia="標楷體" w:hAnsi="標楷體" w:hint="eastAsia"/>
                <w:bCs/>
              </w:rPr>
              <w:t>僱</w:t>
            </w:r>
            <w:r w:rsidRPr="003F27EA">
              <w:rPr>
                <w:rFonts w:ascii="標楷體" w:eastAsia="標楷體" w:hAnsi="標楷體" w:hint="eastAsia"/>
                <w:bCs/>
              </w:rPr>
              <w:t>用計畫所訂學經歷等特殊資格。</w:t>
            </w:r>
          </w:p>
        </w:tc>
        <w:tc>
          <w:tcPr>
            <w:tcW w:w="3108" w:type="dxa"/>
            <w:tcBorders>
              <w:top w:val="single" w:sz="4" w:space="0" w:color="auto"/>
              <w:bottom w:val="single" w:sz="4" w:space="0" w:color="auto"/>
              <w:right w:val="single" w:sz="4" w:space="0" w:color="auto"/>
            </w:tcBorders>
            <w:shd w:val="clear" w:color="auto" w:fill="auto"/>
          </w:tcPr>
          <w:p w:rsidR="00FD2D81" w:rsidRDefault="00FD2D81" w:rsidP="00FD2D81">
            <w:pPr>
              <w:pStyle w:val="a6"/>
              <w:widowControl/>
              <w:numPr>
                <w:ilvl w:val="1"/>
                <w:numId w:val="19"/>
              </w:numPr>
              <w:ind w:leftChars="0" w:left="473"/>
              <w:rPr>
                <w:rFonts w:ascii="標楷體" w:eastAsia="標楷體" w:hAnsi="標楷體"/>
                <w:bCs/>
              </w:rPr>
            </w:pPr>
            <w:r>
              <w:rPr>
                <w:rFonts w:ascii="標楷體" w:eastAsia="標楷體" w:hAnsi="標楷體" w:hint="eastAsia"/>
                <w:bCs/>
              </w:rPr>
              <w:lastRenderedPageBreak/>
              <w:t>依照</w:t>
            </w:r>
            <w:r w:rsidRPr="0036523F">
              <w:rPr>
                <w:rFonts w:ascii="標楷體" w:eastAsia="標楷體" w:hAnsi="標楷體" w:hint="eastAsia"/>
                <w:bCs/>
              </w:rPr>
              <w:t>立法慣用語詞</w:t>
            </w:r>
            <w:r>
              <w:rPr>
                <w:rFonts w:ascii="標楷體" w:eastAsia="標楷體" w:hAnsi="標楷體"/>
                <w:bCs/>
              </w:rPr>
              <w:t>，連接詞應以「及</w:t>
            </w:r>
            <w:r>
              <w:rPr>
                <w:rFonts w:ascii="標楷體" w:eastAsia="標楷體" w:hAnsi="標楷體" w:hint="eastAsia"/>
                <w:bCs/>
              </w:rPr>
              <w:t>」</w:t>
            </w:r>
            <w:r>
              <w:rPr>
                <w:rFonts w:ascii="標楷體" w:eastAsia="標楷體" w:hAnsi="標楷體"/>
                <w:bCs/>
              </w:rPr>
              <w:t>字不</w:t>
            </w:r>
            <w:r>
              <w:rPr>
                <w:rFonts w:ascii="標楷體" w:eastAsia="標楷體" w:hAnsi="標楷體" w:hint="eastAsia"/>
                <w:bCs/>
              </w:rPr>
              <w:t>用</w:t>
            </w:r>
            <w:r>
              <w:rPr>
                <w:rFonts w:ascii="標楷體" w:eastAsia="標楷體" w:hAnsi="標楷體"/>
                <w:bCs/>
              </w:rPr>
              <w:t>「暨」字</w:t>
            </w:r>
            <w:r>
              <w:rPr>
                <w:rFonts w:ascii="標楷體" w:eastAsia="標楷體" w:hAnsi="標楷體" w:hint="eastAsia"/>
                <w:bCs/>
              </w:rPr>
              <w:t>，部分文字修正。</w:t>
            </w:r>
          </w:p>
          <w:p w:rsidR="001A4716" w:rsidRDefault="001A4716" w:rsidP="001A439C">
            <w:pPr>
              <w:pStyle w:val="a6"/>
              <w:widowControl/>
              <w:numPr>
                <w:ilvl w:val="0"/>
                <w:numId w:val="36"/>
              </w:numPr>
              <w:ind w:leftChars="0"/>
              <w:rPr>
                <w:rFonts w:ascii="標楷體" w:eastAsia="標楷體" w:hAnsi="標楷體"/>
                <w:bCs/>
              </w:rPr>
            </w:pPr>
            <w:r w:rsidRPr="00720BBC">
              <w:rPr>
                <w:rFonts w:ascii="標楷體" w:eastAsia="標楷體" w:hAnsi="標楷體" w:hint="eastAsia"/>
                <w:bCs/>
              </w:rPr>
              <w:t>因應</w:t>
            </w:r>
            <w:r>
              <w:rPr>
                <w:rFonts w:ascii="標楷體" w:eastAsia="標楷體" w:hAnsi="標楷體" w:hint="eastAsia"/>
                <w:bCs/>
              </w:rPr>
              <w:t>臺中市政府一零三年一月二十日府授人力字第一</w:t>
            </w:r>
            <w:r w:rsidR="00BE6818" w:rsidRPr="00BE6818">
              <w:rPr>
                <w:rFonts w:ascii="標楷體" w:eastAsia="標楷體" w:hAnsi="標楷體" w:hint="eastAsia"/>
                <w:bCs/>
              </w:rPr>
              <w:t>○</w:t>
            </w:r>
            <w:r>
              <w:rPr>
                <w:rFonts w:ascii="標楷體" w:eastAsia="標楷體" w:hAnsi="標楷體" w:hint="eastAsia"/>
                <w:bCs/>
              </w:rPr>
              <w:t>三</w:t>
            </w:r>
            <w:r w:rsidR="00BE6818" w:rsidRPr="00BE6818">
              <w:rPr>
                <w:rFonts w:ascii="標楷體" w:eastAsia="標楷體" w:hAnsi="標楷體" w:hint="eastAsia"/>
                <w:bCs/>
              </w:rPr>
              <w:t>○○○</w:t>
            </w:r>
            <w:r>
              <w:rPr>
                <w:rFonts w:ascii="標楷體" w:eastAsia="標楷體" w:hAnsi="標楷體" w:hint="eastAsia"/>
                <w:bCs/>
              </w:rPr>
              <w:t>七五</w:t>
            </w:r>
            <w:r>
              <w:rPr>
                <w:rFonts w:ascii="標楷體" w:eastAsia="標楷體" w:hAnsi="標楷體" w:hint="eastAsia"/>
                <w:bCs/>
              </w:rPr>
              <w:lastRenderedPageBreak/>
              <w:t>六二號函，</w:t>
            </w:r>
            <w:r w:rsidRPr="00720BBC">
              <w:rPr>
                <w:rFonts w:ascii="標楷體" w:eastAsia="標楷體" w:hAnsi="標楷體" w:hint="eastAsia"/>
                <w:bCs/>
              </w:rPr>
              <w:t>本局約僱人員</w:t>
            </w:r>
            <w:r>
              <w:rPr>
                <w:rFonts w:ascii="標楷體" w:eastAsia="標楷體" w:hAnsi="標楷體" w:hint="eastAsia"/>
                <w:bCs/>
              </w:rPr>
              <w:t>出缺不補，</w:t>
            </w:r>
            <w:r w:rsidRPr="00730033">
              <w:rPr>
                <w:rFonts w:ascii="標楷體" w:eastAsia="標楷體" w:hAnsi="標楷體" w:hint="eastAsia"/>
                <w:bCs/>
              </w:rPr>
              <w:t>均</w:t>
            </w:r>
            <w:r>
              <w:rPr>
                <w:rFonts w:ascii="標楷體" w:eastAsia="標楷體" w:hAnsi="標楷體" w:hint="eastAsia"/>
                <w:bCs/>
              </w:rPr>
              <w:t>改以約用人員遴補</w:t>
            </w:r>
            <w:r w:rsidRPr="00720BBC">
              <w:rPr>
                <w:rFonts w:ascii="標楷體" w:eastAsia="標楷體" w:hAnsi="標楷體" w:hint="eastAsia"/>
                <w:bCs/>
              </w:rPr>
              <w:t>，將約用人員納入本要點規範。</w:t>
            </w:r>
          </w:p>
          <w:p w:rsidR="00FD2D81" w:rsidRPr="00B95DA4" w:rsidRDefault="00BE6818" w:rsidP="000F409B">
            <w:pPr>
              <w:pStyle w:val="a6"/>
              <w:widowControl/>
              <w:numPr>
                <w:ilvl w:val="0"/>
                <w:numId w:val="36"/>
              </w:numPr>
              <w:ind w:leftChars="0"/>
              <w:rPr>
                <w:rFonts w:ascii="標楷體" w:eastAsia="標楷體" w:hAnsi="標楷體"/>
                <w:bCs/>
              </w:rPr>
            </w:pPr>
            <w:r>
              <w:rPr>
                <w:rFonts w:ascii="標楷體" w:eastAsia="標楷體" w:hAnsi="標楷體" w:hint="eastAsia"/>
                <w:bCs/>
              </w:rPr>
              <w:t>地政</w:t>
            </w:r>
            <w:r w:rsidR="00FD2D81" w:rsidRPr="00B95DA4">
              <w:rPr>
                <w:rFonts w:ascii="標楷體" w:eastAsia="標楷體" w:hAnsi="標楷體" w:hint="eastAsia"/>
                <w:bCs/>
              </w:rPr>
              <w:t>局及所屬地政事務所辦理重測業務經費係由中央補助，所需重測約僱人員須依內政部國土測繪中心</w:t>
            </w:r>
            <w:r w:rsidR="001A439C">
              <w:rPr>
                <w:rFonts w:ascii="標楷體" w:eastAsia="標楷體" w:hAnsi="標楷體" w:hint="eastAsia"/>
                <w:bCs/>
              </w:rPr>
              <w:t>一百零五</w:t>
            </w:r>
            <w:r w:rsidR="00FD2D81" w:rsidRPr="00B95DA4">
              <w:rPr>
                <w:rFonts w:ascii="標楷體" w:eastAsia="標楷體" w:hAnsi="標楷體" w:hint="eastAsia"/>
                <w:bCs/>
              </w:rPr>
              <w:t>年</w:t>
            </w:r>
            <w:r w:rsidR="001A439C">
              <w:rPr>
                <w:rFonts w:ascii="標楷體" w:eastAsia="標楷體" w:hAnsi="標楷體" w:hint="eastAsia"/>
                <w:bCs/>
              </w:rPr>
              <w:t>十二</w:t>
            </w:r>
            <w:r w:rsidR="00FD2D81" w:rsidRPr="00B95DA4">
              <w:rPr>
                <w:rFonts w:ascii="標楷體" w:eastAsia="標楷體" w:hAnsi="標楷體" w:hint="eastAsia"/>
                <w:bCs/>
              </w:rPr>
              <w:t>月</w:t>
            </w:r>
            <w:r w:rsidR="001A439C">
              <w:rPr>
                <w:rFonts w:ascii="標楷體" w:eastAsia="標楷體" w:hAnsi="標楷體" w:hint="eastAsia"/>
                <w:bCs/>
              </w:rPr>
              <w:t>一</w:t>
            </w:r>
            <w:r w:rsidR="00FD2D81" w:rsidRPr="00B95DA4">
              <w:rPr>
                <w:rFonts w:ascii="標楷體" w:eastAsia="標楷體" w:hAnsi="標楷體" w:hint="eastAsia"/>
                <w:bCs/>
              </w:rPr>
              <w:t>日測重字第</w:t>
            </w:r>
            <w:r w:rsidR="001A439C">
              <w:rPr>
                <w:rFonts w:ascii="標楷體" w:eastAsia="標楷體" w:hAnsi="標楷體" w:hint="eastAsia"/>
                <w:bCs/>
              </w:rPr>
              <w:t>一</w:t>
            </w:r>
            <w:r w:rsidRPr="00BE6818">
              <w:rPr>
                <w:rFonts w:ascii="標楷體" w:eastAsia="標楷體" w:hAnsi="標楷體" w:hint="eastAsia"/>
                <w:bCs/>
              </w:rPr>
              <w:t>○</w:t>
            </w:r>
            <w:r w:rsidR="001A439C">
              <w:rPr>
                <w:rFonts w:ascii="標楷體" w:eastAsia="標楷體" w:hAnsi="標楷體" w:hint="eastAsia"/>
                <w:bCs/>
              </w:rPr>
              <w:t>五</w:t>
            </w:r>
            <w:r w:rsidRPr="00BE6818">
              <w:rPr>
                <w:rFonts w:ascii="標楷體" w:eastAsia="標楷體" w:hAnsi="標楷體" w:hint="eastAsia"/>
                <w:bCs/>
              </w:rPr>
              <w:t>○</w:t>
            </w:r>
            <w:r w:rsidR="001A439C">
              <w:rPr>
                <w:rFonts w:ascii="標楷體" w:eastAsia="標楷體" w:hAnsi="標楷體" w:hint="eastAsia"/>
                <w:bCs/>
              </w:rPr>
              <w:t>七</w:t>
            </w:r>
            <w:r w:rsidRPr="00BE6818">
              <w:rPr>
                <w:rFonts w:ascii="標楷體" w:eastAsia="標楷體" w:hAnsi="標楷體" w:hint="eastAsia"/>
                <w:bCs/>
              </w:rPr>
              <w:t>○○</w:t>
            </w:r>
            <w:r w:rsidR="001A439C">
              <w:rPr>
                <w:rFonts w:ascii="標楷體" w:eastAsia="標楷體" w:hAnsi="標楷體" w:hint="eastAsia"/>
                <w:bCs/>
              </w:rPr>
              <w:t>三二</w:t>
            </w:r>
            <w:r w:rsidRPr="00BE6818">
              <w:rPr>
                <w:rFonts w:ascii="標楷體" w:eastAsia="標楷體" w:hAnsi="標楷體" w:hint="eastAsia"/>
                <w:bCs/>
              </w:rPr>
              <w:t>○</w:t>
            </w:r>
            <w:r w:rsidR="00FD2D81" w:rsidRPr="00B95DA4">
              <w:rPr>
                <w:rFonts w:ascii="標楷體" w:eastAsia="標楷體" w:hAnsi="標楷體" w:hint="eastAsia"/>
                <w:bCs/>
              </w:rPr>
              <w:t>號及</w:t>
            </w:r>
            <w:r w:rsidR="001A439C">
              <w:rPr>
                <w:rFonts w:ascii="標楷體" w:eastAsia="標楷體" w:hAnsi="標楷體" w:hint="eastAsia"/>
                <w:bCs/>
              </w:rPr>
              <w:t>一百零七</w:t>
            </w:r>
            <w:r w:rsidR="00FD2D81" w:rsidRPr="00B95DA4">
              <w:rPr>
                <w:rFonts w:ascii="標楷體" w:eastAsia="標楷體" w:hAnsi="標楷體" w:hint="eastAsia"/>
                <w:bCs/>
              </w:rPr>
              <w:t>年</w:t>
            </w:r>
            <w:r w:rsidR="001A439C">
              <w:rPr>
                <w:rFonts w:ascii="標楷體" w:eastAsia="標楷體" w:hAnsi="標楷體" w:hint="eastAsia"/>
                <w:bCs/>
              </w:rPr>
              <w:t>九</w:t>
            </w:r>
            <w:r w:rsidR="00FD2D81" w:rsidRPr="00B95DA4">
              <w:rPr>
                <w:rFonts w:ascii="標楷體" w:eastAsia="標楷體" w:hAnsi="標楷體" w:hint="eastAsia"/>
                <w:bCs/>
              </w:rPr>
              <w:t>月</w:t>
            </w:r>
            <w:r w:rsidR="001A439C">
              <w:rPr>
                <w:rFonts w:ascii="標楷體" w:eastAsia="標楷體" w:hAnsi="標楷體" w:hint="eastAsia"/>
                <w:bCs/>
              </w:rPr>
              <w:t>二十八</w:t>
            </w:r>
            <w:r w:rsidR="00FD2D81" w:rsidRPr="00B95DA4">
              <w:rPr>
                <w:rFonts w:ascii="標楷體" w:eastAsia="標楷體" w:hAnsi="標楷體" w:hint="eastAsia"/>
                <w:bCs/>
              </w:rPr>
              <w:t>日測重字第</w:t>
            </w:r>
            <w:r w:rsidR="001A439C">
              <w:rPr>
                <w:rFonts w:ascii="標楷體" w:eastAsia="標楷體" w:hAnsi="標楷體" w:hint="eastAsia"/>
                <w:bCs/>
              </w:rPr>
              <w:t>一</w:t>
            </w:r>
            <w:r w:rsidRPr="00BE6818">
              <w:rPr>
                <w:rFonts w:ascii="標楷體" w:eastAsia="標楷體" w:hAnsi="標楷體" w:hint="eastAsia"/>
                <w:bCs/>
              </w:rPr>
              <w:t>○</w:t>
            </w:r>
            <w:r w:rsidR="001A439C">
              <w:rPr>
                <w:rFonts w:ascii="標楷體" w:eastAsia="標楷體" w:hAnsi="標楷體" w:hint="eastAsia"/>
                <w:bCs/>
              </w:rPr>
              <w:t>七</w:t>
            </w:r>
            <w:r w:rsidRPr="00BE6818">
              <w:rPr>
                <w:rFonts w:ascii="標楷體" w:eastAsia="標楷體" w:hAnsi="標楷體" w:hint="eastAsia"/>
                <w:bCs/>
              </w:rPr>
              <w:t>○</w:t>
            </w:r>
            <w:r w:rsidR="001A439C">
              <w:rPr>
                <w:rFonts w:ascii="標楷體" w:eastAsia="標楷體" w:hAnsi="標楷體" w:hint="eastAsia"/>
                <w:bCs/>
              </w:rPr>
              <w:t>七</w:t>
            </w:r>
            <w:r w:rsidRPr="00BE6818">
              <w:rPr>
                <w:rFonts w:ascii="標楷體" w:eastAsia="標楷體" w:hAnsi="標楷體" w:hint="eastAsia"/>
                <w:bCs/>
              </w:rPr>
              <w:t>○○</w:t>
            </w:r>
            <w:r w:rsidR="001A439C">
              <w:rPr>
                <w:rFonts w:ascii="標楷體" w:eastAsia="標楷體" w:hAnsi="標楷體" w:hint="eastAsia"/>
                <w:bCs/>
              </w:rPr>
              <w:t>二五八</w:t>
            </w:r>
            <w:r w:rsidR="00FD2D81" w:rsidRPr="00B95DA4">
              <w:rPr>
                <w:rFonts w:ascii="標楷體" w:eastAsia="標楷體" w:hAnsi="標楷體" w:hint="eastAsia"/>
                <w:bCs/>
              </w:rPr>
              <w:t>號函示所定資格條件辦理徵才及僱用，惟其徵才條件較一般約僱人員嚴格。經統計本局</w:t>
            </w:r>
            <w:r w:rsidR="001A439C">
              <w:rPr>
                <w:rFonts w:ascii="標楷體" w:eastAsia="標楷體" w:hAnsi="標楷體" w:hint="eastAsia"/>
                <w:bCs/>
              </w:rPr>
              <w:t>歷</w:t>
            </w:r>
            <w:r w:rsidR="00FD2D81" w:rsidRPr="00B95DA4">
              <w:rPr>
                <w:rFonts w:ascii="標楷體" w:eastAsia="標楷體" w:hAnsi="標楷體" w:hint="eastAsia"/>
                <w:bCs/>
              </w:rPr>
              <w:t>年重測約僱人員錄用情形，參加重測約僱人員甄試且報名資格符合徵才條件者寥寥可數，常有不足額錄取或無人錄取之情形，已嚴重影響重測作業進度及中央重測補助款之經費執行率。又因重測約僱人員異動頻繁，以致每年需辦理</w:t>
            </w:r>
            <w:r w:rsidR="001A439C">
              <w:rPr>
                <w:rFonts w:ascii="標楷體" w:eastAsia="標楷體" w:hAnsi="標楷體" w:hint="eastAsia"/>
                <w:bCs/>
              </w:rPr>
              <w:t>二</w:t>
            </w:r>
            <w:r w:rsidR="00FD2D81" w:rsidRPr="00B95DA4">
              <w:rPr>
                <w:rFonts w:ascii="標楷體" w:eastAsia="標楷體" w:hAnsi="標楷體" w:hint="eastAsia"/>
                <w:bCs/>
              </w:rPr>
              <w:t>次甄試，且常發生試務人員遠比報考人數過多之情形。是以，為避免辦理重測約僱人員甄試不足額錄取或無人錄取，徒增行政資源浪費，經參酌內政部國土測繪中心及其他直轄市政府進用重測約僱人員多以書面資格審查，符合資格</w:t>
            </w:r>
            <w:r w:rsidR="00FD2D81" w:rsidRPr="00B95DA4">
              <w:rPr>
                <w:rFonts w:ascii="標楷體" w:eastAsia="標楷體" w:hAnsi="標楷體" w:hint="eastAsia"/>
                <w:bCs/>
              </w:rPr>
              <w:lastRenderedPageBreak/>
              <w:t>者，則擇優辦理面試之做法，爰新增第二項得不受第一項</w:t>
            </w:r>
            <w:r w:rsidR="00FD2D81" w:rsidRPr="00B95DA4">
              <w:rPr>
                <w:rFonts w:ascii="標楷體" w:eastAsia="標楷體" w:hAnsi="標楷體"/>
                <w:bCs/>
              </w:rPr>
              <w:t>規範進用人員之情形</w:t>
            </w:r>
            <w:r w:rsidR="00617896">
              <w:rPr>
                <w:rFonts w:ascii="標楷體" w:eastAsia="標楷體" w:hAnsi="標楷體" w:hint="eastAsia"/>
                <w:bCs/>
              </w:rPr>
              <w:t>及授權由</w:t>
            </w:r>
            <w:r w:rsidR="000F409B">
              <w:rPr>
                <w:rFonts w:ascii="標楷體" w:eastAsia="標楷體" w:hAnsi="標楷體" w:hint="eastAsia"/>
                <w:bCs/>
              </w:rPr>
              <w:t>所屬</w:t>
            </w:r>
            <w:r w:rsidR="00617896">
              <w:rPr>
                <w:rFonts w:ascii="標楷體" w:eastAsia="標楷體" w:hAnsi="標楷體" w:hint="eastAsia"/>
                <w:bCs/>
              </w:rPr>
              <w:t>地政事務所辦理公開甄選進用，以簡化進用流程</w:t>
            </w:r>
            <w:r w:rsidR="00FD2D81" w:rsidRPr="00B95DA4">
              <w:rPr>
                <w:rFonts w:ascii="標楷體" w:eastAsia="標楷體" w:hAnsi="標楷體" w:hint="eastAsia"/>
                <w:bCs/>
              </w:rPr>
              <w:t>。</w:t>
            </w:r>
          </w:p>
        </w:tc>
      </w:tr>
      <w:tr w:rsidR="00FD2D81" w:rsidRPr="0098331D" w:rsidTr="00AB3A82">
        <w:tc>
          <w:tcPr>
            <w:tcW w:w="3107" w:type="dxa"/>
            <w:tcBorders>
              <w:top w:val="single" w:sz="4" w:space="0" w:color="auto"/>
              <w:left w:val="single" w:sz="4" w:space="0" w:color="auto"/>
              <w:bottom w:val="single" w:sz="4" w:space="0" w:color="auto"/>
            </w:tcBorders>
            <w:shd w:val="clear" w:color="auto" w:fill="auto"/>
          </w:tcPr>
          <w:p w:rsidR="00FD2D81" w:rsidRPr="00DE5181" w:rsidRDefault="001A317E" w:rsidP="00FD2D81">
            <w:pPr>
              <w:pStyle w:val="a6"/>
              <w:widowControl/>
              <w:ind w:leftChars="0" w:hanging="480"/>
              <w:rPr>
                <w:rFonts w:ascii="標楷體" w:eastAsia="標楷體" w:hAnsi="標楷體"/>
                <w:bCs/>
              </w:rPr>
            </w:pPr>
            <w:r>
              <w:rPr>
                <w:rFonts w:ascii="標楷體" w:eastAsia="標楷體" w:hAnsi="標楷體" w:hint="eastAsia"/>
                <w:bCs/>
              </w:rPr>
              <w:lastRenderedPageBreak/>
              <w:t>五、</w:t>
            </w:r>
            <w:r w:rsidRPr="001A317E">
              <w:rPr>
                <w:rFonts w:ascii="標楷體" w:eastAsia="標楷體" w:hAnsi="標楷體" w:hint="eastAsia"/>
                <w:bCs/>
                <w:color w:val="FF0000"/>
                <w:u w:val="single"/>
              </w:rPr>
              <w:t>地政</w:t>
            </w:r>
            <w:r w:rsidR="00FD2D81" w:rsidRPr="00DE5181">
              <w:rPr>
                <w:rFonts w:ascii="標楷體" w:eastAsia="標楷體" w:hAnsi="標楷體" w:hint="eastAsia"/>
                <w:bCs/>
              </w:rPr>
              <w:t>局</w:t>
            </w:r>
            <w:r w:rsidR="00FD2D81" w:rsidRPr="0059017B">
              <w:rPr>
                <w:rFonts w:ascii="標楷體" w:eastAsia="標楷體" w:hAnsi="標楷體" w:hint="eastAsia"/>
                <w:bCs/>
                <w:color w:val="FF0000"/>
                <w:u w:val="single"/>
              </w:rPr>
              <w:t>及</w:t>
            </w:r>
            <w:r w:rsidR="00FD2D81" w:rsidRPr="00DE5181">
              <w:rPr>
                <w:rFonts w:ascii="標楷體" w:eastAsia="標楷體" w:hAnsi="標楷體" w:hint="eastAsia"/>
                <w:bCs/>
              </w:rPr>
              <w:t>所屬地政事務所測量助理、</w:t>
            </w:r>
            <w:r w:rsidR="00BE6818" w:rsidRPr="00BE6818">
              <w:rPr>
                <w:rFonts w:ascii="標楷體" w:eastAsia="標楷體" w:hAnsi="標楷體" w:hint="eastAsia"/>
                <w:bCs/>
                <w:color w:val="FF0000"/>
                <w:u w:val="single"/>
              </w:rPr>
              <w:t>約僱人員、</w:t>
            </w:r>
            <w:r w:rsidR="00BE6818" w:rsidRPr="00BE6818">
              <w:rPr>
                <w:rFonts w:eastAsia="標楷體" w:hint="eastAsia"/>
                <w:color w:val="FF0000"/>
                <w:u w:val="single"/>
              </w:rPr>
              <w:t>約用人員</w:t>
            </w:r>
            <w:r w:rsidR="00FD2D81" w:rsidRPr="00DE5181">
              <w:rPr>
                <w:rFonts w:ascii="標楷體" w:eastAsia="標楷體" w:hAnsi="標楷體" w:hint="eastAsia"/>
                <w:bCs/>
              </w:rPr>
              <w:t>及業務助理應分別甄試。甄試分資格審查、筆試、口試三部分，測量助理須另加考術科。資格審查通過後始得參加筆試及術科考試，筆試及格(七十分以上)者方能參加口試。</w:t>
            </w:r>
          </w:p>
        </w:tc>
        <w:tc>
          <w:tcPr>
            <w:tcW w:w="3107" w:type="dxa"/>
            <w:tcBorders>
              <w:top w:val="single" w:sz="4" w:space="0" w:color="auto"/>
              <w:bottom w:val="single" w:sz="4" w:space="0" w:color="auto"/>
            </w:tcBorders>
            <w:shd w:val="clear" w:color="auto" w:fill="auto"/>
          </w:tcPr>
          <w:p w:rsidR="00FD2D81" w:rsidRPr="00565F14" w:rsidRDefault="00FD2D81" w:rsidP="00FD2D81">
            <w:pPr>
              <w:pStyle w:val="a6"/>
              <w:widowControl/>
              <w:ind w:leftChars="0" w:hanging="480"/>
              <w:rPr>
                <w:rFonts w:ascii="標楷體" w:eastAsia="標楷體" w:hAnsi="標楷體"/>
                <w:bCs/>
              </w:rPr>
            </w:pPr>
            <w:r w:rsidRPr="00DE5181">
              <w:rPr>
                <w:rFonts w:ascii="標楷體" w:eastAsia="標楷體" w:hAnsi="標楷體" w:hint="eastAsia"/>
                <w:bCs/>
              </w:rPr>
              <w:t>五、</w:t>
            </w:r>
            <w:r w:rsidRPr="00337FC5">
              <w:rPr>
                <w:rFonts w:ascii="標楷體" w:eastAsia="標楷體" w:hAnsi="標楷體" w:hint="eastAsia"/>
                <w:bCs/>
                <w:u w:val="single"/>
              </w:rPr>
              <w:t>本</w:t>
            </w:r>
            <w:r w:rsidRPr="00565F14">
              <w:rPr>
                <w:rFonts w:ascii="標楷體" w:eastAsia="標楷體" w:hAnsi="標楷體" w:hint="eastAsia"/>
                <w:bCs/>
              </w:rPr>
              <w:t>局</w:t>
            </w:r>
            <w:r w:rsidRPr="0059017B">
              <w:rPr>
                <w:rFonts w:ascii="標楷體" w:eastAsia="標楷體" w:hAnsi="標楷體" w:hint="eastAsia"/>
                <w:bCs/>
                <w:u w:val="single"/>
              </w:rPr>
              <w:t>暨</w:t>
            </w:r>
            <w:r w:rsidRPr="00565F14">
              <w:rPr>
                <w:rFonts w:ascii="標楷體" w:eastAsia="標楷體" w:hAnsi="標楷體" w:hint="eastAsia"/>
                <w:bCs/>
              </w:rPr>
              <w:t>所屬地政事務所測量助理、</w:t>
            </w:r>
            <w:r w:rsidRPr="00AB3A82">
              <w:rPr>
                <w:rFonts w:ascii="標楷體" w:eastAsia="標楷體" w:hAnsi="標楷體" w:hint="eastAsia"/>
                <w:bCs/>
                <w:u w:val="single"/>
              </w:rPr>
              <w:t>約僱人員</w:t>
            </w:r>
            <w:r w:rsidRPr="00565F14">
              <w:rPr>
                <w:rFonts w:ascii="標楷體" w:eastAsia="標楷體" w:hAnsi="標楷體" w:hint="eastAsia"/>
                <w:bCs/>
              </w:rPr>
              <w:t>及業務助理應分別甄試。甄試分資格審查、筆試、口試三部分，測量助理須另加考術科。資格審查通過後始得參加筆試及術科考試，筆試及格(七十分以上)者方能參加口試。</w:t>
            </w:r>
          </w:p>
        </w:tc>
        <w:tc>
          <w:tcPr>
            <w:tcW w:w="3108" w:type="dxa"/>
            <w:tcBorders>
              <w:top w:val="single" w:sz="4" w:space="0" w:color="auto"/>
              <w:bottom w:val="single" w:sz="4" w:space="0" w:color="auto"/>
              <w:right w:val="single" w:sz="4" w:space="0" w:color="auto"/>
            </w:tcBorders>
            <w:shd w:val="clear" w:color="auto" w:fill="auto"/>
          </w:tcPr>
          <w:p w:rsidR="00FD2D81" w:rsidRDefault="00FD2D81" w:rsidP="00FD2D81">
            <w:pPr>
              <w:pStyle w:val="a6"/>
              <w:widowControl/>
              <w:numPr>
                <w:ilvl w:val="0"/>
                <w:numId w:val="37"/>
              </w:numPr>
              <w:ind w:leftChars="0"/>
              <w:rPr>
                <w:rFonts w:ascii="標楷體" w:eastAsia="標楷體" w:hAnsi="標楷體"/>
                <w:bCs/>
              </w:rPr>
            </w:pPr>
            <w:r w:rsidRPr="00720BBC">
              <w:rPr>
                <w:rFonts w:ascii="標楷體" w:eastAsia="標楷體" w:hAnsi="標楷體" w:hint="eastAsia"/>
                <w:bCs/>
              </w:rPr>
              <w:t>依照立法慣用語詞</w:t>
            </w:r>
            <w:r w:rsidRPr="00720BBC">
              <w:rPr>
                <w:rFonts w:ascii="標楷體" w:eastAsia="標楷體" w:hAnsi="標楷體"/>
                <w:bCs/>
              </w:rPr>
              <w:t>，連接詞應以「及</w:t>
            </w:r>
            <w:r w:rsidRPr="00720BBC">
              <w:rPr>
                <w:rFonts w:ascii="標楷體" w:eastAsia="標楷體" w:hAnsi="標楷體" w:hint="eastAsia"/>
                <w:bCs/>
              </w:rPr>
              <w:t>」</w:t>
            </w:r>
            <w:r w:rsidRPr="00720BBC">
              <w:rPr>
                <w:rFonts w:ascii="標楷體" w:eastAsia="標楷體" w:hAnsi="標楷體"/>
                <w:bCs/>
              </w:rPr>
              <w:t>字不</w:t>
            </w:r>
            <w:r w:rsidRPr="00720BBC">
              <w:rPr>
                <w:rFonts w:ascii="標楷體" w:eastAsia="標楷體" w:hAnsi="標楷體" w:hint="eastAsia"/>
                <w:bCs/>
              </w:rPr>
              <w:t>用</w:t>
            </w:r>
            <w:r w:rsidRPr="00720BBC">
              <w:rPr>
                <w:rFonts w:ascii="標楷體" w:eastAsia="標楷體" w:hAnsi="標楷體"/>
                <w:bCs/>
              </w:rPr>
              <w:t>「暨」字</w:t>
            </w:r>
            <w:r>
              <w:rPr>
                <w:rFonts w:ascii="標楷體" w:eastAsia="標楷體" w:hAnsi="標楷體" w:hint="eastAsia"/>
                <w:bCs/>
              </w:rPr>
              <w:t>，部分文字修正</w:t>
            </w:r>
            <w:r w:rsidRPr="00720BBC">
              <w:rPr>
                <w:rFonts w:ascii="標楷體" w:eastAsia="標楷體" w:hAnsi="標楷體" w:hint="eastAsia"/>
                <w:bCs/>
              </w:rPr>
              <w:t>。</w:t>
            </w:r>
          </w:p>
          <w:p w:rsidR="00FD2D81" w:rsidRPr="001A4716" w:rsidRDefault="001A4716" w:rsidP="001A4716">
            <w:pPr>
              <w:pStyle w:val="a6"/>
              <w:widowControl/>
              <w:numPr>
                <w:ilvl w:val="1"/>
                <w:numId w:val="19"/>
              </w:numPr>
              <w:ind w:leftChars="0" w:left="482" w:hanging="482"/>
              <w:rPr>
                <w:rFonts w:ascii="標楷體" w:eastAsia="標楷體" w:hAnsi="標楷體"/>
                <w:bCs/>
              </w:rPr>
            </w:pPr>
            <w:r w:rsidRPr="001A4716">
              <w:rPr>
                <w:rFonts w:ascii="標楷體" w:eastAsia="標楷體" w:hAnsi="標楷體" w:hint="eastAsia"/>
                <w:bCs/>
              </w:rPr>
              <w:t>因應臺中市政府一零三年一月二十日府授人力字第一</w:t>
            </w:r>
            <w:r w:rsidR="00BE6818" w:rsidRPr="00BE6818">
              <w:rPr>
                <w:rFonts w:ascii="標楷體" w:eastAsia="標楷體" w:hAnsi="標楷體" w:hint="eastAsia"/>
                <w:bCs/>
              </w:rPr>
              <w:t>○</w:t>
            </w:r>
            <w:r w:rsidRPr="001A4716">
              <w:rPr>
                <w:rFonts w:ascii="標楷體" w:eastAsia="標楷體" w:hAnsi="標楷體" w:hint="eastAsia"/>
                <w:bCs/>
              </w:rPr>
              <w:t>三</w:t>
            </w:r>
            <w:r w:rsidR="00BE6818" w:rsidRPr="00BE6818">
              <w:rPr>
                <w:rFonts w:ascii="標楷體" w:eastAsia="標楷體" w:hAnsi="標楷體" w:hint="eastAsia"/>
                <w:bCs/>
              </w:rPr>
              <w:t>○○○</w:t>
            </w:r>
            <w:r w:rsidRPr="001A4716">
              <w:rPr>
                <w:rFonts w:ascii="標楷體" w:eastAsia="標楷體" w:hAnsi="標楷體" w:hint="eastAsia"/>
                <w:bCs/>
              </w:rPr>
              <w:t>七五六二號函，本局約僱人員出缺不補，均改以約用人員遴補，將約用人員納入本要點規範。</w:t>
            </w:r>
          </w:p>
        </w:tc>
      </w:tr>
    </w:tbl>
    <w:p w:rsidR="00570874" w:rsidRDefault="00570874">
      <w:pPr>
        <w:widowControl/>
        <w:rPr>
          <w:rFonts w:ascii="標楷體" w:eastAsia="標楷體" w:hAnsi="標楷體"/>
          <w:color w:val="FF0000"/>
          <w:sz w:val="40"/>
          <w:szCs w:val="40"/>
        </w:rPr>
      </w:pPr>
    </w:p>
    <w:sectPr w:rsidR="00570874" w:rsidSect="00AB3A82">
      <w:pgSz w:w="11906" w:h="16838" w:code="9"/>
      <w:pgMar w:top="1701"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55FA" w:rsidRDefault="003855FA" w:rsidP="007078A4">
      <w:r>
        <w:separator/>
      </w:r>
    </w:p>
  </w:endnote>
  <w:endnote w:type="continuationSeparator" w:id="0">
    <w:p w:rsidR="003855FA" w:rsidRDefault="003855FA" w:rsidP="00707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55FA" w:rsidRDefault="003855FA" w:rsidP="007078A4">
      <w:r>
        <w:separator/>
      </w:r>
    </w:p>
  </w:footnote>
  <w:footnote w:type="continuationSeparator" w:id="0">
    <w:p w:rsidR="003855FA" w:rsidRDefault="003855FA" w:rsidP="007078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4686F"/>
    <w:multiLevelType w:val="hybridMultilevel"/>
    <w:tmpl w:val="32BEF0E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6C73A5"/>
    <w:multiLevelType w:val="hybridMultilevel"/>
    <w:tmpl w:val="4D96E69E"/>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9739CE"/>
    <w:multiLevelType w:val="hybridMultilevel"/>
    <w:tmpl w:val="50509E1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0B114CD"/>
    <w:multiLevelType w:val="hybridMultilevel"/>
    <w:tmpl w:val="713CA712"/>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3514A9"/>
    <w:multiLevelType w:val="hybridMultilevel"/>
    <w:tmpl w:val="776AB71C"/>
    <w:lvl w:ilvl="0" w:tplc="2270A35C">
      <w:start w:val="1"/>
      <w:numFmt w:val="taiwaneseCountingThousand"/>
      <w:lvlText w:val="(%1)"/>
      <w:lvlJc w:val="left"/>
      <w:pPr>
        <w:ind w:left="1330" w:hanging="480"/>
      </w:pPr>
      <w:rPr>
        <w:rFonts w:ascii="標楷體" w:eastAsia="標楷體" w:hAnsi="標楷體" w:hint="eastAsia"/>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57312FD"/>
    <w:multiLevelType w:val="hybridMultilevel"/>
    <w:tmpl w:val="BEFA1D00"/>
    <w:lvl w:ilvl="0" w:tplc="09EE37F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415853"/>
    <w:multiLevelType w:val="hybridMultilevel"/>
    <w:tmpl w:val="D4D6A236"/>
    <w:lvl w:ilvl="0" w:tplc="AB6A6E32">
      <w:start w:val="1"/>
      <w:numFmt w:val="taiwaneseCountingThousand"/>
      <w:suff w:val="nothing"/>
      <w:lvlText w:val="%1、"/>
      <w:lvlJc w:val="left"/>
      <w:pPr>
        <w:ind w:left="435" w:hanging="43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CF921E3"/>
    <w:multiLevelType w:val="hybridMultilevel"/>
    <w:tmpl w:val="BAEA163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710BD5"/>
    <w:multiLevelType w:val="hybridMultilevel"/>
    <w:tmpl w:val="68C487AA"/>
    <w:lvl w:ilvl="0" w:tplc="2270A35C">
      <w:start w:val="1"/>
      <w:numFmt w:val="taiwaneseCountingThousand"/>
      <w:lvlText w:val="(%1)"/>
      <w:lvlJc w:val="left"/>
      <w:pPr>
        <w:ind w:left="1330" w:hanging="480"/>
      </w:pPr>
      <w:rPr>
        <w:rFonts w:ascii="標楷體" w:eastAsia="標楷體" w:hAnsi="標楷體" w:hint="eastAsia"/>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0B46431"/>
    <w:multiLevelType w:val="hybridMultilevel"/>
    <w:tmpl w:val="D280218E"/>
    <w:lvl w:ilvl="0" w:tplc="2270A35C">
      <w:start w:val="1"/>
      <w:numFmt w:val="taiwaneseCountingThousand"/>
      <w:lvlText w:val="(%1)"/>
      <w:lvlJc w:val="left"/>
      <w:pPr>
        <w:ind w:left="1330" w:hanging="480"/>
      </w:pPr>
      <w:rPr>
        <w:rFonts w:ascii="標楷體" w:eastAsia="標楷體" w:hAnsi="標楷體" w:hint="eastAsia"/>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9363DF3"/>
    <w:multiLevelType w:val="hybridMultilevel"/>
    <w:tmpl w:val="4A3665DC"/>
    <w:lvl w:ilvl="0" w:tplc="031ECE2C">
      <w:start w:val="1"/>
      <w:numFmt w:val="taiwaneseCountingThousand"/>
      <w:lvlText w:val="(%1)"/>
      <w:lvlJc w:val="left"/>
      <w:pPr>
        <w:ind w:left="1330" w:hanging="480"/>
      </w:pPr>
      <w:rPr>
        <w:rFonts w:ascii="標楷體" w:eastAsia="標楷體" w:hAnsi="標楷體" w:hint="eastAsia"/>
        <w:strike w:val="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9A010D6"/>
    <w:multiLevelType w:val="hybridMultilevel"/>
    <w:tmpl w:val="B47445DE"/>
    <w:lvl w:ilvl="0" w:tplc="9A308DA0">
      <w:start w:val="1"/>
      <w:numFmt w:val="taiwaneseCountingThousand"/>
      <w:suff w:val="space"/>
      <w:lvlText w:val="%1、"/>
      <w:lvlJc w:val="left"/>
      <w:pPr>
        <w:ind w:left="480" w:hanging="48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8B65739"/>
    <w:multiLevelType w:val="hybridMultilevel"/>
    <w:tmpl w:val="8B5239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91A576A"/>
    <w:multiLevelType w:val="hybridMultilevel"/>
    <w:tmpl w:val="E28CA1FA"/>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B2957F0"/>
    <w:multiLevelType w:val="hybridMultilevel"/>
    <w:tmpl w:val="BAEA163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EC36EBC"/>
    <w:multiLevelType w:val="hybridMultilevel"/>
    <w:tmpl w:val="2F124F42"/>
    <w:lvl w:ilvl="0" w:tplc="2270A35C">
      <w:start w:val="1"/>
      <w:numFmt w:val="taiwaneseCountingThousand"/>
      <w:lvlText w:val="(%1)"/>
      <w:lvlJc w:val="left"/>
      <w:pPr>
        <w:ind w:left="1378" w:hanging="384"/>
      </w:pPr>
      <w:rPr>
        <w:rFonts w:ascii="標楷體" w:eastAsia="標楷體" w:hAnsi="標楷體" w:hint="eastAsia"/>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16" w15:restartNumberingAfterBreak="0">
    <w:nsid w:val="47972F84"/>
    <w:multiLevelType w:val="hybridMultilevel"/>
    <w:tmpl w:val="496AD23A"/>
    <w:lvl w:ilvl="0" w:tplc="728CC634">
      <w:start w:val="3"/>
      <w:numFmt w:val="taiwaneseCountingThousand"/>
      <w:lvlText w:val="%1、"/>
      <w:lvlJc w:val="left"/>
      <w:pPr>
        <w:ind w:left="480" w:hanging="480"/>
      </w:pPr>
      <w:rPr>
        <w:rFonts w:hint="default"/>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87C0C18"/>
    <w:multiLevelType w:val="hybridMultilevel"/>
    <w:tmpl w:val="B47445DE"/>
    <w:lvl w:ilvl="0" w:tplc="9A308DA0">
      <w:start w:val="1"/>
      <w:numFmt w:val="taiwaneseCountingThousand"/>
      <w:suff w:val="space"/>
      <w:lvlText w:val="%1、"/>
      <w:lvlJc w:val="left"/>
      <w:pPr>
        <w:ind w:left="480" w:hanging="48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AAB400D"/>
    <w:multiLevelType w:val="hybridMultilevel"/>
    <w:tmpl w:val="6F0CACC8"/>
    <w:lvl w:ilvl="0" w:tplc="63483556">
      <w:start w:val="1"/>
      <w:numFmt w:val="taiwaneseCountingThousand"/>
      <w:suff w:val="nothing"/>
      <w:lvlText w:val="%1、"/>
      <w:lvlJc w:val="left"/>
      <w:pPr>
        <w:ind w:left="1259"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CAE71E7"/>
    <w:multiLevelType w:val="hybridMultilevel"/>
    <w:tmpl w:val="6568B9E2"/>
    <w:lvl w:ilvl="0" w:tplc="B7B05876">
      <w:start w:val="1"/>
      <w:numFmt w:val="taiwaneseCountingThousand"/>
      <w:lvlText w:val="(%1)"/>
      <w:lvlJc w:val="left"/>
      <w:pPr>
        <w:ind w:left="1235" w:hanging="384"/>
      </w:pPr>
      <w:rPr>
        <w:rFonts w:ascii="標楷體" w:eastAsia="標楷體" w:hAnsi="標楷體" w:hint="eastAsia"/>
        <w:b w:val="0"/>
      </w:rPr>
    </w:lvl>
    <w:lvl w:ilvl="1" w:tplc="04090019" w:tentative="1">
      <w:start w:val="1"/>
      <w:numFmt w:val="ideographTraditional"/>
      <w:lvlText w:val="%2、"/>
      <w:lvlJc w:val="left"/>
      <w:pPr>
        <w:ind w:left="817" w:hanging="480"/>
      </w:pPr>
    </w:lvl>
    <w:lvl w:ilvl="2" w:tplc="0409001B" w:tentative="1">
      <w:start w:val="1"/>
      <w:numFmt w:val="lowerRoman"/>
      <w:lvlText w:val="%3."/>
      <w:lvlJc w:val="right"/>
      <w:pPr>
        <w:ind w:left="1297" w:hanging="480"/>
      </w:pPr>
    </w:lvl>
    <w:lvl w:ilvl="3" w:tplc="0409000F" w:tentative="1">
      <w:start w:val="1"/>
      <w:numFmt w:val="decimal"/>
      <w:lvlText w:val="%4."/>
      <w:lvlJc w:val="left"/>
      <w:pPr>
        <w:ind w:left="1777" w:hanging="480"/>
      </w:pPr>
    </w:lvl>
    <w:lvl w:ilvl="4" w:tplc="04090019" w:tentative="1">
      <w:start w:val="1"/>
      <w:numFmt w:val="ideographTraditional"/>
      <w:lvlText w:val="%5、"/>
      <w:lvlJc w:val="left"/>
      <w:pPr>
        <w:ind w:left="2257" w:hanging="480"/>
      </w:pPr>
    </w:lvl>
    <w:lvl w:ilvl="5" w:tplc="0409001B" w:tentative="1">
      <w:start w:val="1"/>
      <w:numFmt w:val="lowerRoman"/>
      <w:lvlText w:val="%6."/>
      <w:lvlJc w:val="right"/>
      <w:pPr>
        <w:ind w:left="2737" w:hanging="480"/>
      </w:pPr>
    </w:lvl>
    <w:lvl w:ilvl="6" w:tplc="0409000F" w:tentative="1">
      <w:start w:val="1"/>
      <w:numFmt w:val="decimal"/>
      <w:lvlText w:val="%7."/>
      <w:lvlJc w:val="left"/>
      <w:pPr>
        <w:ind w:left="3217" w:hanging="480"/>
      </w:pPr>
    </w:lvl>
    <w:lvl w:ilvl="7" w:tplc="04090019" w:tentative="1">
      <w:start w:val="1"/>
      <w:numFmt w:val="ideographTraditional"/>
      <w:lvlText w:val="%8、"/>
      <w:lvlJc w:val="left"/>
      <w:pPr>
        <w:ind w:left="3697" w:hanging="480"/>
      </w:pPr>
    </w:lvl>
    <w:lvl w:ilvl="8" w:tplc="0409001B" w:tentative="1">
      <w:start w:val="1"/>
      <w:numFmt w:val="lowerRoman"/>
      <w:lvlText w:val="%9."/>
      <w:lvlJc w:val="right"/>
      <w:pPr>
        <w:ind w:left="4177" w:hanging="480"/>
      </w:pPr>
    </w:lvl>
  </w:abstractNum>
  <w:abstractNum w:abstractNumId="20" w15:restartNumberingAfterBreak="0">
    <w:nsid w:val="551F409D"/>
    <w:multiLevelType w:val="hybridMultilevel"/>
    <w:tmpl w:val="1E308A98"/>
    <w:lvl w:ilvl="0" w:tplc="3F88C264">
      <w:start w:val="1"/>
      <w:numFmt w:val="taiwaneseCountingThousand"/>
      <w:suff w:val="nothing"/>
      <w:lvlText w:val="%1、"/>
      <w:lvlJc w:val="left"/>
      <w:pPr>
        <w:ind w:left="125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BFE5F32"/>
    <w:multiLevelType w:val="hybridMultilevel"/>
    <w:tmpl w:val="46B85846"/>
    <w:lvl w:ilvl="0" w:tplc="B1B0301E">
      <w:start w:val="1"/>
      <w:numFmt w:val="taiwaneseCountingThousand"/>
      <w:suff w:val="nothing"/>
      <w:lvlText w:val="%1、"/>
      <w:lvlJc w:val="left"/>
      <w:pPr>
        <w:ind w:left="435" w:hanging="43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CF15483"/>
    <w:multiLevelType w:val="hybridMultilevel"/>
    <w:tmpl w:val="BE507870"/>
    <w:lvl w:ilvl="0" w:tplc="E7124E0E">
      <w:start w:val="3"/>
      <w:numFmt w:val="taiwaneseCountingThousand"/>
      <w:lvlText w:val="%1、"/>
      <w:lvlJc w:val="left"/>
      <w:pPr>
        <w:tabs>
          <w:tab w:val="num" w:pos="480"/>
        </w:tabs>
        <w:ind w:left="480" w:hanging="480"/>
      </w:pPr>
      <w:rPr>
        <w:rFonts w:hint="default"/>
        <w:color w:val="4F81BD" w:themeColor="accent1"/>
        <w:u w:val="singl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E273AB4"/>
    <w:multiLevelType w:val="hybridMultilevel"/>
    <w:tmpl w:val="08E0F6EC"/>
    <w:lvl w:ilvl="0" w:tplc="2270A35C">
      <w:start w:val="1"/>
      <w:numFmt w:val="taiwaneseCountingThousand"/>
      <w:lvlText w:val="(%1)"/>
      <w:lvlJc w:val="left"/>
      <w:pPr>
        <w:ind w:left="1330" w:hanging="480"/>
      </w:pPr>
      <w:rPr>
        <w:rFonts w:ascii="標楷體" w:eastAsia="標楷體" w:hAnsi="標楷體" w:hint="eastAsia"/>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5E7F70DB"/>
    <w:multiLevelType w:val="hybridMultilevel"/>
    <w:tmpl w:val="5CA248DA"/>
    <w:lvl w:ilvl="0" w:tplc="48D46E50">
      <w:start w:val="1"/>
      <w:numFmt w:val="taiwaneseCountingThousand"/>
      <w:lvlText w:val="%1、"/>
      <w:lvlJc w:val="left"/>
      <w:pPr>
        <w:ind w:left="722" w:hanging="720"/>
      </w:pPr>
      <w:rPr>
        <w:rFonts w:hint="default"/>
      </w:rPr>
    </w:lvl>
    <w:lvl w:ilvl="1" w:tplc="04090019">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5" w15:restartNumberingAfterBreak="0">
    <w:nsid w:val="65470FE6"/>
    <w:multiLevelType w:val="hybridMultilevel"/>
    <w:tmpl w:val="DB54E77C"/>
    <w:lvl w:ilvl="0" w:tplc="3AF895C2">
      <w:start w:val="1"/>
      <w:numFmt w:val="taiwaneseCountingThousand"/>
      <w:suff w:val="nothing"/>
      <w:lvlText w:val="%1、"/>
      <w:lvlJc w:val="left"/>
      <w:pPr>
        <w:ind w:left="125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65643FC"/>
    <w:multiLevelType w:val="hybridMultilevel"/>
    <w:tmpl w:val="D2720B76"/>
    <w:lvl w:ilvl="0" w:tplc="6DD02A56">
      <w:start w:val="1"/>
      <w:numFmt w:val="taiwaneseCountingThousand"/>
      <w:lvlText w:val="(%1)"/>
      <w:lvlJc w:val="left"/>
      <w:pPr>
        <w:ind w:left="1235" w:hanging="384"/>
      </w:pPr>
      <w:rPr>
        <w:rFonts w:ascii="標楷體" w:eastAsia="標楷體" w:hAnsi="標楷體" w:hint="eastAsia"/>
        <w:b w:val="0"/>
      </w:rPr>
    </w:lvl>
    <w:lvl w:ilvl="1" w:tplc="7910DD78">
      <w:start w:val="1"/>
      <w:numFmt w:val="taiwaneseCountingThousand"/>
      <w:lvlText w:val="%2、"/>
      <w:lvlJc w:val="left"/>
      <w:pPr>
        <w:ind w:left="1473" w:hanging="480"/>
      </w:pPr>
      <w:rPr>
        <w:rFonts w:hint="default"/>
        <w:lang w:val="en-US"/>
      </w:rPr>
    </w:lvl>
    <w:lvl w:ilvl="2" w:tplc="0409001B" w:tentative="1">
      <w:start w:val="1"/>
      <w:numFmt w:val="lowerRoman"/>
      <w:lvlText w:val="%3."/>
      <w:lvlJc w:val="right"/>
      <w:pPr>
        <w:ind w:left="1297" w:hanging="480"/>
      </w:pPr>
    </w:lvl>
    <w:lvl w:ilvl="3" w:tplc="0409000F" w:tentative="1">
      <w:start w:val="1"/>
      <w:numFmt w:val="decimal"/>
      <w:lvlText w:val="%4."/>
      <w:lvlJc w:val="left"/>
      <w:pPr>
        <w:ind w:left="1777" w:hanging="480"/>
      </w:pPr>
    </w:lvl>
    <w:lvl w:ilvl="4" w:tplc="04090019" w:tentative="1">
      <w:start w:val="1"/>
      <w:numFmt w:val="ideographTraditional"/>
      <w:lvlText w:val="%5、"/>
      <w:lvlJc w:val="left"/>
      <w:pPr>
        <w:ind w:left="2257" w:hanging="480"/>
      </w:pPr>
    </w:lvl>
    <w:lvl w:ilvl="5" w:tplc="0409001B" w:tentative="1">
      <w:start w:val="1"/>
      <w:numFmt w:val="lowerRoman"/>
      <w:lvlText w:val="%6."/>
      <w:lvlJc w:val="right"/>
      <w:pPr>
        <w:ind w:left="2737" w:hanging="480"/>
      </w:pPr>
    </w:lvl>
    <w:lvl w:ilvl="6" w:tplc="0409000F" w:tentative="1">
      <w:start w:val="1"/>
      <w:numFmt w:val="decimal"/>
      <w:lvlText w:val="%7."/>
      <w:lvlJc w:val="left"/>
      <w:pPr>
        <w:ind w:left="3217" w:hanging="480"/>
      </w:pPr>
    </w:lvl>
    <w:lvl w:ilvl="7" w:tplc="04090019" w:tentative="1">
      <w:start w:val="1"/>
      <w:numFmt w:val="ideographTraditional"/>
      <w:lvlText w:val="%8、"/>
      <w:lvlJc w:val="left"/>
      <w:pPr>
        <w:ind w:left="3697" w:hanging="480"/>
      </w:pPr>
    </w:lvl>
    <w:lvl w:ilvl="8" w:tplc="0409001B" w:tentative="1">
      <w:start w:val="1"/>
      <w:numFmt w:val="lowerRoman"/>
      <w:lvlText w:val="%9."/>
      <w:lvlJc w:val="right"/>
      <w:pPr>
        <w:ind w:left="4177" w:hanging="480"/>
      </w:pPr>
    </w:lvl>
  </w:abstractNum>
  <w:abstractNum w:abstractNumId="27" w15:restartNumberingAfterBreak="0">
    <w:nsid w:val="674A429C"/>
    <w:multiLevelType w:val="hybridMultilevel"/>
    <w:tmpl w:val="18C4981E"/>
    <w:lvl w:ilvl="0" w:tplc="E6947596">
      <w:start w:val="1"/>
      <w:numFmt w:val="ideographLegalTraditional"/>
      <w:pStyle w:val="1"/>
      <w:lvlText w:val="%1、"/>
      <w:lvlJc w:val="left"/>
      <w:pPr>
        <w:ind w:left="1080" w:hanging="840"/>
      </w:pPr>
      <w:rPr>
        <w:rFonts w:hint="default"/>
      </w:rPr>
    </w:lvl>
    <w:lvl w:ilvl="1" w:tplc="5B0AF174">
      <w:start w:val="1"/>
      <w:numFmt w:val="taiwaneseCountingThousand"/>
      <w:lvlText w:val="(%2)"/>
      <w:lvlJc w:val="left"/>
      <w:pPr>
        <w:ind w:left="1200" w:hanging="480"/>
      </w:pPr>
      <w:rPr>
        <w:rFonts w:eastAsia="標楷體" w:hint="eastAsia"/>
        <w:b/>
        <w:i w:val="0"/>
        <w:sz w:val="40"/>
        <w:szCs w:val="40"/>
      </w:rPr>
    </w:lvl>
    <w:lvl w:ilvl="2" w:tplc="28DCE6BE">
      <w:start w:val="1"/>
      <w:numFmt w:val="taiwaneseCountingThousand"/>
      <w:pStyle w:val="a"/>
      <w:lvlText w:val="%3、"/>
      <w:lvlJc w:val="lef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15:restartNumberingAfterBreak="0">
    <w:nsid w:val="6765498C"/>
    <w:multiLevelType w:val="hybridMultilevel"/>
    <w:tmpl w:val="64AEE25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7840E2C"/>
    <w:multiLevelType w:val="hybridMultilevel"/>
    <w:tmpl w:val="7438E734"/>
    <w:lvl w:ilvl="0" w:tplc="2270A35C">
      <w:start w:val="1"/>
      <w:numFmt w:val="taiwaneseCountingThousand"/>
      <w:lvlText w:val="(%1)"/>
      <w:lvlJc w:val="left"/>
      <w:pPr>
        <w:ind w:left="1330" w:hanging="480"/>
      </w:pPr>
      <w:rPr>
        <w:rFonts w:ascii="標楷體" w:eastAsia="標楷體" w:hAnsi="標楷體" w:hint="eastAsia"/>
        <w:u w:val="none"/>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725F66BA"/>
    <w:multiLevelType w:val="hybridMultilevel"/>
    <w:tmpl w:val="37FE729C"/>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3526329"/>
    <w:multiLevelType w:val="hybridMultilevel"/>
    <w:tmpl w:val="E5CA1F38"/>
    <w:lvl w:ilvl="0" w:tplc="3AF895C2">
      <w:start w:val="1"/>
      <w:numFmt w:val="taiwaneseCountingThousand"/>
      <w:suff w:val="nothing"/>
      <w:lvlText w:val="%1、"/>
      <w:lvlJc w:val="left"/>
      <w:pPr>
        <w:ind w:left="125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C1752D4"/>
    <w:multiLevelType w:val="hybridMultilevel"/>
    <w:tmpl w:val="6D1E91D8"/>
    <w:lvl w:ilvl="0" w:tplc="2270A35C">
      <w:start w:val="1"/>
      <w:numFmt w:val="taiwaneseCountingThousand"/>
      <w:suff w:val="nothing"/>
      <w:lvlText w:val="(%1)"/>
      <w:lvlJc w:val="left"/>
      <w:pPr>
        <w:ind w:left="1378" w:hanging="384"/>
      </w:pPr>
      <w:rPr>
        <w:rFonts w:ascii="標楷體" w:eastAsia="標楷體" w:hAnsi="標楷體" w:hint="eastAsia"/>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num w:numId="1">
    <w:abstractNumId w:val="27"/>
  </w:num>
  <w:num w:numId="2">
    <w:abstractNumId w:val="27"/>
  </w:num>
  <w:num w:numId="3">
    <w:abstractNumId w:val="27"/>
  </w:num>
  <w:num w:numId="4">
    <w:abstractNumId w:val="27"/>
  </w:num>
  <w:num w:numId="5">
    <w:abstractNumId w:val="27"/>
  </w:num>
  <w:num w:numId="6">
    <w:abstractNumId w:val="27"/>
  </w:num>
  <w:num w:numId="7">
    <w:abstractNumId w:val="6"/>
  </w:num>
  <w:num w:numId="8">
    <w:abstractNumId w:val="22"/>
  </w:num>
  <w:num w:numId="9">
    <w:abstractNumId w:val="21"/>
  </w:num>
  <w:num w:numId="10">
    <w:abstractNumId w:val="11"/>
  </w:num>
  <w:num w:numId="11">
    <w:abstractNumId w:val="17"/>
  </w:num>
  <w:num w:numId="12">
    <w:abstractNumId w:val="32"/>
  </w:num>
  <w:num w:numId="13">
    <w:abstractNumId w:val="19"/>
  </w:num>
  <w:num w:numId="14">
    <w:abstractNumId w:val="23"/>
  </w:num>
  <w:num w:numId="15">
    <w:abstractNumId w:val="8"/>
  </w:num>
  <w:num w:numId="16">
    <w:abstractNumId w:val="5"/>
  </w:num>
  <w:num w:numId="17">
    <w:abstractNumId w:val="7"/>
  </w:num>
  <w:num w:numId="18">
    <w:abstractNumId w:val="15"/>
  </w:num>
  <w:num w:numId="19">
    <w:abstractNumId w:val="26"/>
  </w:num>
  <w:num w:numId="20">
    <w:abstractNumId w:val="18"/>
  </w:num>
  <w:num w:numId="21">
    <w:abstractNumId w:val="10"/>
  </w:num>
  <w:num w:numId="22">
    <w:abstractNumId w:val="29"/>
  </w:num>
  <w:num w:numId="23">
    <w:abstractNumId w:val="25"/>
  </w:num>
  <w:num w:numId="24">
    <w:abstractNumId w:val="31"/>
  </w:num>
  <w:num w:numId="25">
    <w:abstractNumId w:val="20"/>
  </w:num>
  <w:num w:numId="26">
    <w:abstractNumId w:val="3"/>
  </w:num>
  <w:num w:numId="27">
    <w:abstractNumId w:val="13"/>
  </w:num>
  <w:num w:numId="28">
    <w:abstractNumId w:val="4"/>
  </w:num>
  <w:num w:numId="29">
    <w:abstractNumId w:val="9"/>
  </w:num>
  <w:num w:numId="30">
    <w:abstractNumId w:val="16"/>
  </w:num>
  <w:num w:numId="31">
    <w:abstractNumId w:val="30"/>
  </w:num>
  <w:num w:numId="32">
    <w:abstractNumId w:val="14"/>
  </w:num>
  <w:num w:numId="33">
    <w:abstractNumId w:val="2"/>
  </w:num>
  <w:num w:numId="34">
    <w:abstractNumId w:val="24"/>
  </w:num>
  <w:num w:numId="35">
    <w:abstractNumId w:val="12"/>
  </w:num>
  <w:num w:numId="36">
    <w:abstractNumId w:val="0"/>
  </w:num>
  <w:num w:numId="37">
    <w:abstractNumId w:val="1"/>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E23"/>
    <w:rsid w:val="00001BA1"/>
    <w:rsid w:val="00006758"/>
    <w:rsid w:val="00030DF7"/>
    <w:rsid w:val="000458D5"/>
    <w:rsid w:val="00045B27"/>
    <w:rsid w:val="00050653"/>
    <w:rsid w:val="00054218"/>
    <w:rsid w:val="0006624B"/>
    <w:rsid w:val="000741A2"/>
    <w:rsid w:val="00091748"/>
    <w:rsid w:val="000A2E76"/>
    <w:rsid w:val="000A6ABA"/>
    <w:rsid w:val="000B2E31"/>
    <w:rsid w:val="000B5C75"/>
    <w:rsid w:val="000C0206"/>
    <w:rsid w:val="000C134A"/>
    <w:rsid w:val="000C2BF8"/>
    <w:rsid w:val="000C7521"/>
    <w:rsid w:val="000D14C5"/>
    <w:rsid w:val="000E727D"/>
    <w:rsid w:val="000F409B"/>
    <w:rsid w:val="0010348D"/>
    <w:rsid w:val="00112A95"/>
    <w:rsid w:val="00112F0A"/>
    <w:rsid w:val="00135E8C"/>
    <w:rsid w:val="00136909"/>
    <w:rsid w:val="001413E8"/>
    <w:rsid w:val="00142FD6"/>
    <w:rsid w:val="00154D21"/>
    <w:rsid w:val="00183191"/>
    <w:rsid w:val="001A317E"/>
    <w:rsid w:val="001A439C"/>
    <w:rsid w:val="001A4716"/>
    <w:rsid w:val="001C0F76"/>
    <w:rsid w:val="001C54B4"/>
    <w:rsid w:val="001D68AA"/>
    <w:rsid w:val="001E35FF"/>
    <w:rsid w:val="00211ACA"/>
    <w:rsid w:val="00211CFF"/>
    <w:rsid w:val="0024606E"/>
    <w:rsid w:val="0027038F"/>
    <w:rsid w:val="00270559"/>
    <w:rsid w:val="002743DC"/>
    <w:rsid w:val="002746C8"/>
    <w:rsid w:val="0027559B"/>
    <w:rsid w:val="002904BE"/>
    <w:rsid w:val="002B64D6"/>
    <w:rsid w:val="002B7D2C"/>
    <w:rsid w:val="002C0C79"/>
    <w:rsid w:val="002C6C5F"/>
    <w:rsid w:val="002D51BD"/>
    <w:rsid w:val="002F14F3"/>
    <w:rsid w:val="002F1B2A"/>
    <w:rsid w:val="00302D57"/>
    <w:rsid w:val="003079DA"/>
    <w:rsid w:val="00311BC7"/>
    <w:rsid w:val="003121E8"/>
    <w:rsid w:val="003313B5"/>
    <w:rsid w:val="00337EBE"/>
    <w:rsid w:val="00337FC5"/>
    <w:rsid w:val="0035244C"/>
    <w:rsid w:val="003606E1"/>
    <w:rsid w:val="0036748E"/>
    <w:rsid w:val="00381CFD"/>
    <w:rsid w:val="00383D63"/>
    <w:rsid w:val="003855FA"/>
    <w:rsid w:val="00387F9B"/>
    <w:rsid w:val="00390AAF"/>
    <w:rsid w:val="00391D2D"/>
    <w:rsid w:val="00395BCB"/>
    <w:rsid w:val="003A5108"/>
    <w:rsid w:val="003C44EC"/>
    <w:rsid w:val="003D2222"/>
    <w:rsid w:val="003F27EA"/>
    <w:rsid w:val="004038B4"/>
    <w:rsid w:val="00413A46"/>
    <w:rsid w:val="00425512"/>
    <w:rsid w:val="00436F7A"/>
    <w:rsid w:val="0043707D"/>
    <w:rsid w:val="00447F04"/>
    <w:rsid w:val="0045791A"/>
    <w:rsid w:val="00462D4E"/>
    <w:rsid w:val="00463C49"/>
    <w:rsid w:val="00486632"/>
    <w:rsid w:val="00487372"/>
    <w:rsid w:val="004906C1"/>
    <w:rsid w:val="004B3D21"/>
    <w:rsid w:val="004B5956"/>
    <w:rsid w:val="004C2671"/>
    <w:rsid w:val="004C76BA"/>
    <w:rsid w:val="004D376E"/>
    <w:rsid w:val="004F4D88"/>
    <w:rsid w:val="00501520"/>
    <w:rsid w:val="0050664B"/>
    <w:rsid w:val="00514227"/>
    <w:rsid w:val="00517264"/>
    <w:rsid w:val="0052537D"/>
    <w:rsid w:val="0052584F"/>
    <w:rsid w:val="0053189E"/>
    <w:rsid w:val="00553BAE"/>
    <w:rsid w:val="00565499"/>
    <w:rsid w:val="00565F14"/>
    <w:rsid w:val="00570874"/>
    <w:rsid w:val="005718ED"/>
    <w:rsid w:val="00572BE9"/>
    <w:rsid w:val="00581644"/>
    <w:rsid w:val="0059017B"/>
    <w:rsid w:val="005946A7"/>
    <w:rsid w:val="005955C0"/>
    <w:rsid w:val="005B044B"/>
    <w:rsid w:val="005C3900"/>
    <w:rsid w:val="005E1E8C"/>
    <w:rsid w:val="005F6ADD"/>
    <w:rsid w:val="00600B0C"/>
    <w:rsid w:val="006054B9"/>
    <w:rsid w:val="00617896"/>
    <w:rsid w:val="006278C7"/>
    <w:rsid w:val="006322D7"/>
    <w:rsid w:val="006848EC"/>
    <w:rsid w:val="0068563E"/>
    <w:rsid w:val="006A51A5"/>
    <w:rsid w:val="006B2154"/>
    <w:rsid w:val="006C1E23"/>
    <w:rsid w:val="006E3904"/>
    <w:rsid w:val="006E3CE4"/>
    <w:rsid w:val="006F18EF"/>
    <w:rsid w:val="007078A4"/>
    <w:rsid w:val="00710103"/>
    <w:rsid w:val="007135AA"/>
    <w:rsid w:val="00720BBC"/>
    <w:rsid w:val="00722CA3"/>
    <w:rsid w:val="00724FEB"/>
    <w:rsid w:val="00730033"/>
    <w:rsid w:val="00731B4D"/>
    <w:rsid w:val="007341D9"/>
    <w:rsid w:val="0075337D"/>
    <w:rsid w:val="0075396D"/>
    <w:rsid w:val="00761964"/>
    <w:rsid w:val="00764A9D"/>
    <w:rsid w:val="00771C5C"/>
    <w:rsid w:val="00775A20"/>
    <w:rsid w:val="00776C54"/>
    <w:rsid w:val="00786A1A"/>
    <w:rsid w:val="00792BC9"/>
    <w:rsid w:val="0079481A"/>
    <w:rsid w:val="007A0688"/>
    <w:rsid w:val="00811A48"/>
    <w:rsid w:val="00816A05"/>
    <w:rsid w:val="0082011B"/>
    <w:rsid w:val="008276AF"/>
    <w:rsid w:val="00843B1E"/>
    <w:rsid w:val="00866166"/>
    <w:rsid w:val="00881DCF"/>
    <w:rsid w:val="0088394D"/>
    <w:rsid w:val="0088654F"/>
    <w:rsid w:val="00891465"/>
    <w:rsid w:val="008917C8"/>
    <w:rsid w:val="00896A31"/>
    <w:rsid w:val="008B3933"/>
    <w:rsid w:val="008B5058"/>
    <w:rsid w:val="008B583A"/>
    <w:rsid w:val="008C31A2"/>
    <w:rsid w:val="008D2EFB"/>
    <w:rsid w:val="008F1A36"/>
    <w:rsid w:val="00904C2C"/>
    <w:rsid w:val="00905659"/>
    <w:rsid w:val="00914C22"/>
    <w:rsid w:val="0092438B"/>
    <w:rsid w:val="00933D83"/>
    <w:rsid w:val="00940719"/>
    <w:rsid w:val="0094326A"/>
    <w:rsid w:val="00955801"/>
    <w:rsid w:val="00957858"/>
    <w:rsid w:val="0096728A"/>
    <w:rsid w:val="009677ED"/>
    <w:rsid w:val="00977930"/>
    <w:rsid w:val="00982D8D"/>
    <w:rsid w:val="0098331D"/>
    <w:rsid w:val="0099111B"/>
    <w:rsid w:val="009A5299"/>
    <w:rsid w:val="009C1F13"/>
    <w:rsid w:val="009C2728"/>
    <w:rsid w:val="009E5B0B"/>
    <w:rsid w:val="009F0BBA"/>
    <w:rsid w:val="00A039DF"/>
    <w:rsid w:val="00A3702F"/>
    <w:rsid w:val="00A4659D"/>
    <w:rsid w:val="00A50FCD"/>
    <w:rsid w:val="00A51628"/>
    <w:rsid w:val="00A61C33"/>
    <w:rsid w:val="00A62732"/>
    <w:rsid w:val="00A81A43"/>
    <w:rsid w:val="00A83120"/>
    <w:rsid w:val="00A8343D"/>
    <w:rsid w:val="00AA16D1"/>
    <w:rsid w:val="00AB3A82"/>
    <w:rsid w:val="00AD42F1"/>
    <w:rsid w:val="00AD4982"/>
    <w:rsid w:val="00AD71AA"/>
    <w:rsid w:val="00AE4B5A"/>
    <w:rsid w:val="00AF0731"/>
    <w:rsid w:val="00AF1686"/>
    <w:rsid w:val="00AF2F5C"/>
    <w:rsid w:val="00AF4254"/>
    <w:rsid w:val="00B132AD"/>
    <w:rsid w:val="00B215EA"/>
    <w:rsid w:val="00B3593D"/>
    <w:rsid w:val="00B4254D"/>
    <w:rsid w:val="00B63DFE"/>
    <w:rsid w:val="00B92B95"/>
    <w:rsid w:val="00B95DA4"/>
    <w:rsid w:val="00BA1B8F"/>
    <w:rsid w:val="00BA4AA9"/>
    <w:rsid w:val="00BC07F6"/>
    <w:rsid w:val="00BC1514"/>
    <w:rsid w:val="00BE0296"/>
    <w:rsid w:val="00BE6818"/>
    <w:rsid w:val="00BE767C"/>
    <w:rsid w:val="00C45107"/>
    <w:rsid w:val="00C53BAF"/>
    <w:rsid w:val="00C71894"/>
    <w:rsid w:val="00C719FA"/>
    <w:rsid w:val="00C74A51"/>
    <w:rsid w:val="00C84316"/>
    <w:rsid w:val="00C868FF"/>
    <w:rsid w:val="00CA25DB"/>
    <w:rsid w:val="00CA4FB3"/>
    <w:rsid w:val="00CA6DA8"/>
    <w:rsid w:val="00CE1FD6"/>
    <w:rsid w:val="00CE76B7"/>
    <w:rsid w:val="00D110C4"/>
    <w:rsid w:val="00D35755"/>
    <w:rsid w:val="00D4234A"/>
    <w:rsid w:val="00D47555"/>
    <w:rsid w:val="00D51B3D"/>
    <w:rsid w:val="00D61516"/>
    <w:rsid w:val="00D63421"/>
    <w:rsid w:val="00D715E9"/>
    <w:rsid w:val="00D81CA8"/>
    <w:rsid w:val="00D92ABF"/>
    <w:rsid w:val="00DA1E8E"/>
    <w:rsid w:val="00DD723C"/>
    <w:rsid w:val="00DE3BDF"/>
    <w:rsid w:val="00DE5181"/>
    <w:rsid w:val="00DF0D22"/>
    <w:rsid w:val="00DF435C"/>
    <w:rsid w:val="00E13FC1"/>
    <w:rsid w:val="00E1698E"/>
    <w:rsid w:val="00E206BC"/>
    <w:rsid w:val="00E45EAE"/>
    <w:rsid w:val="00E62684"/>
    <w:rsid w:val="00E808FC"/>
    <w:rsid w:val="00E90FED"/>
    <w:rsid w:val="00E92C71"/>
    <w:rsid w:val="00E958B4"/>
    <w:rsid w:val="00EA177A"/>
    <w:rsid w:val="00EA6978"/>
    <w:rsid w:val="00EC673B"/>
    <w:rsid w:val="00ED0EA0"/>
    <w:rsid w:val="00ED6CD8"/>
    <w:rsid w:val="00EF1092"/>
    <w:rsid w:val="00EF6209"/>
    <w:rsid w:val="00F1136A"/>
    <w:rsid w:val="00F119FC"/>
    <w:rsid w:val="00F2489B"/>
    <w:rsid w:val="00F30E8C"/>
    <w:rsid w:val="00F35403"/>
    <w:rsid w:val="00F40845"/>
    <w:rsid w:val="00F615BA"/>
    <w:rsid w:val="00F62AAA"/>
    <w:rsid w:val="00F779F2"/>
    <w:rsid w:val="00F85B94"/>
    <w:rsid w:val="00F94012"/>
    <w:rsid w:val="00FC3BAD"/>
    <w:rsid w:val="00FD2D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29B2BF-C2B2-435B-AA97-CE6A808EE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70874"/>
    <w:pPr>
      <w:widowControl w:val="0"/>
    </w:pPr>
    <w:rPr>
      <w:kern w:val="2"/>
      <w:sz w:val="24"/>
      <w:szCs w:val="24"/>
    </w:rPr>
  </w:style>
  <w:style w:type="paragraph" w:styleId="1">
    <w:name w:val="heading 1"/>
    <w:basedOn w:val="a0"/>
    <w:next w:val="a0"/>
    <w:link w:val="10"/>
    <w:qFormat/>
    <w:rsid w:val="00390AAF"/>
    <w:pPr>
      <w:numPr>
        <w:numId w:val="6"/>
      </w:numPr>
      <w:tabs>
        <w:tab w:val="left" w:pos="540"/>
      </w:tabs>
      <w:spacing w:afterLines="50" w:after="180" w:line="480" w:lineRule="exact"/>
      <w:outlineLvl w:val="0"/>
    </w:pPr>
    <w:rPr>
      <w:rFonts w:ascii="標楷體" w:eastAsia="標楷體" w:hAnsi="標楷體" w:cs="標楷體"/>
      <w:b/>
      <w:sz w:val="40"/>
      <w:szCs w:val="4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rsid w:val="00390AAF"/>
    <w:rPr>
      <w:rFonts w:ascii="標楷體" w:eastAsia="標楷體" w:hAnsi="標楷體" w:cs="標楷體"/>
      <w:b/>
      <w:kern w:val="2"/>
      <w:sz w:val="40"/>
      <w:szCs w:val="40"/>
    </w:rPr>
  </w:style>
  <w:style w:type="paragraph" w:styleId="11">
    <w:name w:val="toc 1"/>
    <w:basedOn w:val="a0"/>
    <w:next w:val="a0"/>
    <w:autoRedefine/>
    <w:uiPriority w:val="39"/>
    <w:unhideWhenUsed/>
    <w:qFormat/>
    <w:rsid w:val="00390AAF"/>
    <w:pPr>
      <w:tabs>
        <w:tab w:val="left" w:pos="960"/>
        <w:tab w:val="right" w:pos="9192"/>
      </w:tabs>
      <w:spacing w:before="360"/>
    </w:pPr>
    <w:rPr>
      <w:rFonts w:asciiTheme="majorHAnsi" w:hAnsiTheme="majorHAnsi"/>
      <w:b/>
      <w:bCs/>
      <w:caps/>
    </w:rPr>
  </w:style>
  <w:style w:type="paragraph" w:styleId="2">
    <w:name w:val="toc 2"/>
    <w:basedOn w:val="a0"/>
    <w:next w:val="a0"/>
    <w:autoRedefine/>
    <w:uiPriority w:val="39"/>
    <w:unhideWhenUsed/>
    <w:qFormat/>
    <w:rsid w:val="00390AAF"/>
    <w:pPr>
      <w:spacing w:before="240"/>
    </w:pPr>
    <w:rPr>
      <w:rFonts w:asciiTheme="minorHAnsi" w:hAnsiTheme="minorHAnsi"/>
      <w:b/>
      <w:bCs/>
      <w:sz w:val="20"/>
      <w:szCs w:val="20"/>
    </w:rPr>
  </w:style>
  <w:style w:type="paragraph" w:styleId="3">
    <w:name w:val="toc 3"/>
    <w:basedOn w:val="a0"/>
    <w:next w:val="a0"/>
    <w:autoRedefine/>
    <w:uiPriority w:val="39"/>
    <w:unhideWhenUsed/>
    <w:qFormat/>
    <w:rsid w:val="00390AAF"/>
    <w:pPr>
      <w:ind w:left="240"/>
    </w:pPr>
    <w:rPr>
      <w:rFonts w:asciiTheme="minorHAnsi" w:hAnsiTheme="minorHAnsi"/>
      <w:sz w:val="20"/>
      <w:szCs w:val="20"/>
    </w:rPr>
  </w:style>
  <w:style w:type="paragraph" w:styleId="a">
    <w:name w:val="caption"/>
    <w:basedOn w:val="a0"/>
    <w:next w:val="a0"/>
    <w:unhideWhenUsed/>
    <w:qFormat/>
    <w:rsid w:val="00390AAF"/>
    <w:pPr>
      <w:numPr>
        <w:ilvl w:val="2"/>
        <w:numId w:val="6"/>
      </w:numPr>
      <w:tabs>
        <w:tab w:val="left" w:pos="540"/>
      </w:tabs>
      <w:spacing w:afterLines="50" w:after="180" w:line="480" w:lineRule="exact"/>
    </w:pPr>
    <w:rPr>
      <w:rFonts w:ascii="標楷體" w:eastAsia="標楷體" w:hAnsi="標楷體" w:cs="標楷體"/>
      <w:b/>
      <w:sz w:val="40"/>
      <w:szCs w:val="40"/>
    </w:rPr>
  </w:style>
  <w:style w:type="paragraph" w:styleId="a4">
    <w:name w:val="Title"/>
    <w:basedOn w:val="a0"/>
    <w:next w:val="a0"/>
    <w:link w:val="a5"/>
    <w:qFormat/>
    <w:rsid w:val="00390AAF"/>
    <w:pPr>
      <w:tabs>
        <w:tab w:val="left" w:pos="540"/>
      </w:tabs>
      <w:spacing w:afterLines="50" w:after="180" w:line="480" w:lineRule="exact"/>
      <w:ind w:left="1200" w:hanging="480"/>
    </w:pPr>
    <w:rPr>
      <w:rFonts w:ascii="標楷體" w:eastAsia="標楷體" w:hAnsi="標楷體" w:cs="標楷體"/>
      <w:b/>
      <w:sz w:val="40"/>
      <w:szCs w:val="40"/>
    </w:rPr>
  </w:style>
  <w:style w:type="character" w:customStyle="1" w:styleId="a5">
    <w:name w:val="標題 字元"/>
    <w:basedOn w:val="a1"/>
    <w:link w:val="a4"/>
    <w:rsid w:val="00390AAF"/>
    <w:rPr>
      <w:rFonts w:ascii="標楷體" w:eastAsia="標楷體" w:hAnsi="標楷體" w:cs="標楷體"/>
      <w:b/>
      <w:kern w:val="2"/>
      <w:sz w:val="40"/>
      <w:szCs w:val="40"/>
    </w:rPr>
  </w:style>
  <w:style w:type="paragraph" w:styleId="a6">
    <w:name w:val="List Paragraph"/>
    <w:basedOn w:val="a0"/>
    <w:uiPriority w:val="34"/>
    <w:qFormat/>
    <w:rsid w:val="00390AAF"/>
    <w:pPr>
      <w:ind w:leftChars="200" w:left="480"/>
    </w:pPr>
    <w:rPr>
      <w:rFonts w:ascii="Calibri" w:hAnsi="Calibri"/>
      <w:szCs w:val="22"/>
    </w:rPr>
  </w:style>
  <w:style w:type="paragraph" w:styleId="a7">
    <w:name w:val="TOC Heading"/>
    <w:basedOn w:val="1"/>
    <w:next w:val="a0"/>
    <w:uiPriority w:val="39"/>
    <w:semiHidden/>
    <w:unhideWhenUsed/>
    <w:qFormat/>
    <w:rsid w:val="00390AAF"/>
    <w:pPr>
      <w:keepNext/>
      <w:keepLines/>
      <w:widowControl/>
      <w:numPr>
        <w:numId w:val="0"/>
      </w:numPr>
      <w:tabs>
        <w:tab w:val="clear" w:pos="540"/>
      </w:tabs>
      <w:spacing w:before="480" w:afterLines="0" w:after="0" w:line="276" w:lineRule="auto"/>
      <w:outlineLvl w:val="9"/>
    </w:pPr>
    <w:rPr>
      <w:rFonts w:ascii="Cambria" w:eastAsia="新細明體" w:hAnsi="Cambria" w:cs="Times New Roman"/>
      <w:bCs/>
      <w:color w:val="365F91"/>
      <w:kern w:val="0"/>
      <w:sz w:val="28"/>
      <w:szCs w:val="28"/>
    </w:rPr>
  </w:style>
  <w:style w:type="paragraph" w:customStyle="1" w:styleId="12">
    <w:name w:val="字元 字元 字元1 字元"/>
    <w:basedOn w:val="a0"/>
    <w:semiHidden/>
    <w:rsid w:val="006C1E23"/>
    <w:pPr>
      <w:widowControl/>
      <w:spacing w:after="160" w:line="240" w:lineRule="exact"/>
    </w:pPr>
    <w:rPr>
      <w:rFonts w:ascii="Verdana" w:eastAsia="Times New Roman" w:hAnsi="Verdana"/>
      <w:kern w:val="0"/>
      <w:sz w:val="20"/>
      <w:szCs w:val="20"/>
      <w:lang w:eastAsia="en-US"/>
    </w:rPr>
  </w:style>
  <w:style w:type="paragraph" w:styleId="a8">
    <w:name w:val="header"/>
    <w:basedOn w:val="a0"/>
    <w:link w:val="a9"/>
    <w:uiPriority w:val="99"/>
    <w:unhideWhenUsed/>
    <w:rsid w:val="007078A4"/>
    <w:pPr>
      <w:tabs>
        <w:tab w:val="center" w:pos="4153"/>
        <w:tab w:val="right" w:pos="8306"/>
      </w:tabs>
      <w:snapToGrid w:val="0"/>
    </w:pPr>
    <w:rPr>
      <w:sz w:val="20"/>
      <w:szCs w:val="20"/>
    </w:rPr>
  </w:style>
  <w:style w:type="character" w:customStyle="1" w:styleId="a9">
    <w:name w:val="頁首 字元"/>
    <w:basedOn w:val="a1"/>
    <w:link w:val="a8"/>
    <w:uiPriority w:val="99"/>
    <w:rsid w:val="007078A4"/>
    <w:rPr>
      <w:kern w:val="2"/>
    </w:rPr>
  </w:style>
  <w:style w:type="paragraph" w:styleId="aa">
    <w:name w:val="footer"/>
    <w:basedOn w:val="a0"/>
    <w:link w:val="ab"/>
    <w:uiPriority w:val="99"/>
    <w:unhideWhenUsed/>
    <w:rsid w:val="007078A4"/>
    <w:pPr>
      <w:tabs>
        <w:tab w:val="center" w:pos="4153"/>
        <w:tab w:val="right" w:pos="8306"/>
      </w:tabs>
      <w:snapToGrid w:val="0"/>
    </w:pPr>
    <w:rPr>
      <w:sz w:val="20"/>
      <w:szCs w:val="20"/>
    </w:rPr>
  </w:style>
  <w:style w:type="character" w:customStyle="1" w:styleId="ab">
    <w:name w:val="頁尾 字元"/>
    <w:basedOn w:val="a1"/>
    <w:link w:val="aa"/>
    <w:uiPriority w:val="99"/>
    <w:rsid w:val="007078A4"/>
    <w:rPr>
      <w:kern w:val="2"/>
    </w:rPr>
  </w:style>
  <w:style w:type="paragraph" w:styleId="ac">
    <w:name w:val="Balloon Text"/>
    <w:basedOn w:val="a0"/>
    <w:link w:val="ad"/>
    <w:uiPriority w:val="99"/>
    <w:semiHidden/>
    <w:unhideWhenUsed/>
    <w:rsid w:val="000C134A"/>
    <w:rPr>
      <w:rFonts w:asciiTheme="majorHAnsi" w:eastAsiaTheme="majorEastAsia" w:hAnsiTheme="majorHAnsi" w:cstheme="majorBidi"/>
      <w:sz w:val="18"/>
      <w:szCs w:val="18"/>
    </w:rPr>
  </w:style>
  <w:style w:type="character" w:customStyle="1" w:styleId="ad">
    <w:name w:val="註解方塊文字 字元"/>
    <w:basedOn w:val="a1"/>
    <w:link w:val="ac"/>
    <w:uiPriority w:val="99"/>
    <w:semiHidden/>
    <w:rsid w:val="000C134A"/>
    <w:rPr>
      <w:rFonts w:asciiTheme="majorHAnsi" w:eastAsiaTheme="majorEastAsia" w:hAnsiTheme="majorHAnsi" w:cstheme="majorBidi"/>
      <w:kern w:val="2"/>
      <w:sz w:val="18"/>
      <w:szCs w:val="18"/>
    </w:rPr>
  </w:style>
  <w:style w:type="paragraph" w:styleId="ae">
    <w:name w:val="No Spacing"/>
    <w:link w:val="af"/>
    <w:uiPriority w:val="1"/>
    <w:qFormat/>
    <w:rsid w:val="00391D2D"/>
    <w:rPr>
      <w:rFonts w:asciiTheme="minorHAnsi" w:eastAsiaTheme="minorEastAsia" w:hAnsiTheme="minorHAnsi" w:cstheme="minorBidi"/>
      <w:sz w:val="22"/>
      <w:szCs w:val="22"/>
    </w:rPr>
  </w:style>
  <w:style w:type="character" w:customStyle="1" w:styleId="af">
    <w:name w:val="無間距 字元"/>
    <w:basedOn w:val="a1"/>
    <w:link w:val="ae"/>
    <w:uiPriority w:val="1"/>
    <w:rsid w:val="00391D2D"/>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7690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31077-49D2-4CF8-BB0A-DD95D4F8F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345</Words>
  <Characters>1973</Characters>
  <Application>Microsoft Office Word</Application>
  <DocSecurity>0</DocSecurity>
  <Lines>16</Lines>
  <Paragraphs>4</Paragraphs>
  <ScaleCrop>false</ScaleCrop>
  <Company/>
  <LinksUpToDate>false</LinksUpToDate>
  <CharactersWithSpaces>2314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鍾玟忻</dc:creator>
  <cp:lastModifiedBy>何世杰</cp:lastModifiedBy>
  <cp:revision>3</cp:revision>
  <cp:lastPrinted>2019-08-06T02:05:00Z</cp:lastPrinted>
  <dcterms:created xsi:type="dcterms:W3CDTF">2019-08-16T04:25:00Z</dcterms:created>
  <dcterms:modified xsi:type="dcterms:W3CDTF">2019-08-20T01:48:00Z</dcterms:modified>
</cp:coreProperties>
</file>