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8E3" w:rsidRDefault="000B08E3" w:rsidP="000B08E3">
      <w:pPr>
        <w:rPr>
          <w:rFonts w:ascii="標楷體" w:eastAsia="標楷體" w:hAnsi="標楷體" w:hint="eastAsia"/>
          <w:color w:val="000000"/>
          <w:sz w:val="40"/>
          <w:szCs w:val="40"/>
        </w:rPr>
      </w:pPr>
      <w:proofErr w:type="gramStart"/>
      <w:r w:rsidRPr="00291F0C">
        <w:rPr>
          <w:rFonts w:ascii="標楷體" w:eastAsia="標楷體" w:hAnsi="標楷體" w:hint="eastAsia"/>
          <w:bCs/>
          <w:color w:val="000000"/>
          <w:sz w:val="40"/>
          <w:szCs w:val="40"/>
        </w:rPr>
        <w:t>臺</w:t>
      </w:r>
      <w:proofErr w:type="gramEnd"/>
      <w:r w:rsidRPr="00291F0C">
        <w:rPr>
          <w:rFonts w:ascii="標楷體" w:eastAsia="標楷體" w:hAnsi="標楷體" w:hint="eastAsia"/>
          <w:bCs/>
          <w:color w:val="000000"/>
          <w:sz w:val="40"/>
          <w:szCs w:val="40"/>
        </w:rPr>
        <w:t>中市政府水</w:t>
      </w:r>
      <w:proofErr w:type="gramStart"/>
      <w:r w:rsidRPr="00291F0C">
        <w:rPr>
          <w:rFonts w:ascii="標楷體" w:eastAsia="標楷體" w:hAnsi="標楷體" w:hint="eastAsia"/>
          <w:bCs/>
          <w:color w:val="000000"/>
          <w:sz w:val="40"/>
          <w:szCs w:val="40"/>
        </w:rPr>
        <w:t>湳</w:t>
      </w:r>
      <w:proofErr w:type="gramEnd"/>
      <w:r w:rsidRPr="00291F0C">
        <w:rPr>
          <w:rFonts w:ascii="標楷體" w:eastAsia="標楷體" w:hAnsi="標楷體" w:hint="eastAsia"/>
          <w:bCs/>
          <w:color w:val="000000"/>
          <w:sz w:val="40"/>
          <w:szCs w:val="40"/>
        </w:rPr>
        <w:t>智慧城籌備處設置要點</w:t>
      </w:r>
      <w:r w:rsidRPr="007D15FA">
        <w:rPr>
          <w:rFonts w:ascii="標楷體" w:eastAsia="標楷體" w:hAnsi="標楷體" w:hint="eastAsia"/>
          <w:color w:val="000000"/>
          <w:sz w:val="40"/>
          <w:szCs w:val="40"/>
        </w:rPr>
        <w:t>停止適用總說明</w:t>
      </w:r>
    </w:p>
    <w:p w:rsidR="000B08E3" w:rsidRPr="00291F0C" w:rsidRDefault="000B08E3" w:rsidP="000B08E3">
      <w:pPr>
        <w:numPr>
          <w:ilvl w:val="0"/>
          <w:numId w:val="14"/>
        </w:numPr>
        <w:spacing w:line="460" w:lineRule="exact"/>
        <w:ind w:left="709" w:hanging="709"/>
        <w:jc w:val="both"/>
        <w:rPr>
          <w:rFonts w:ascii="Calibri" w:eastAsia="標楷體" w:hAnsi="標楷體" w:hint="eastAsia"/>
          <w:color w:val="000000"/>
          <w:sz w:val="28"/>
          <w:szCs w:val="28"/>
        </w:rPr>
      </w:pPr>
      <w:r w:rsidRPr="00291F0C">
        <w:rPr>
          <w:rFonts w:ascii="Calibri" w:eastAsia="標楷體" w:hAnsi="標楷體" w:hint="eastAsia"/>
          <w:color w:val="000000"/>
          <w:sz w:val="28"/>
          <w:szCs w:val="28"/>
        </w:rPr>
        <w:t>本要點訂定原意為</w:t>
      </w:r>
      <w:proofErr w:type="gramStart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臺</w:t>
      </w:r>
      <w:proofErr w:type="gramEnd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中市政府為打造水</w:t>
      </w:r>
      <w:proofErr w:type="gramStart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湳</w:t>
      </w:r>
      <w:proofErr w:type="gramEnd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智慧城為「低碳、智慧、創新」示範園區。</w:t>
      </w:r>
    </w:p>
    <w:p w:rsidR="000B08E3" w:rsidRDefault="000B08E3" w:rsidP="000B08E3">
      <w:pPr>
        <w:numPr>
          <w:ilvl w:val="0"/>
          <w:numId w:val="14"/>
        </w:numPr>
        <w:spacing w:line="460" w:lineRule="exact"/>
        <w:ind w:left="709" w:hanging="682"/>
        <w:jc w:val="both"/>
        <w:rPr>
          <w:rFonts w:ascii="Calibri" w:eastAsia="標楷體" w:hAnsi="標楷體" w:hint="eastAsia"/>
          <w:bCs/>
          <w:color w:val="000000"/>
          <w:sz w:val="28"/>
          <w:szCs w:val="28"/>
        </w:rPr>
      </w:pPr>
      <w:r w:rsidRPr="00291F0C">
        <w:rPr>
          <w:rFonts w:ascii="Calibri" w:eastAsia="標楷體" w:hAnsi="標楷體" w:hint="eastAsia"/>
          <w:color w:val="000000"/>
          <w:sz w:val="28"/>
          <w:szCs w:val="28"/>
        </w:rPr>
        <w:t>為推動本府資訊化業務及統合本市智慧城市相關政策，本府資訊業務任務分組將整合為「</w:t>
      </w:r>
      <w:proofErr w:type="gramStart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臺</w:t>
      </w:r>
      <w:proofErr w:type="gramEnd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中市政府智慧創新推動委員會」，舊有設置要點</w:t>
      </w:r>
      <w:proofErr w:type="gramStart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爰</w:t>
      </w:r>
      <w:proofErr w:type="gramEnd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依據</w:t>
      </w:r>
      <w:proofErr w:type="gramStart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臺</w:t>
      </w:r>
      <w:proofErr w:type="gramEnd"/>
      <w:r w:rsidRPr="00291F0C">
        <w:rPr>
          <w:rFonts w:ascii="Calibri" w:eastAsia="標楷體" w:hAnsi="標楷體" w:hint="eastAsia"/>
          <w:color w:val="000000"/>
          <w:sz w:val="28"/>
          <w:szCs w:val="28"/>
        </w:rPr>
        <w:t>中市行政規則準則第十一條第三款規定辦理停止適用。</w:t>
      </w:r>
    </w:p>
    <w:p w:rsidR="001D3DAB" w:rsidRDefault="001D3DAB">
      <w:pPr>
        <w:widowControl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/>
          <w:color w:val="000000"/>
          <w:sz w:val="40"/>
          <w:szCs w:val="40"/>
        </w:rPr>
        <w:br w:type="page"/>
      </w:r>
    </w:p>
    <w:p w:rsidR="00490336" w:rsidRPr="00EE61E9" w:rsidRDefault="00490336" w:rsidP="00490336">
      <w:pPr>
        <w:ind w:left="28"/>
        <w:rPr>
          <w:rFonts w:ascii="Calibri" w:eastAsia="標楷體" w:hAnsi="標楷體" w:hint="eastAsia"/>
          <w:bCs/>
          <w:color w:val="000000"/>
          <w:sz w:val="40"/>
          <w:szCs w:val="40"/>
        </w:rPr>
      </w:pPr>
      <w:r w:rsidRPr="00EE61E9">
        <w:rPr>
          <w:rFonts w:ascii="標楷體" w:eastAsia="標楷體" w:hAnsi="標楷體"/>
          <w:color w:val="000000"/>
          <w:sz w:val="40"/>
          <w:szCs w:val="40"/>
        </w:rPr>
        <w:lastRenderedPageBreak/>
        <w:t>停止適用規定</w:t>
      </w:r>
      <w:r w:rsidRPr="00EE61E9">
        <w:rPr>
          <w:rFonts w:ascii="標楷體" w:eastAsia="標楷體" w:hAnsi="標楷體" w:hint="eastAsia"/>
          <w:color w:val="000000"/>
          <w:sz w:val="40"/>
          <w:szCs w:val="40"/>
        </w:rPr>
        <w:t>整理表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126"/>
        <w:gridCol w:w="4395"/>
      </w:tblGrid>
      <w:tr w:rsidR="005A2AAB" w:rsidRPr="006E41A6" w:rsidTr="00DB0428">
        <w:tc>
          <w:tcPr>
            <w:tcW w:w="1985" w:type="dxa"/>
          </w:tcPr>
          <w:p w:rsidR="005A2AAB" w:rsidRPr="007D15FA" w:rsidRDefault="005A2AAB" w:rsidP="005A2AAB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規定名稱</w:t>
            </w:r>
          </w:p>
        </w:tc>
        <w:tc>
          <w:tcPr>
            <w:tcW w:w="2126" w:type="dxa"/>
          </w:tcPr>
          <w:p w:rsidR="005A2AAB" w:rsidRPr="007D15FA" w:rsidRDefault="005A2AAB" w:rsidP="005A2AAB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下達日期文號</w:t>
            </w:r>
          </w:p>
        </w:tc>
        <w:tc>
          <w:tcPr>
            <w:tcW w:w="4395" w:type="dxa"/>
          </w:tcPr>
          <w:p w:rsidR="005A2AAB" w:rsidRPr="007D15FA" w:rsidRDefault="005A2AAB" w:rsidP="005A2AAB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停止適用理由</w:t>
            </w:r>
          </w:p>
        </w:tc>
      </w:tr>
      <w:tr w:rsidR="005A2AAB" w:rsidRPr="006E41A6" w:rsidTr="00DB0428">
        <w:tc>
          <w:tcPr>
            <w:tcW w:w="1985" w:type="dxa"/>
          </w:tcPr>
          <w:p w:rsidR="005A2AAB" w:rsidRPr="007D15FA" w:rsidRDefault="005A2AAB" w:rsidP="005A2AAB">
            <w:p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中市政府水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湳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智慧城籌備處設置要點</w:t>
            </w:r>
          </w:p>
        </w:tc>
        <w:tc>
          <w:tcPr>
            <w:tcW w:w="2126" w:type="dxa"/>
          </w:tcPr>
          <w:p w:rsidR="005A2AAB" w:rsidRPr="007D15FA" w:rsidRDefault="005A2AAB" w:rsidP="005A2AAB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中華民國105年6月20日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府授人企字第1050129092號函訂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定</w:t>
            </w:r>
          </w:p>
          <w:p w:rsidR="005A2AAB" w:rsidRPr="007D15FA" w:rsidRDefault="005A2AAB" w:rsidP="005A2AAB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中華民國106年5月4日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府授人企字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第1060095073號函修正</w:t>
            </w:r>
          </w:p>
          <w:p w:rsidR="005A2AAB" w:rsidRPr="007D15FA" w:rsidRDefault="005A2AAB" w:rsidP="005A2AAB">
            <w:pPr>
              <w:numPr>
                <w:ilvl w:val="0"/>
                <w:numId w:val="15"/>
              </w:numPr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中華民國106年12月13日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府授人企字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第1060277471號函修正</w:t>
            </w:r>
          </w:p>
        </w:tc>
        <w:tc>
          <w:tcPr>
            <w:tcW w:w="4395" w:type="dxa"/>
          </w:tcPr>
          <w:p w:rsidR="005A2AAB" w:rsidRPr="007D15FA" w:rsidRDefault="005A2AAB" w:rsidP="005A2AAB">
            <w:pPr>
              <w:numPr>
                <w:ilvl w:val="0"/>
                <w:numId w:val="16"/>
              </w:numPr>
              <w:ind w:left="514" w:hanging="514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本要點訂定原意為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中市政府為打造水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湳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智慧城為「低碳、智慧、創新」示範園區。</w:t>
            </w:r>
          </w:p>
          <w:p w:rsidR="005A2AAB" w:rsidRDefault="005A2AAB" w:rsidP="005A2AAB">
            <w:pPr>
              <w:numPr>
                <w:ilvl w:val="0"/>
                <w:numId w:val="16"/>
              </w:numPr>
              <w:ind w:left="514" w:hanging="514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為推動本府資訊化業務及統合本市智慧城市相關政策，本府資訊業務任務分組將整合為「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中市政府智慧創新推動委員會」，舊有設置要點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爰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依據</w:t>
            </w:r>
            <w:proofErr w:type="gramStart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中市行政規則準則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第十一條</w:t>
            </w:r>
            <w:r w:rsidRPr="007D15FA">
              <w:rPr>
                <w:rFonts w:ascii="標楷體" w:eastAsia="標楷體" w:hAnsi="標楷體" w:hint="eastAsia"/>
                <w:color w:val="000000"/>
                <w:szCs w:val="24"/>
              </w:rPr>
              <w:t>第三款規定辦理停止適用。</w:t>
            </w:r>
          </w:p>
          <w:p w:rsidR="005A2AAB" w:rsidRPr="007D15FA" w:rsidRDefault="005A2AAB" w:rsidP="005A2AAB">
            <w:pPr>
              <w:numPr>
                <w:ilvl w:val="0"/>
                <w:numId w:val="16"/>
              </w:numPr>
              <w:ind w:left="514" w:hanging="514"/>
              <w:jc w:val="both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EE61E9">
              <w:rPr>
                <w:rFonts w:ascii="標楷體" w:eastAsia="標楷體" w:hAnsi="標楷體" w:hint="eastAsia"/>
                <w:color w:val="000000"/>
                <w:szCs w:val="24"/>
              </w:rPr>
              <w:t>檢附「</w:t>
            </w:r>
            <w:proofErr w:type="gramStart"/>
            <w:r w:rsidRPr="00EE61E9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EE61E9">
              <w:rPr>
                <w:rFonts w:ascii="標楷體" w:eastAsia="標楷體" w:hAnsi="標楷體" w:hint="eastAsia"/>
                <w:color w:val="000000"/>
                <w:szCs w:val="24"/>
              </w:rPr>
              <w:t>中市政府水</w:t>
            </w:r>
            <w:proofErr w:type="gramStart"/>
            <w:r w:rsidRPr="00EE61E9">
              <w:rPr>
                <w:rFonts w:ascii="標楷體" w:eastAsia="標楷體" w:hAnsi="標楷體" w:hint="eastAsia"/>
                <w:color w:val="000000"/>
                <w:szCs w:val="24"/>
              </w:rPr>
              <w:t>湳</w:t>
            </w:r>
            <w:proofErr w:type="gramEnd"/>
            <w:r w:rsidRPr="00EE61E9">
              <w:rPr>
                <w:rFonts w:ascii="標楷體" w:eastAsia="標楷體" w:hAnsi="標楷體" w:hint="eastAsia"/>
                <w:color w:val="000000"/>
                <w:szCs w:val="24"/>
              </w:rPr>
              <w:t>智慧城籌備處設置要點」。</w:t>
            </w:r>
          </w:p>
        </w:tc>
      </w:tr>
    </w:tbl>
    <w:p w:rsidR="00490336" w:rsidRDefault="00490336" w:rsidP="00490336">
      <w:pPr>
        <w:jc w:val="both"/>
      </w:pPr>
    </w:p>
    <w:p w:rsidR="00490336" w:rsidRDefault="00490336">
      <w:pPr>
        <w:widowControl/>
      </w:pPr>
      <w:r>
        <w:br w:type="page"/>
      </w:r>
    </w:p>
    <w:p w:rsidR="005A2AAB" w:rsidRPr="005A2AAB" w:rsidRDefault="005A2AAB" w:rsidP="005A2AAB">
      <w:pPr>
        <w:rPr>
          <w:rFonts w:ascii="標楷體" w:eastAsia="標楷體" w:hAnsi="標楷體"/>
          <w:sz w:val="40"/>
          <w:szCs w:val="40"/>
        </w:rPr>
      </w:pPr>
      <w:bookmarkStart w:id="0" w:name="_GoBack"/>
      <w:proofErr w:type="gramStart"/>
      <w:r w:rsidRPr="005A2AAB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5A2AAB">
        <w:rPr>
          <w:rFonts w:ascii="標楷體" w:eastAsia="標楷體" w:hAnsi="標楷體" w:hint="eastAsia"/>
          <w:sz w:val="40"/>
          <w:szCs w:val="40"/>
        </w:rPr>
        <w:t>中市政府水</w:t>
      </w:r>
      <w:proofErr w:type="gramStart"/>
      <w:r w:rsidRPr="005A2AAB">
        <w:rPr>
          <w:rFonts w:ascii="標楷體" w:eastAsia="標楷體" w:hAnsi="標楷體" w:hint="eastAsia"/>
          <w:sz w:val="40"/>
          <w:szCs w:val="40"/>
        </w:rPr>
        <w:t>湳</w:t>
      </w:r>
      <w:proofErr w:type="gramEnd"/>
      <w:r w:rsidRPr="005A2AAB">
        <w:rPr>
          <w:rFonts w:ascii="標楷體" w:eastAsia="標楷體" w:hAnsi="標楷體" w:hint="eastAsia"/>
          <w:sz w:val="40"/>
          <w:szCs w:val="40"/>
        </w:rPr>
        <w:t>智慧城籌備處設置要點</w:t>
      </w:r>
    </w:p>
    <w:bookmarkEnd w:id="0"/>
    <w:p w:rsidR="005A2AAB" w:rsidRPr="005A2AAB" w:rsidRDefault="005A2AAB" w:rsidP="005A2AAB">
      <w:pPr>
        <w:spacing w:line="360" w:lineRule="exact"/>
        <w:jc w:val="right"/>
        <w:rPr>
          <w:rFonts w:ascii="標楷體" w:eastAsia="標楷體" w:hAnsi="標楷體"/>
          <w:szCs w:val="24"/>
        </w:rPr>
      </w:pPr>
      <w:r w:rsidRPr="005A2AAB">
        <w:rPr>
          <w:rFonts w:ascii="標楷體" w:eastAsia="標楷體" w:hAnsi="標楷體" w:hint="eastAsia"/>
          <w:szCs w:val="24"/>
        </w:rPr>
        <w:t>中華民國105年6月20日</w:t>
      </w:r>
      <w:proofErr w:type="gramStart"/>
      <w:r w:rsidRPr="005A2AAB">
        <w:rPr>
          <w:rFonts w:ascii="標楷體" w:eastAsia="標楷體" w:hAnsi="標楷體" w:hint="eastAsia"/>
          <w:szCs w:val="24"/>
        </w:rPr>
        <w:t>府授人企字第1050129092號函訂</w:t>
      </w:r>
      <w:proofErr w:type="gramEnd"/>
      <w:r w:rsidRPr="005A2AAB">
        <w:rPr>
          <w:rFonts w:ascii="標楷體" w:eastAsia="標楷體" w:hAnsi="標楷體" w:hint="eastAsia"/>
          <w:szCs w:val="24"/>
        </w:rPr>
        <w:t>定</w:t>
      </w:r>
    </w:p>
    <w:p w:rsidR="005A2AAB" w:rsidRPr="005A2AAB" w:rsidRDefault="005A2AAB" w:rsidP="005A2AAB">
      <w:pPr>
        <w:spacing w:line="360" w:lineRule="exact"/>
        <w:jc w:val="right"/>
        <w:rPr>
          <w:rFonts w:ascii="標楷體" w:eastAsia="標楷體" w:hAnsi="標楷體"/>
          <w:szCs w:val="24"/>
        </w:rPr>
      </w:pPr>
      <w:r w:rsidRPr="005A2AAB">
        <w:rPr>
          <w:rFonts w:ascii="標楷體" w:eastAsia="標楷體" w:hAnsi="標楷體" w:hint="eastAsia"/>
          <w:szCs w:val="24"/>
        </w:rPr>
        <w:t>中華民國106年5月4日</w:t>
      </w:r>
      <w:proofErr w:type="gramStart"/>
      <w:r w:rsidRPr="005A2AAB">
        <w:rPr>
          <w:rFonts w:ascii="標楷體" w:eastAsia="標楷體" w:hAnsi="標楷體" w:hint="eastAsia"/>
          <w:szCs w:val="24"/>
        </w:rPr>
        <w:t>府授人企字</w:t>
      </w:r>
      <w:proofErr w:type="gramEnd"/>
      <w:r w:rsidRPr="005A2AAB">
        <w:rPr>
          <w:rFonts w:ascii="標楷體" w:eastAsia="標楷體" w:hAnsi="標楷體" w:hint="eastAsia"/>
          <w:szCs w:val="24"/>
        </w:rPr>
        <w:t>第1060095073號函修正</w:t>
      </w:r>
    </w:p>
    <w:p w:rsidR="005A2AAB" w:rsidRPr="005A2AAB" w:rsidRDefault="005A2AAB" w:rsidP="005A2AAB">
      <w:pPr>
        <w:spacing w:line="360" w:lineRule="exact"/>
        <w:jc w:val="right"/>
        <w:rPr>
          <w:rFonts w:ascii="標楷體" w:eastAsia="標楷體" w:hAnsi="標楷體"/>
          <w:szCs w:val="24"/>
        </w:rPr>
      </w:pPr>
      <w:r w:rsidRPr="005A2AAB">
        <w:rPr>
          <w:rFonts w:ascii="標楷體" w:eastAsia="標楷體" w:hAnsi="標楷體" w:hint="eastAsia"/>
          <w:szCs w:val="24"/>
        </w:rPr>
        <w:t>中華民國106年12月13日</w:t>
      </w:r>
      <w:proofErr w:type="gramStart"/>
      <w:r w:rsidRPr="005A2AAB">
        <w:rPr>
          <w:rFonts w:ascii="標楷體" w:eastAsia="標楷體" w:hAnsi="標楷體" w:hint="eastAsia"/>
          <w:szCs w:val="24"/>
        </w:rPr>
        <w:t>府授人企字</w:t>
      </w:r>
      <w:proofErr w:type="gramEnd"/>
      <w:r w:rsidRPr="005A2AAB">
        <w:rPr>
          <w:rFonts w:ascii="標楷體" w:eastAsia="標楷體" w:hAnsi="標楷體" w:hint="eastAsia"/>
          <w:szCs w:val="24"/>
        </w:rPr>
        <w:t>第1060277471號函修正</w:t>
      </w:r>
    </w:p>
    <w:p w:rsidR="005A2AAB" w:rsidRPr="002562EB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中市政府（以下簡稱本府）為打造水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智慧城</w:t>
      </w:r>
      <w:r w:rsidRPr="002562EB">
        <w:rPr>
          <w:rFonts w:ascii="標楷體" w:eastAsia="標楷體" w:hAnsi="標楷體" w:hint="eastAsia"/>
          <w:sz w:val="28"/>
          <w:szCs w:val="28"/>
        </w:rPr>
        <w:t>為「低碳、智慧、創新」示範園區，特設「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中市政府水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智慧城籌備處」 (以下簡稱籌備處)，並訂定本要點。</w:t>
      </w:r>
    </w:p>
    <w:p w:rsidR="005A2AAB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本要點名詞定義如下：</w:t>
      </w:r>
    </w:p>
    <w:p w:rsidR="005A2AAB" w:rsidRDefault="005A2AAB" w:rsidP="005A2AAB">
      <w:pPr>
        <w:pStyle w:val="a3"/>
        <w:numPr>
          <w:ilvl w:val="1"/>
          <w:numId w:val="17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</w:t>
      </w:r>
      <w:r w:rsidRPr="00542D7E">
        <w:rPr>
          <w:rFonts w:ascii="標楷體" w:eastAsia="標楷體" w:hAnsi="標楷體" w:hint="eastAsia"/>
          <w:sz w:val="28"/>
          <w:szCs w:val="28"/>
        </w:rPr>
        <w:t>水</w:t>
      </w:r>
      <w:proofErr w:type="gramStart"/>
      <w:r w:rsidRPr="00542D7E"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 w:rsidRPr="00542D7E">
        <w:rPr>
          <w:rFonts w:ascii="標楷體" w:eastAsia="標楷體" w:hAnsi="標楷體" w:hint="eastAsia"/>
          <w:sz w:val="28"/>
          <w:szCs w:val="28"/>
        </w:rPr>
        <w:t>智慧城營運中心：</w:t>
      </w:r>
      <w:r>
        <w:rPr>
          <w:rFonts w:ascii="標楷體" w:eastAsia="標楷體" w:hAnsi="標楷體" w:hint="eastAsia"/>
          <w:sz w:val="28"/>
          <w:szCs w:val="28"/>
        </w:rPr>
        <w:t>為未來</w:t>
      </w:r>
      <w:r w:rsidRPr="00542D7E">
        <w:rPr>
          <w:rFonts w:ascii="標楷體" w:eastAsia="標楷體" w:hAnsi="標楷體" w:hint="eastAsia"/>
          <w:sz w:val="28"/>
          <w:szCs w:val="28"/>
        </w:rPr>
        <w:t>負責執行水</w:t>
      </w:r>
      <w:proofErr w:type="gramStart"/>
      <w:r w:rsidRPr="00542D7E"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 w:rsidRPr="00542D7E">
        <w:rPr>
          <w:rFonts w:ascii="標楷體" w:eastAsia="標楷體" w:hAnsi="標楷體" w:hint="eastAsia"/>
          <w:sz w:val="28"/>
          <w:szCs w:val="28"/>
        </w:rPr>
        <w:t>智慧城各</w:t>
      </w:r>
      <w:r>
        <w:rPr>
          <w:rFonts w:ascii="標楷體" w:eastAsia="標楷體" w:hAnsi="標楷體" w:hint="eastAsia"/>
          <w:sz w:val="28"/>
          <w:szCs w:val="28"/>
        </w:rPr>
        <w:t>項業務推動、管理工作、提供各項服務之單位，並將該中心設置於水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智慧城。</w:t>
      </w:r>
    </w:p>
    <w:p w:rsidR="005A2AAB" w:rsidRDefault="005A2AAB" w:rsidP="005A2AAB">
      <w:pPr>
        <w:pStyle w:val="a3"/>
        <w:numPr>
          <w:ilvl w:val="1"/>
          <w:numId w:val="17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智慧城專案辦公室：為協助執行與推動籌備處擬訂政策之單位，以促進場域驗證與產業媒合、確保</w:t>
      </w:r>
      <w:r w:rsidRPr="00F91C0B">
        <w:rPr>
          <w:rFonts w:ascii="標楷體" w:eastAsia="標楷體" w:hAnsi="標楷體" w:hint="eastAsia"/>
          <w:sz w:val="28"/>
          <w:szCs w:val="28"/>
        </w:rPr>
        <w:t>水</w:t>
      </w:r>
      <w:proofErr w:type="gramStart"/>
      <w:r w:rsidRPr="00F91C0B"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 w:rsidRPr="00F91C0B">
        <w:rPr>
          <w:rFonts w:ascii="標楷體" w:eastAsia="標楷體" w:hAnsi="標楷體" w:hint="eastAsia"/>
          <w:sz w:val="28"/>
          <w:szCs w:val="28"/>
        </w:rPr>
        <w:t>智慧城</w:t>
      </w:r>
      <w:r>
        <w:rPr>
          <w:rFonts w:ascii="標楷體" w:eastAsia="標楷體" w:hAnsi="標楷體" w:hint="eastAsia"/>
          <w:sz w:val="28"/>
          <w:szCs w:val="28"/>
        </w:rPr>
        <w:t>各項計畫執行品質。</w:t>
      </w:r>
    </w:p>
    <w:p w:rsidR="005A2AAB" w:rsidRPr="002562EB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籌備處任務如下：</w:t>
      </w:r>
    </w:p>
    <w:p w:rsidR="005A2AAB" w:rsidRPr="002562EB" w:rsidRDefault="005A2AAB" w:rsidP="005A2AAB">
      <w:pPr>
        <w:pStyle w:val="a3"/>
        <w:numPr>
          <w:ilvl w:val="1"/>
          <w:numId w:val="17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</w:t>
      </w:r>
      <w:r w:rsidRPr="002562EB">
        <w:rPr>
          <w:rFonts w:ascii="標楷體" w:eastAsia="標楷體" w:hAnsi="標楷體" w:hint="eastAsia"/>
          <w:sz w:val="28"/>
          <w:szCs w:val="28"/>
        </w:rPr>
        <w:t>水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智慧</w:t>
      </w:r>
      <w:r>
        <w:rPr>
          <w:rFonts w:ascii="標楷體" w:eastAsia="標楷體" w:hAnsi="標楷體" w:hint="eastAsia"/>
          <w:sz w:val="28"/>
          <w:szCs w:val="28"/>
        </w:rPr>
        <w:t>城</w:t>
      </w:r>
      <w:r w:rsidRPr="002562EB">
        <w:rPr>
          <w:rFonts w:ascii="標楷體" w:eastAsia="標楷體" w:hAnsi="標楷體" w:hint="eastAsia"/>
          <w:sz w:val="28"/>
          <w:szCs w:val="28"/>
        </w:rPr>
        <w:t>營運中心組織與權責擬定、管理規章擬議、營運管理自治條例訂定。</w:t>
      </w:r>
    </w:p>
    <w:p w:rsidR="005A2AAB" w:rsidRPr="002562EB" w:rsidRDefault="005A2AAB" w:rsidP="005A2AAB">
      <w:pPr>
        <w:pStyle w:val="a3"/>
        <w:numPr>
          <w:ilvl w:val="1"/>
          <w:numId w:val="17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園區整體發展規劃、營運管理策略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訂、基礎建設智慧化、應用服務面向發展。</w:t>
      </w:r>
    </w:p>
    <w:p w:rsidR="005A2AAB" w:rsidRDefault="005A2AAB" w:rsidP="005A2AAB">
      <w:pPr>
        <w:pStyle w:val="a3"/>
        <w:numPr>
          <w:ilvl w:val="1"/>
          <w:numId w:val="17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低碳、智慧、創新等相關產業媒合與驗證計畫推動。</w:t>
      </w:r>
    </w:p>
    <w:p w:rsidR="005A2AAB" w:rsidRPr="00BC736F" w:rsidRDefault="005A2AAB" w:rsidP="005A2AAB">
      <w:pPr>
        <w:pStyle w:val="a3"/>
        <w:numPr>
          <w:ilvl w:val="1"/>
          <w:numId w:val="17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成立與營運水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智慧城專案辦公室。</w:t>
      </w:r>
    </w:p>
    <w:p w:rsidR="005A2AAB" w:rsidRPr="002562EB" w:rsidRDefault="005A2AAB" w:rsidP="005A2AAB">
      <w:pPr>
        <w:pStyle w:val="a3"/>
        <w:numPr>
          <w:ilvl w:val="1"/>
          <w:numId w:val="17"/>
        </w:numPr>
        <w:spacing w:line="46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其他協調事項。</w:t>
      </w:r>
    </w:p>
    <w:p w:rsidR="005A2AAB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籌備處置主任一人、</w:t>
      </w:r>
      <w:r>
        <w:rPr>
          <w:rFonts w:ascii="標楷體" w:eastAsia="標楷體" w:hAnsi="標楷體" w:hint="eastAsia"/>
          <w:sz w:val="28"/>
          <w:szCs w:val="28"/>
        </w:rPr>
        <w:t>副主任一人、</w:t>
      </w:r>
      <w:r w:rsidRPr="002562EB">
        <w:rPr>
          <w:rFonts w:ascii="標楷體" w:eastAsia="標楷體" w:hAnsi="標楷體" w:hint="eastAsia"/>
          <w:sz w:val="28"/>
          <w:szCs w:val="28"/>
        </w:rPr>
        <w:t>執行長一人，由市長指派人員兼任；置執行秘書一人，由</w:t>
      </w:r>
      <w:r>
        <w:rPr>
          <w:rFonts w:ascii="標楷體" w:eastAsia="標楷體" w:hAnsi="標楷體" w:hint="eastAsia"/>
          <w:sz w:val="28"/>
          <w:szCs w:val="28"/>
        </w:rPr>
        <w:t>本府指派適當人員擔任派兼之；置委員若干人，由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中市政府建設局、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中市政府交通局、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中市政府經濟發展局、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中市政府環境保護局、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中市政府都市發展局、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中市政府研究發展考核委員會之簡任官派兼任之；置組員若干</w:t>
      </w:r>
      <w:r w:rsidRPr="002562EB">
        <w:rPr>
          <w:rFonts w:ascii="標楷體" w:eastAsia="標楷體" w:hAnsi="標楷體" w:hint="eastAsia"/>
          <w:sz w:val="28"/>
          <w:szCs w:val="28"/>
        </w:rPr>
        <w:t>人，由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</w:t>
      </w:r>
      <w:r w:rsidRPr="002562EB">
        <w:rPr>
          <w:rFonts w:ascii="標楷體" w:eastAsia="標楷體" w:hAnsi="標楷體" w:hint="eastAsia"/>
          <w:sz w:val="28"/>
          <w:szCs w:val="28"/>
        </w:rPr>
        <w:t>資訊中心人員</w:t>
      </w:r>
      <w:r>
        <w:rPr>
          <w:rFonts w:ascii="標楷體" w:eastAsia="標楷體" w:hAnsi="標楷體" w:hint="eastAsia"/>
          <w:sz w:val="28"/>
          <w:szCs w:val="28"/>
        </w:rPr>
        <w:t>派</w:t>
      </w:r>
      <w:r w:rsidRPr="002562EB">
        <w:rPr>
          <w:rFonts w:ascii="標楷體" w:eastAsia="標楷體" w:hAnsi="標楷體" w:hint="eastAsia"/>
          <w:sz w:val="28"/>
          <w:szCs w:val="28"/>
        </w:rPr>
        <w:t>兼任</w:t>
      </w:r>
      <w:r>
        <w:rPr>
          <w:rFonts w:ascii="標楷體" w:eastAsia="標楷體" w:hAnsi="標楷體" w:hint="eastAsia"/>
          <w:sz w:val="28"/>
          <w:szCs w:val="28"/>
        </w:rPr>
        <w:t>之。</w:t>
      </w:r>
    </w:p>
    <w:p w:rsidR="005A2AAB" w:rsidRPr="002562EB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籌備處下設水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>
        <w:rPr>
          <w:rFonts w:ascii="標楷體" w:eastAsia="標楷體" w:hAnsi="標楷體" w:hint="eastAsia"/>
          <w:sz w:val="28"/>
          <w:szCs w:val="28"/>
        </w:rPr>
        <w:t>智慧城專案辦公室，所需經費由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中市政府資訊中心</w:t>
      </w:r>
      <w:r w:rsidRPr="00FD7A96">
        <w:rPr>
          <w:rFonts w:ascii="標楷體" w:eastAsia="標楷體" w:hAnsi="標楷體" w:hint="eastAsia"/>
          <w:sz w:val="28"/>
          <w:szCs w:val="28"/>
        </w:rPr>
        <w:t>另行</w:t>
      </w:r>
      <w:r>
        <w:rPr>
          <w:rFonts w:ascii="標楷體" w:eastAsia="標楷體" w:hAnsi="標楷體" w:hint="eastAsia"/>
          <w:sz w:val="28"/>
          <w:szCs w:val="28"/>
        </w:rPr>
        <w:t>納</w:t>
      </w:r>
      <w:r w:rsidRPr="00FD7A96">
        <w:rPr>
          <w:rFonts w:ascii="標楷體" w:eastAsia="標楷體" w:hAnsi="標楷體" w:hint="eastAsia"/>
          <w:sz w:val="28"/>
          <w:szCs w:val="28"/>
        </w:rPr>
        <w:t>編預算支應。</w:t>
      </w:r>
    </w:p>
    <w:p w:rsidR="005A2AAB" w:rsidRPr="002562EB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lastRenderedPageBreak/>
        <w:t>籌備處會議由主任、</w:t>
      </w:r>
      <w:r>
        <w:rPr>
          <w:rFonts w:ascii="標楷體" w:eastAsia="標楷體" w:hAnsi="標楷體" w:hint="eastAsia"/>
          <w:sz w:val="28"/>
          <w:szCs w:val="28"/>
        </w:rPr>
        <w:t>副主任及</w:t>
      </w:r>
      <w:r w:rsidRPr="002562EB">
        <w:rPr>
          <w:rFonts w:ascii="標楷體" w:eastAsia="標楷體" w:hAnsi="標楷體" w:hint="eastAsia"/>
          <w:sz w:val="28"/>
          <w:szCs w:val="28"/>
        </w:rPr>
        <w:t>執行長召集之，必要時得邀請本府相關機關參與。</w:t>
      </w:r>
    </w:p>
    <w:p w:rsidR="005A2AAB" w:rsidRPr="002562EB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籌備處兼任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人員均為無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給職。</w:t>
      </w:r>
    </w:p>
    <w:p w:rsidR="005A2AAB" w:rsidRPr="002562EB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籌備處對外行文以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本府名義行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之，並於「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中市政府水</w:t>
      </w:r>
      <w:proofErr w:type="gramStart"/>
      <w:r w:rsidRPr="002562EB">
        <w:rPr>
          <w:rFonts w:ascii="標楷體" w:eastAsia="標楷體" w:hAnsi="標楷體" w:hint="eastAsia"/>
          <w:sz w:val="28"/>
          <w:szCs w:val="28"/>
        </w:rPr>
        <w:t>湳</w:t>
      </w:r>
      <w:proofErr w:type="gramEnd"/>
      <w:r w:rsidRPr="002562EB">
        <w:rPr>
          <w:rFonts w:ascii="標楷體" w:eastAsia="標楷體" w:hAnsi="標楷體" w:hint="eastAsia"/>
          <w:sz w:val="28"/>
          <w:szCs w:val="28"/>
        </w:rPr>
        <w:t>智慧</w:t>
      </w:r>
      <w:r>
        <w:rPr>
          <w:rFonts w:ascii="標楷體" w:eastAsia="標楷體" w:hAnsi="標楷體" w:hint="eastAsia"/>
          <w:sz w:val="28"/>
          <w:szCs w:val="28"/>
        </w:rPr>
        <w:t>城</w:t>
      </w:r>
      <w:r w:rsidRPr="002562EB">
        <w:rPr>
          <w:rFonts w:ascii="標楷體" w:eastAsia="標楷體" w:hAnsi="標楷體" w:hint="eastAsia"/>
          <w:sz w:val="28"/>
          <w:szCs w:val="28"/>
        </w:rPr>
        <w:t>營運中心」組織成立、完成階段性任務後，逕行解散。</w:t>
      </w:r>
    </w:p>
    <w:p w:rsidR="005A2AAB" w:rsidRPr="00EE4573" w:rsidRDefault="005A2AAB" w:rsidP="005A2AAB">
      <w:pPr>
        <w:pStyle w:val="a3"/>
        <w:numPr>
          <w:ilvl w:val="0"/>
          <w:numId w:val="17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  <w:szCs w:val="28"/>
        </w:rPr>
      </w:pPr>
      <w:r w:rsidRPr="002562EB">
        <w:rPr>
          <w:rFonts w:ascii="標楷體" w:eastAsia="標楷體" w:hAnsi="標楷體" w:hint="eastAsia"/>
          <w:sz w:val="28"/>
          <w:szCs w:val="28"/>
        </w:rPr>
        <w:t>籌備處決議事項所需經費，由各權責單位編列預算支應</w:t>
      </w:r>
      <w:r w:rsidRPr="009D668A">
        <w:rPr>
          <w:rFonts w:ascii="標楷體" w:eastAsia="標楷體" w:hAnsi="標楷體" w:hint="eastAsia"/>
          <w:sz w:val="28"/>
          <w:szCs w:val="28"/>
        </w:rPr>
        <w:t>。</w:t>
      </w:r>
    </w:p>
    <w:p w:rsidR="004323CE" w:rsidRPr="005A2AAB" w:rsidRDefault="004323CE" w:rsidP="005A2AAB">
      <w:pPr>
        <w:spacing w:line="460" w:lineRule="exact"/>
      </w:pPr>
    </w:p>
    <w:sectPr w:rsidR="004323CE" w:rsidRPr="005A2AAB" w:rsidSect="0049033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25C6A"/>
    <w:multiLevelType w:val="hybridMultilevel"/>
    <w:tmpl w:val="5E101B52"/>
    <w:lvl w:ilvl="0" w:tplc="99B2B26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9448D"/>
    <w:multiLevelType w:val="hybridMultilevel"/>
    <w:tmpl w:val="E506D05A"/>
    <w:lvl w:ilvl="0" w:tplc="B36CDA1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A00D66"/>
    <w:multiLevelType w:val="hybridMultilevel"/>
    <w:tmpl w:val="751E8BAA"/>
    <w:lvl w:ilvl="0" w:tplc="C960EF72">
      <w:start w:val="1"/>
      <w:numFmt w:val="taiwaneseCountingThousand"/>
      <w:lvlText w:val="%1、"/>
      <w:lvlJc w:val="left"/>
      <w:pPr>
        <w:ind w:left="10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4" w:hanging="480"/>
      </w:pPr>
    </w:lvl>
    <w:lvl w:ilvl="2" w:tplc="0409001B" w:tentative="1">
      <w:start w:val="1"/>
      <w:numFmt w:val="lowerRoman"/>
      <w:lvlText w:val="%3."/>
      <w:lvlJc w:val="right"/>
      <w:pPr>
        <w:ind w:left="2034" w:hanging="480"/>
      </w:pPr>
    </w:lvl>
    <w:lvl w:ilvl="3" w:tplc="0409000F" w:tentative="1">
      <w:start w:val="1"/>
      <w:numFmt w:val="decimal"/>
      <w:lvlText w:val="%4."/>
      <w:lvlJc w:val="left"/>
      <w:pPr>
        <w:ind w:left="25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4" w:hanging="480"/>
      </w:pPr>
    </w:lvl>
    <w:lvl w:ilvl="5" w:tplc="0409001B" w:tentative="1">
      <w:start w:val="1"/>
      <w:numFmt w:val="lowerRoman"/>
      <w:lvlText w:val="%6."/>
      <w:lvlJc w:val="right"/>
      <w:pPr>
        <w:ind w:left="3474" w:hanging="480"/>
      </w:pPr>
    </w:lvl>
    <w:lvl w:ilvl="6" w:tplc="0409000F" w:tentative="1">
      <w:start w:val="1"/>
      <w:numFmt w:val="decimal"/>
      <w:lvlText w:val="%7."/>
      <w:lvlJc w:val="left"/>
      <w:pPr>
        <w:ind w:left="3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4" w:hanging="480"/>
      </w:pPr>
    </w:lvl>
    <w:lvl w:ilvl="8" w:tplc="0409001B" w:tentative="1">
      <w:start w:val="1"/>
      <w:numFmt w:val="lowerRoman"/>
      <w:lvlText w:val="%9."/>
      <w:lvlJc w:val="right"/>
      <w:pPr>
        <w:ind w:left="4914" w:hanging="480"/>
      </w:pPr>
    </w:lvl>
  </w:abstractNum>
  <w:abstractNum w:abstractNumId="3" w15:restartNumberingAfterBreak="0">
    <w:nsid w:val="1B4671A0"/>
    <w:multiLevelType w:val="hybridMultilevel"/>
    <w:tmpl w:val="94F060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16CC15F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241C21"/>
    <w:multiLevelType w:val="hybridMultilevel"/>
    <w:tmpl w:val="A456F81A"/>
    <w:lvl w:ilvl="0" w:tplc="1A105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AC1F0C"/>
    <w:multiLevelType w:val="hybridMultilevel"/>
    <w:tmpl w:val="8DD0E506"/>
    <w:lvl w:ilvl="0" w:tplc="DD989A2A">
      <w:start w:val="1"/>
      <w:numFmt w:val="taiwaneseCountingThousand"/>
      <w:lvlText w:val="%1、"/>
      <w:lvlJc w:val="left"/>
      <w:pPr>
        <w:ind w:left="1997" w:hanging="720"/>
      </w:pPr>
      <w:rPr>
        <w:rFonts w:ascii="Times New Roman" w:hAnsi="Times New Roman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3F706A88"/>
    <w:multiLevelType w:val="hybridMultilevel"/>
    <w:tmpl w:val="A456F81A"/>
    <w:lvl w:ilvl="0" w:tplc="1A105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513A15"/>
    <w:multiLevelType w:val="hybridMultilevel"/>
    <w:tmpl w:val="E43EABF6"/>
    <w:lvl w:ilvl="0" w:tplc="61487456">
      <w:start w:val="1"/>
      <w:numFmt w:val="taiwaneseCountingThousand"/>
      <w:lvlText w:val="%1、"/>
      <w:lvlJc w:val="left"/>
      <w:pPr>
        <w:ind w:left="10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762DC6"/>
    <w:multiLevelType w:val="hybridMultilevel"/>
    <w:tmpl w:val="A456F81A"/>
    <w:lvl w:ilvl="0" w:tplc="1A105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C037F5"/>
    <w:multiLevelType w:val="hybridMultilevel"/>
    <w:tmpl w:val="A456F81A"/>
    <w:lvl w:ilvl="0" w:tplc="1A105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B75E6D"/>
    <w:multiLevelType w:val="hybridMultilevel"/>
    <w:tmpl w:val="61E4F1F8"/>
    <w:lvl w:ilvl="0" w:tplc="781AF35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7A3176"/>
    <w:multiLevelType w:val="hybridMultilevel"/>
    <w:tmpl w:val="E43EABF6"/>
    <w:lvl w:ilvl="0" w:tplc="61487456">
      <w:start w:val="1"/>
      <w:numFmt w:val="taiwaneseCountingThousand"/>
      <w:lvlText w:val="%1、"/>
      <w:lvlJc w:val="left"/>
      <w:pPr>
        <w:ind w:left="10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5B6561"/>
    <w:multiLevelType w:val="hybridMultilevel"/>
    <w:tmpl w:val="B3AC76A0"/>
    <w:lvl w:ilvl="0" w:tplc="FA8EA8F0">
      <w:start w:val="1"/>
      <w:numFmt w:val="taiwaneseCountingThousand"/>
      <w:suff w:val="nothing"/>
      <w:lvlText w:val="(%1)"/>
      <w:lvlJc w:val="left"/>
      <w:pPr>
        <w:ind w:left="1277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3" w15:restartNumberingAfterBreak="0">
    <w:nsid w:val="62081E69"/>
    <w:multiLevelType w:val="hybridMultilevel"/>
    <w:tmpl w:val="E43EABF6"/>
    <w:lvl w:ilvl="0" w:tplc="61487456">
      <w:start w:val="1"/>
      <w:numFmt w:val="taiwaneseCountingThousand"/>
      <w:lvlText w:val="%1、"/>
      <w:lvlJc w:val="left"/>
      <w:pPr>
        <w:ind w:left="107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9079F3"/>
    <w:multiLevelType w:val="hybridMultilevel"/>
    <w:tmpl w:val="DE10B130"/>
    <w:lvl w:ilvl="0" w:tplc="23A02B5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223EC1"/>
    <w:multiLevelType w:val="hybridMultilevel"/>
    <w:tmpl w:val="D930C968"/>
    <w:lvl w:ilvl="0" w:tplc="47D4F74C">
      <w:start w:val="1"/>
      <w:numFmt w:val="taiwaneseCountingThousand"/>
      <w:lvlText w:val="%1、"/>
      <w:lvlJc w:val="left"/>
      <w:pPr>
        <w:ind w:left="480" w:hanging="480"/>
      </w:pPr>
      <w:rPr>
        <w:rFonts w:cs="Arial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474A7D"/>
    <w:multiLevelType w:val="hybridMultilevel"/>
    <w:tmpl w:val="9D90287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46EE452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5"/>
  </w:num>
  <w:num w:numId="5">
    <w:abstractNumId w:val="12"/>
  </w:num>
  <w:num w:numId="6">
    <w:abstractNumId w:val="7"/>
  </w:num>
  <w:num w:numId="7">
    <w:abstractNumId w:val="8"/>
  </w:num>
  <w:num w:numId="8">
    <w:abstractNumId w:val="1"/>
  </w:num>
  <w:num w:numId="9">
    <w:abstractNumId w:val="15"/>
  </w:num>
  <w:num w:numId="10">
    <w:abstractNumId w:val="13"/>
  </w:num>
  <w:num w:numId="11">
    <w:abstractNumId w:val="9"/>
  </w:num>
  <w:num w:numId="12">
    <w:abstractNumId w:val="14"/>
  </w:num>
  <w:num w:numId="13">
    <w:abstractNumId w:val="16"/>
  </w:num>
  <w:num w:numId="14">
    <w:abstractNumId w:val="11"/>
  </w:num>
  <w:num w:numId="15">
    <w:abstractNumId w:val="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36"/>
    <w:rsid w:val="000B08E3"/>
    <w:rsid w:val="001D3DAB"/>
    <w:rsid w:val="004323CE"/>
    <w:rsid w:val="00490336"/>
    <w:rsid w:val="005A2AAB"/>
    <w:rsid w:val="008A5187"/>
    <w:rsid w:val="00976FEF"/>
    <w:rsid w:val="00BE6F5C"/>
    <w:rsid w:val="00DA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5DB048-6D4A-4DE9-BD5B-2A0B5714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33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FEF"/>
    <w:pPr>
      <w:ind w:leftChars="200" w:left="48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187</Words>
  <Characters>1067</Characters>
  <Application>Microsoft Office Word</Application>
  <DocSecurity>0</DocSecurity>
  <Lines>8</Lines>
  <Paragraphs>2</Paragraphs>
  <ScaleCrop>false</ScaleCrop>
  <Company>TCCG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葉芬慈</dc:creator>
  <cp:keywords/>
  <dc:description/>
  <cp:lastModifiedBy>葉芬慈</cp:lastModifiedBy>
  <cp:revision>3</cp:revision>
  <dcterms:created xsi:type="dcterms:W3CDTF">2019-08-09T02:27:00Z</dcterms:created>
  <dcterms:modified xsi:type="dcterms:W3CDTF">2019-08-09T02:28:00Z</dcterms:modified>
</cp:coreProperties>
</file>