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DAB" w:rsidRDefault="001D3DAB" w:rsidP="001D3DAB">
      <w:pPr>
        <w:rPr>
          <w:rFonts w:ascii="標楷體" w:eastAsia="標楷體" w:hAnsi="標楷體"/>
          <w:color w:val="000000"/>
          <w:sz w:val="40"/>
          <w:szCs w:val="40"/>
        </w:rPr>
      </w:pPr>
      <w:r w:rsidRPr="000D72D2">
        <w:rPr>
          <w:rFonts w:ascii="標楷體" w:eastAsia="標楷體" w:hAnsi="標楷體" w:hint="eastAsia"/>
          <w:bCs/>
          <w:color w:val="000000"/>
          <w:sz w:val="40"/>
          <w:szCs w:val="40"/>
        </w:rPr>
        <w:t>臺中市政府資訊規劃及資訊安全推動委員會設置要點</w:t>
      </w:r>
      <w:r w:rsidRPr="007D15FA">
        <w:rPr>
          <w:rFonts w:ascii="標楷體" w:eastAsia="標楷體" w:hAnsi="標楷體" w:hint="eastAsia"/>
          <w:color w:val="000000"/>
          <w:sz w:val="40"/>
          <w:szCs w:val="40"/>
        </w:rPr>
        <w:t>停止適用總說明</w:t>
      </w:r>
    </w:p>
    <w:p w:rsidR="001D3DAB" w:rsidRPr="000D72D2" w:rsidRDefault="001D3DAB" w:rsidP="001D3DAB">
      <w:pPr>
        <w:numPr>
          <w:ilvl w:val="0"/>
          <w:numId w:val="6"/>
        </w:numPr>
        <w:spacing w:line="460" w:lineRule="exact"/>
        <w:ind w:left="709" w:hanging="709"/>
        <w:jc w:val="both"/>
        <w:rPr>
          <w:rFonts w:ascii="Calibri" w:eastAsia="標楷體" w:hAnsi="標楷體"/>
          <w:color w:val="000000"/>
          <w:sz w:val="28"/>
          <w:szCs w:val="28"/>
        </w:rPr>
      </w:pPr>
      <w:r w:rsidRPr="000D72D2">
        <w:rPr>
          <w:rFonts w:ascii="Calibri" w:eastAsia="標楷體" w:hAnsi="標楷體" w:hint="eastAsia"/>
          <w:color w:val="000000"/>
          <w:sz w:val="28"/>
          <w:szCs w:val="28"/>
        </w:rPr>
        <w:t>本要點訂定原意為推動臺中市政府市政業務數位化、資訊化及智慧化，提升行政效率，有效協調、溝通及整合本府各機關資訊資源，提供可靠、安全、便捷之服務。</w:t>
      </w:r>
    </w:p>
    <w:p w:rsidR="001D3DAB" w:rsidRDefault="001D3DAB" w:rsidP="001D3DAB">
      <w:pPr>
        <w:numPr>
          <w:ilvl w:val="0"/>
          <w:numId w:val="6"/>
        </w:numPr>
        <w:spacing w:line="460" w:lineRule="exact"/>
        <w:ind w:left="709" w:hanging="682"/>
        <w:jc w:val="both"/>
        <w:rPr>
          <w:rFonts w:ascii="Calibri" w:eastAsia="標楷體" w:hAnsi="標楷體"/>
          <w:bCs/>
          <w:color w:val="000000"/>
          <w:sz w:val="28"/>
          <w:szCs w:val="28"/>
        </w:rPr>
      </w:pPr>
      <w:r w:rsidRPr="000D72D2">
        <w:rPr>
          <w:rFonts w:ascii="Calibri" w:eastAsia="標楷體" w:hAnsi="標楷體" w:hint="eastAsia"/>
          <w:color w:val="000000"/>
          <w:sz w:val="28"/>
          <w:szCs w:val="28"/>
        </w:rPr>
        <w:t>為推動本府資訊化業務及統合本市智慧城市相關政策，本府資訊業務任務分組將整合為「臺中市政府智慧創新推動委員會」，舊有設置要點爰依據臺中市行政規則準則第十一條第三款規定辦理停止適用。</w:t>
      </w:r>
    </w:p>
    <w:p w:rsidR="001D3DAB" w:rsidRDefault="001D3DAB">
      <w:pPr>
        <w:widowControl/>
        <w:rPr>
          <w:rFonts w:ascii="標楷體" w:eastAsia="標楷體" w:hAnsi="標楷體"/>
          <w:color w:val="000000"/>
          <w:sz w:val="40"/>
          <w:szCs w:val="40"/>
        </w:rPr>
      </w:pPr>
      <w:r>
        <w:rPr>
          <w:rFonts w:ascii="標楷體" w:eastAsia="標楷體" w:hAnsi="標楷體"/>
          <w:color w:val="000000"/>
          <w:sz w:val="40"/>
          <w:szCs w:val="40"/>
        </w:rPr>
        <w:br w:type="page"/>
      </w:r>
    </w:p>
    <w:p w:rsidR="00490336" w:rsidRPr="00EE61E9" w:rsidRDefault="00490336" w:rsidP="00490336">
      <w:pPr>
        <w:ind w:left="28"/>
        <w:rPr>
          <w:rFonts w:ascii="Calibri" w:eastAsia="標楷體" w:hAnsi="標楷體"/>
          <w:bCs/>
          <w:color w:val="000000"/>
          <w:sz w:val="40"/>
          <w:szCs w:val="40"/>
        </w:rPr>
      </w:pPr>
      <w:r w:rsidRPr="00EE61E9">
        <w:rPr>
          <w:rFonts w:ascii="標楷體" w:eastAsia="標楷體" w:hAnsi="標楷體"/>
          <w:color w:val="000000"/>
          <w:sz w:val="40"/>
          <w:szCs w:val="40"/>
        </w:rPr>
        <w:lastRenderedPageBreak/>
        <w:t>停止適用規定</w:t>
      </w:r>
      <w:r w:rsidRPr="00EE61E9">
        <w:rPr>
          <w:rFonts w:ascii="標楷體" w:eastAsia="標楷體" w:hAnsi="標楷體" w:hint="eastAsia"/>
          <w:color w:val="000000"/>
          <w:sz w:val="40"/>
          <w:szCs w:val="40"/>
        </w:rPr>
        <w:t>整理表</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126"/>
        <w:gridCol w:w="4395"/>
      </w:tblGrid>
      <w:tr w:rsidR="001D3DAB" w:rsidRPr="006E41A6" w:rsidTr="00DB0428">
        <w:tc>
          <w:tcPr>
            <w:tcW w:w="1985" w:type="dxa"/>
          </w:tcPr>
          <w:p w:rsidR="001D3DAB" w:rsidRPr="007D15FA" w:rsidRDefault="001D3DAB" w:rsidP="001D3DAB">
            <w:pPr>
              <w:jc w:val="both"/>
              <w:rPr>
                <w:rFonts w:ascii="標楷體" w:eastAsia="標楷體" w:hAnsi="標楷體"/>
                <w:color w:val="000000"/>
                <w:szCs w:val="24"/>
              </w:rPr>
            </w:pPr>
            <w:r w:rsidRPr="007D15FA">
              <w:rPr>
                <w:rFonts w:ascii="標楷體" w:eastAsia="標楷體" w:hAnsi="標楷體" w:hint="eastAsia"/>
                <w:color w:val="000000"/>
                <w:szCs w:val="24"/>
              </w:rPr>
              <w:t>規定名稱</w:t>
            </w:r>
          </w:p>
        </w:tc>
        <w:tc>
          <w:tcPr>
            <w:tcW w:w="2126" w:type="dxa"/>
          </w:tcPr>
          <w:p w:rsidR="001D3DAB" w:rsidRPr="007D15FA" w:rsidRDefault="001D3DAB" w:rsidP="001D3DAB">
            <w:pPr>
              <w:jc w:val="both"/>
              <w:rPr>
                <w:rFonts w:ascii="標楷體" w:eastAsia="標楷體" w:hAnsi="標楷體"/>
                <w:color w:val="000000"/>
                <w:szCs w:val="24"/>
              </w:rPr>
            </w:pPr>
            <w:r w:rsidRPr="007D15FA">
              <w:rPr>
                <w:rFonts w:ascii="標楷體" w:eastAsia="標楷體" w:hAnsi="標楷體" w:hint="eastAsia"/>
                <w:color w:val="000000"/>
                <w:szCs w:val="24"/>
              </w:rPr>
              <w:t>下達日期文號</w:t>
            </w:r>
          </w:p>
        </w:tc>
        <w:tc>
          <w:tcPr>
            <w:tcW w:w="4395" w:type="dxa"/>
          </w:tcPr>
          <w:p w:rsidR="001D3DAB" w:rsidRPr="007D15FA" w:rsidRDefault="001D3DAB" w:rsidP="001D3DAB">
            <w:pPr>
              <w:jc w:val="both"/>
              <w:rPr>
                <w:rFonts w:ascii="標楷體" w:eastAsia="標楷體" w:hAnsi="標楷體"/>
                <w:color w:val="000000"/>
                <w:szCs w:val="24"/>
              </w:rPr>
            </w:pPr>
            <w:r w:rsidRPr="007D15FA">
              <w:rPr>
                <w:rFonts w:ascii="標楷體" w:eastAsia="標楷體" w:hAnsi="標楷體" w:hint="eastAsia"/>
                <w:color w:val="000000"/>
                <w:szCs w:val="24"/>
              </w:rPr>
              <w:t>停止適用理由</w:t>
            </w:r>
          </w:p>
        </w:tc>
      </w:tr>
      <w:tr w:rsidR="001D3DAB" w:rsidRPr="006E41A6" w:rsidTr="00DB0428">
        <w:tc>
          <w:tcPr>
            <w:tcW w:w="1985" w:type="dxa"/>
          </w:tcPr>
          <w:p w:rsidR="001D3DAB" w:rsidRPr="007D15FA" w:rsidRDefault="001D3DAB" w:rsidP="001D3DAB">
            <w:pPr>
              <w:jc w:val="both"/>
              <w:rPr>
                <w:rFonts w:ascii="標楷體" w:eastAsia="標楷體" w:hAnsi="標楷體"/>
                <w:color w:val="000000"/>
                <w:szCs w:val="24"/>
              </w:rPr>
            </w:pPr>
            <w:r w:rsidRPr="007D15FA">
              <w:rPr>
                <w:rFonts w:ascii="標楷體" w:eastAsia="標楷體" w:hAnsi="標楷體" w:hint="eastAsia"/>
                <w:color w:val="000000"/>
                <w:szCs w:val="24"/>
              </w:rPr>
              <w:t>臺中市政府資訊規劃及資訊安全推動委員會設置要點</w:t>
            </w:r>
          </w:p>
        </w:tc>
        <w:tc>
          <w:tcPr>
            <w:tcW w:w="2126" w:type="dxa"/>
          </w:tcPr>
          <w:p w:rsidR="001D3DAB" w:rsidRPr="007D15FA" w:rsidRDefault="001D3DAB" w:rsidP="001D3DAB">
            <w:pPr>
              <w:numPr>
                <w:ilvl w:val="0"/>
                <w:numId w:val="7"/>
              </w:numPr>
              <w:jc w:val="both"/>
              <w:rPr>
                <w:rFonts w:ascii="標楷體" w:eastAsia="標楷體" w:hAnsi="標楷體"/>
                <w:color w:val="000000"/>
                <w:szCs w:val="24"/>
              </w:rPr>
            </w:pPr>
            <w:r w:rsidRPr="007D15FA">
              <w:rPr>
                <w:rFonts w:ascii="標楷體" w:eastAsia="標楷體" w:hAnsi="標楷體" w:hint="eastAsia"/>
                <w:color w:val="000000"/>
                <w:szCs w:val="24"/>
              </w:rPr>
              <w:t>中華民國105年3月31日府授人企字第1050065400號函訂定</w:t>
            </w:r>
          </w:p>
          <w:p w:rsidR="001D3DAB" w:rsidRPr="007D15FA" w:rsidRDefault="001D3DAB" w:rsidP="001D3DAB">
            <w:pPr>
              <w:numPr>
                <w:ilvl w:val="0"/>
                <w:numId w:val="7"/>
              </w:numPr>
              <w:jc w:val="both"/>
              <w:rPr>
                <w:rFonts w:ascii="標楷體" w:eastAsia="標楷體" w:hAnsi="標楷體"/>
                <w:color w:val="000000"/>
                <w:szCs w:val="24"/>
              </w:rPr>
            </w:pPr>
            <w:r w:rsidRPr="007D15FA">
              <w:rPr>
                <w:rFonts w:ascii="標楷體" w:eastAsia="標楷體" w:hAnsi="標楷體" w:hint="eastAsia"/>
                <w:color w:val="000000"/>
                <w:szCs w:val="24"/>
              </w:rPr>
              <w:t>中華民國107年6月28日府授人企字第1070147592號函修正</w:t>
            </w:r>
          </w:p>
        </w:tc>
        <w:tc>
          <w:tcPr>
            <w:tcW w:w="4395" w:type="dxa"/>
          </w:tcPr>
          <w:p w:rsidR="001D3DAB" w:rsidRPr="007D15FA" w:rsidRDefault="001D3DAB" w:rsidP="001D3DAB">
            <w:pPr>
              <w:numPr>
                <w:ilvl w:val="0"/>
                <w:numId w:val="8"/>
              </w:numPr>
              <w:ind w:left="488" w:hanging="488"/>
              <w:jc w:val="both"/>
              <w:rPr>
                <w:rFonts w:ascii="標楷體" w:eastAsia="標楷體" w:hAnsi="標楷體"/>
                <w:color w:val="000000"/>
                <w:szCs w:val="24"/>
              </w:rPr>
            </w:pPr>
            <w:r w:rsidRPr="007D15FA">
              <w:rPr>
                <w:rFonts w:ascii="標楷體" w:eastAsia="標楷體" w:hAnsi="標楷體" w:hint="eastAsia"/>
                <w:color w:val="000000"/>
                <w:szCs w:val="24"/>
              </w:rPr>
              <w:t>本要點訂定原意為推動臺中市政府市政業務數位化、資訊化及智慧化，提升行政效率，有效協調、溝通及整合本府各機關資訊資源，提供可靠、安全、便捷之服務。</w:t>
            </w:r>
          </w:p>
          <w:p w:rsidR="001D3DAB" w:rsidRDefault="001D3DAB" w:rsidP="001D3DAB">
            <w:pPr>
              <w:numPr>
                <w:ilvl w:val="0"/>
                <w:numId w:val="8"/>
              </w:numPr>
              <w:ind w:left="488" w:hanging="488"/>
              <w:jc w:val="both"/>
              <w:rPr>
                <w:rFonts w:ascii="標楷體" w:eastAsia="標楷體" w:hAnsi="標楷體"/>
                <w:color w:val="000000"/>
                <w:szCs w:val="24"/>
              </w:rPr>
            </w:pPr>
            <w:r w:rsidRPr="007D15FA">
              <w:rPr>
                <w:rFonts w:ascii="標楷體" w:eastAsia="標楷體" w:hAnsi="標楷體" w:hint="eastAsia"/>
                <w:color w:val="000000"/>
                <w:szCs w:val="24"/>
              </w:rPr>
              <w:t>為推動本府資訊化業務及統合本市智慧城市相關政策，本府資訊業務任務分組將整合為「臺中市政府智慧創新推動委員會」，舊有設置要點爰依據臺中市行政規則準則</w:t>
            </w:r>
            <w:r>
              <w:rPr>
                <w:rFonts w:ascii="標楷體" w:eastAsia="標楷體" w:hAnsi="標楷體" w:hint="eastAsia"/>
                <w:color w:val="000000"/>
                <w:szCs w:val="24"/>
              </w:rPr>
              <w:t>第十一條</w:t>
            </w:r>
            <w:r w:rsidRPr="007D15FA">
              <w:rPr>
                <w:rFonts w:ascii="標楷體" w:eastAsia="標楷體" w:hAnsi="標楷體" w:hint="eastAsia"/>
                <w:color w:val="000000"/>
                <w:szCs w:val="24"/>
              </w:rPr>
              <w:t>第三款規定辦理停止適用。</w:t>
            </w:r>
          </w:p>
          <w:p w:rsidR="001D3DAB" w:rsidRPr="007D15FA" w:rsidRDefault="001D3DAB" w:rsidP="001D3DAB">
            <w:pPr>
              <w:numPr>
                <w:ilvl w:val="0"/>
                <w:numId w:val="8"/>
              </w:numPr>
              <w:ind w:left="488" w:hanging="488"/>
              <w:jc w:val="both"/>
              <w:rPr>
                <w:rFonts w:ascii="標楷體" w:eastAsia="標楷體" w:hAnsi="標楷體"/>
                <w:color w:val="000000"/>
                <w:szCs w:val="24"/>
              </w:rPr>
            </w:pPr>
            <w:r w:rsidRPr="00EE61E9">
              <w:rPr>
                <w:rFonts w:ascii="標楷體" w:eastAsia="標楷體" w:hAnsi="標楷體" w:hint="eastAsia"/>
                <w:color w:val="000000"/>
                <w:szCs w:val="24"/>
              </w:rPr>
              <w:t>檢附「臺中市政府資訊規劃及資訊安全推動委員會設置要點」。</w:t>
            </w:r>
          </w:p>
        </w:tc>
      </w:tr>
    </w:tbl>
    <w:p w:rsidR="00490336" w:rsidRDefault="00490336" w:rsidP="00490336">
      <w:pPr>
        <w:jc w:val="both"/>
      </w:pPr>
    </w:p>
    <w:p w:rsidR="00490336" w:rsidRDefault="00490336">
      <w:pPr>
        <w:widowControl/>
      </w:pPr>
      <w:r>
        <w:br w:type="page"/>
      </w:r>
    </w:p>
    <w:p w:rsidR="00BE6F5C" w:rsidRDefault="00BE6F5C" w:rsidP="00BE6F5C">
      <w:pPr>
        <w:jc w:val="both"/>
        <w:rPr>
          <w:rFonts w:ascii="標楷體" w:eastAsia="標楷體" w:hAnsi="標楷體" w:cs="Arial"/>
          <w:sz w:val="40"/>
          <w:szCs w:val="40"/>
        </w:rPr>
      </w:pPr>
      <w:r w:rsidRPr="00F76FC8">
        <w:rPr>
          <w:rFonts w:ascii="標楷體" w:eastAsia="標楷體" w:hAnsi="標楷體" w:cs="Arial"/>
          <w:sz w:val="40"/>
          <w:szCs w:val="40"/>
        </w:rPr>
        <w:lastRenderedPageBreak/>
        <w:t>臺中市政府</w:t>
      </w:r>
      <w:r w:rsidRPr="00F76FC8">
        <w:rPr>
          <w:rFonts w:ascii="標楷體" w:eastAsia="標楷體" w:hAnsi="標楷體" w:cs="Arial" w:hint="eastAsia"/>
          <w:sz w:val="40"/>
          <w:szCs w:val="40"/>
        </w:rPr>
        <w:t>資訊規劃及資訊安全推動</w:t>
      </w:r>
      <w:r w:rsidRPr="00F76FC8">
        <w:rPr>
          <w:rFonts w:ascii="標楷體" w:eastAsia="標楷體" w:hAnsi="標楷體" w:cs="Arial"/>
          <w:sz w:val="40"/>
          <w:szCs w:val="40"/>
        </w:rPr>
        <w:t>委員會設置</w:t>
      </w:r>
      <w:r w:rsidRPr="00F76FC8">
        <w:rPr>
          <w:rFonts w:ascii="標楷體" w:eastAsia="標楷體" w:hAnsi="標楷體" w:cs="Arial" w:hint="eastAsia"/>
          <w:sz w:val="40"/>
          <w:szCs w:val="40"/>
        </w:rPr>
        <w:t>要點</w:t>
      </w:r>
    </w:p>
    <w:p w:rsidR="00BE6F5C" w:rsidRDefault="00BE6F5C" w:rsidP="00BE6F5C">
      <w:pPr>
        <w:jc w:val="right"/>
        <w:rPr>
          <w:rFonts w:ascii="標楷體" w:eastAsia="標楷體" w:hAnsi="標楷體" w:cs="Arial"/>
          <w:szCs w:val="24"/>
        </w:rPr>
      </w:pPr>
      <w:r>
        <w:rPr>
          <w:rFonts w:ascii="標楷體" w:eastAsia="標楷體" w:hAnsi="標楷體" w:cs="Arial" w:hint="eastAsia"/>
          <w:szCs w:val="24"/>
        </w:rPr>
        <w:t>民國105年03月31日府授人企字第1050065400號</w:t>
      </w:r>
      <w:r w:rsidR="002C2CF0">
        <w:rPr>
          <w:rFonts w:ascii="標楷體" w:eastAsia="標楷體" w:hAnsi="標楷體" w:cs="Arial" w:hint="eastAsia"/>
          <w:szCs w:val="24"/>
        </w:rPr>
        <w:t>函</w:t>
      </w:r>
      <w:r>
        <w:rPr>
          <w:rFonts w:ascii="標楷體" w:eastAsia="標楷體" w:hAnsi="標楷體" w:cs="Arial" w:hint="eastAsia"/>
          <w:szCs w:val="24"/>
        </w:rPr>
        <w:t>訂定</w:t>
      </w:r>
    </w:p>
    <w:p w:rsidR="00BE6F5C" w:rsidRPr="00F75671" w:rsidRDefault="00BE6F5C" w:rsidP="00BE6F5C">
      <w:pPr>
        <w:jc w:val="right"/>
        <w:rPr>
          <w:szCs w:val="24"/>
        </w:rPr>
      </w:pPr>
      <w:r>
        <w:rPr>
          <w:rFonts w:ascii="標楷體" w:eastAsia="標楷體" w:hAnsi="標楷體" w:cs="Arial" w:hint="eastAsia"/>
          <w:szCs w:val="24"/>
        </w:rPr>
        <w:t>民國107年06月28日府授人企字第1070147592號</w:t>
      </w:r>
      <w:r w:rsidR="002C2CF0">
        <w:rPr>
          <w:rFonts w:ascii="標楷體" w:eastAsia="標楷體" w:hAnsi="標楷體" w:cs="Arial" w:hint="eastAsia"/>
          <w:szCs w:val="24"/>
        </w:rPr>
        <w:t>函</w:t>
      </w:r>
      <w:bookmarkStart w:id="0" w:name="_GoBack"/>
      <w:bookmarkEnd w:id="0"/>
      <w:r>
        <w:rPr>
          <w:rFonts w:ascii="標楷體" w:eastAsia="標楷體" w:hAnsi="標楷體" w:cs="Arial" w:hint="eastAsia"/>
          <w:szCs w:val="24"/>
        </w:rPr>
        <w:t>修正</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F76FC8">
        <w:rPr>
          <w:rFonts w:ascii="標楷體" w:eastAsia="標楷體" w:hAnsi="標楷體" w:hint="eastAsia"/>
          <w:sz w:val="28"/>
          <w:szCs w:val="28"/>
        </w:rPr>
        <w:t>臺中市政府（以下簡稱本府）</w:t>
      </w:r>
      <w:r w:rsidRPr="00F76FC8">
        <w:rPr>
          <w:rFonts w:eastAsia="標楷體" w:hint="eastAsia"/>
          <w:sz w:val="28"/>
          <w:szCs w:val="28"/>
        </w:rPr>
        <w:t>為推動市政業務數位化、資訊化及智慧化，提升行政效率，有效協調、溝通及整合本府各機關資訊資源，提供可靠、安全、便捷之服務，</w:t>
      </w:r>
      <w:r w:rsidRPr="00F76FC8">
        <w:rPr>
          <w:rFonts w:ascii="標楷體" w:eastAsia="標楷體" w:hAnsi="標楷體" w:hint="eastAsia"/>
          <w:sz w:val="28"/>
          <w:szCs w:val="28"/>
        </w:rPr>
        <w:t>特設</w:t>
      </w:r>
      <w:r w:rsidRPr="00F76FC8">
        <w:rPr>
          <w:rFonts w:ascii="標楷體" w:eastAsia="標楷體" w:hAnsi="標楷體"/>
          <w:sz w:val="28"/>
          <w:szCs w:val="28"/>
        </w:rPr>
        <w:t>臺中市政府</w:t>
      </w:r>
      <w:r w:rsidRPr="00F76FC8">
        <w:rPr>
          <w:rFonts w:ascii="標楷體" w:eastAsia="標楷體" w:hAnsi="標楷體" w:hint="eastAsia"/>
          <w:sz w:val="28"/>
          <w:szCs w:val="28"/>
        </w:rPr>
        <w:t>資訊規劃及資訊安全推動</w:t>
      </w:r>
      <w:r w:rsidRPr="00F76FC8">
        <w:rPr>
          <w:rFonts w:ascii="標楷體" w:eastAsia="標楷體" w:hAnsi="標楷體"/>
          <w:sz w:val="28"/>
          <w:szCs w:val="28"/>
        </w:rPr>
        <w:t>委員會</w:t>
      </w:r>
      <w:r w:rsidRPr="00F76FC8">
        <w:rPr>
          <w:rFonts w:ascii="標楷體" w:eastAsia="標楷體" w:hAnsi="標楷體" w:hint="eastAsia"/>
          <w:sz w:val="28"/>
          <w:szCs w:val="28"/>
        </w:rPr>
        <w:t>(以下簡稱本委員會)，並訂定本要點。</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F76FC8">
        <w:rPr>
          <w:rFonts w:ascii="標楷體" w:eastAsia="標楷體" w:hAnsi="標楷體" w:hint="eastAsia"/>
          <w:sz w:val="28"/>
          <w:szCs w:val="28"/>
        </w:rPr>
        <w:t>本</w:t>
      </w:r>
      <w:r w:rsidRPr="00F76FC8">
        <w:rPr>
          <w:rFonts w:eastAsia="標楷體" w:hint="eastAsia"/>
          <w:sz w:val="28"/>
          <w:szCs w:val="28"/>
        </w:rPr>
        <w:t>委員會</w:t>
      </w:r>
      <w:r w:rsidRPr="00F76FC8">
        <w:rPr>
          <w:rFonts w:ascii="標楷體" w:eastAsia="標楷體" w:hAnsi="標楷體" w:hint="eastAsia"/>
          <w:sz w:val="28"/>
          <w:szCs w:val="28"/>
        </w:rPr>
        <w:t>任務如下：</w:t>
      </w:r>
    </w:p>
    <w:p w:rsidR="00BE6F5C" w:rsidRPr="00F76FC8" w:rsidRDefault="00BE6F5C" w:rsidP="00BE6F5C">
      <w:pPr>
        <w:pStyle w:val="a3"/>
        <w:spacing w:line="460" w:lineRule="exact"/>
        <w:ind w:left="1040" w:hangingChars="200" w:hanging="560"/>
        <w:jc w:val="both"/>
        <w:rPr>
          <w:rFonts w:ascii="標楷體" w:eastAsia="標楷體" w:hAnsi="標楷體"/>
          <w:sz w:val="28"/>
          <w:szCs w:val="28"/>
        </w:rPr>
      </w:pPr>
      <w:r w:rsidRPr="00F76FC8">
        <w:rPr>
          <w:rFonts w:ascii="標楷體" w:eastAsia="標楷體" w:hAnsi="標楷體" w:hint="eastAsia"/>
          <w:sz w:val="28"/>
          <w:szCs w:val="28"/>
        </w:rPr>
        <w:t>(一)協調本府整體資訊發展架構。</w:t>
      </w:r>
    </w:p>
    <w:p w:rsidR="00BE6F5C" w:rsidRPr="00F76FC8" w:rsidRDefault="00BE6F5C" w:rsidP="00BE6F5C">
      <w:pPr>
        <w:pStyle w:val="a3"/>
        <w:spacing w:line="460" w:lineRule="exact"/>
        <w:ind w:left="1040" w:hangingChars="200" w:hanging="560"/>
        <w:jc w:val="both"/>
        <w:rPr>
          <w:rFonts w:ascii="標楷體" w:eastAsia="標楷體" w:hAnsi="標楷體"/>
          <w:sz w:val="28"/>
          <w:szCs w:val="28"/>
        </w:rPr>
      </w:pPr>
      <w:r w:rsidRPr="00F76FC8">
        <w:rPr>
          <w:rFonts w:ascii="標楷體" w:eastAsia="標楷體" w:hAnsi="標楷體" w:hint="eastAsia"/>
          <w:sz w:val="28"/>
          <w:szCs w:val="28"/>
        </w:rPr>
        <w:t>(二)研議本府整體資訊發展策略。</w:t>
      </w:r>
    </w:p>
    <w:p w:rsidR="00BE6F5C" w:rsidRPr="00F76FC8" w:rsidRDefault="00BE6F5C" w:rsidP="00BE6F5C">
      <w:pPr>
        <w:pStyle w:val="a3"/>
        <w:spacing w:line="460" w:lineRule="exact"/>
        <w:ind w:left="1040" w:hangingChars="200" w:hanging="560"/>
        <w:jc w:val="both"/>
        <w:rPr>
          <w:rFonts w:ascii="標楷體" w:eastAsia="標楷體" w:hAnsi="標楷體"/>
          <w:sz w:val="28"/>
          <w:szCs w:val="28"/>
        </w:rPr>
      </w:pPr>
      <w:r w:rsidRPr="00F76FC8">
        <w:rPr>
          <w:rFonts w:ascii="標楷體" w:eastAsia="標楷體" w:hAnsi="標楷體" w:hint="eastAsia"/>
          <w:sz w:val="28"/>
          <w:szCs w:val="28"/>
        </w:rPr>
        <w:t>(三)本府資訊系統之整合、分工、協調及推動事項。</w:t>
      </w:r>
    </w:p>
    <w:p w:rsidR="00BE6F5C" w:rsidRPr="00F76FC8" w:rsidRDefault="00BE6F5C" w:rsidP="00BE6F5C">
      <w:pPr>
        <w:pStyle w:val="a3"/>
        <w:spacing w:line="460" w:lineRule="exact"/>
        <w:ind w:left="1040" w:hangingChars="200" w:hanging="560"/>
        <w:jc w:val="both"/>
        <w:rPr>
          <w:rFonts w:ascii="標楷體" w:eastAsia="標楷體" w:hAnsi="標楷體"/>
          <w:sz w:val="28"/>
          <w:szCs w:val="28"/>
        </w:rPr>
      </w:pPr>
      <w:r w:rsidRPr="00F76FC8">
        <w:rPr>
          <w:rFonts w:ascii="標楷體" w:eastAsia="標楷體" w:hAnsi="標楷體" w:hint="eastAsia"/>
          <w:sz w:val="28"/>
          <w:szCs w:val="28"/>
        </w:rPr>
        <w:t>(四)審議本府資訊安全預防、危機處理、通報、稽核等事項。</w:t>
      </w:r>
    </w:p>
    <w:p w:rsidR="00BE6F5C" w:rsidRPr="00F76FC8" w:rsidRDefault="00BE6F5C" w:rsidP="00BE6F5C">
      <w:pPr>
        <w:pStyle w:val="a3"/>
        <w:spacing w:line="460" w:lineRule="exact"/>
        <w:ind w:left="1040" w:hangingChars="200" w:hanging="560"/>
        <w:jc w:val="both"/>
        <w:rPr>
          <w:rFonts w:ascii="標楷體" w:eastAsia="標楷體" w:hAnsi="標楷體"/>
          <w:sz w:val="28"/>
          <w:szCs w:val="28"/>
        </w:rPr>
      </w:pPr>
      <w:r w:rsidRPr="00F76FC8">
        <w:rPr>
          <w:rFonts w:ascii="標楷體" w:eastAsia="標楷體" w:hAnsi="標楷體" w:hint="eastAsia"/>
          <w:sz w:val="28"/>
          <w:szCs w:val="28"/>
        </w:rPr>
        <w:t>(五)配合中央資訊發展政策之推動。</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4A731D">
        <w:rPr>
          <w:rFonts w:ascii="標楷體" w:eastAsia="標楷體" w:hAnsi="標楷體" w:hint="eastAsia"/>
          <w:color w:val="000000" w:themeColor="text1"/>
          <w:sz w:val="28"/>
          <w:szCs w:val="28"/>
        </w:rPr>
        <w:t>本委員會置召集人一人，由市長指派副市長一人兼任，副召集人一人，由臺中市政府研究發展考核委員會主任委員兼任；其餘委員由本府各一級機關副首長兼任之，若機關未置副首長或副首長出缺時，得由其他簡任主管兼任之。</w:t>
      </w:r>
    </w:p>
    <w:p w:rsidR="00BE6F5C" w:rsidRPr="00F76FC8" w:rsidRDefault="00BE6F5C" w:rsidP="00BE6F5C">
      <w:pPr>
        <w:pStyle w:val="a3"/>
        <w:spacing w:line="460" w:lineRule="exact"/>
        <w:ind w:leftChars="0" w:left="560"/>
        <w:jc w:val="both"/>
        <w:rPr>
          <w:rFonts w:ascii="標楷體" w:eastAsia="標楷體" w:hAnsi="標楷體"/>
          <w:sz w:val="28"/>
          <w:szCs w:val="28"/>
        </w:rPr>
      </w:pPr>
      <w:r w:rsidRPr="00F76FC8">
        <w:rPr>
          <w:rFonts w:ascii="標楷體" w:eastAsia="標楷體" w:hAnsi="標楷體" w:hint="eastAsia"/>
          <w:sz w:val="28"/>
          <w:szCs w:val="28"/>
        </w:rPr>
        <w:t>本委員會委員任期二年，期滿得續聘(派)。</w:t>
      </w:r>
    </w:p>
    <w:p w:rsidR="00BE6F5C" w:rsidRPr="00F76FC8" w:rsidRDefault="00BE6F5C" w:rsidP="00BE6F5C">
      <w:pPr>
        <w:pStyle w:val="a3"/>
        <w:spacing w:line="460" w:lineRule="exact"/>
        <w:ind w:leftChars="0" w:left="560"/>
        <w:jc w:val="both"/>
        <w:rPr>
          <w:rFonts w:ascii="標楷體" w:eastAsia="標楷體" w:hAnsi="標楷體"/>
          <w:sz w:val="28"/>
          <w:szCs w:val="28"/>
        </w:rPr>
      </w:pPr>
      <w:r w:rsidRPr="00F76FC8">
        <w:rPr>
          <w:rFonts w:ascii="標楷體" w:eastAsia="標楷體" w:hAnsi="標楷體" w:hint="eastAsia"/>
          <w:sz w:val="28"/>
          <w:szCs w:val="28"/>
        </w:rPr>
        <w:t>本委員會委員出缺時，由本府補聘(派)，補聘(派)委員之任期至原委員任期屆滿之日止。</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F76FC8">
        <w:rPr>
          <w:rFonts w:ascii="標楷體" w:eastAsia="標楷體" w:hAnsi="標楷體" w:hint="eastAsia"/>
          <w:sz w:val="28"/>
          <w:szCs w:val="28"/>
        </w:rPr>
        <w:t>本委員會每六個月召開一次會議，並得視實際需要召集臨時會議；會議由召集人擔任主席；召集人未克出席時，由副召集人代理，召集人、副召集人均不克出席時，由召集人指定委員一人代理之。</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F76FC8">
        <w:rPr>
          <w:rFonts w:ascii="標楷體" w:eastAsia="標楷體" w:hAnsi="標楷體" w:hint="eastAsia"/>
          <w:sz w:val="28"/>
          <w:szCs w:val="28"/>
        </w:rPr>
        <w:t>本</w:t>
      </w:r>
      <w:r w:rsidRPr="00F76FC8">
        <w:rPr>
          <w:rFonts w:eastAsia="標楷體" w:hint="eastAsia"/>
          <w:sz w:val="28"/>
          <w:szCs w:val="28"/>
        </w:rPr>
        <w:t>委員會</w:t>
      </w:r>
      <w:r w:rsidRPr="00F76FC8">
        <w:rPr>
          <w:rFonts w:ascii="標楷體" w:eastAsia="標楷體" w:hAnsi="標楷體" w:hint="eastAsia"/>
          <w:sz w:val="28"/>
          <w:szCs w:val="28"/>
        </w:rPr>
        <w:t>委員應親自出席會議。</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F76FC8">
        <w:rPr>
          <w:rFonts w:ascii="標楷體" w:eastAsia="標楷體" w:hAnsi="標楷體" w:hint="eastAsia"/>
          <w:sz w:val="28"/>
          <w:szCs w:val="28"/>
        </w:rPr>
        <w:t>本</w:t>
      </w:r>
      <w:r w:rsidRPr="00F76FC8">
        <w:rPr>
          <w:rFonts w:eastAsia="標楷體" w:hint="eastAsia"/>
          <w:sz w:val="28"/>
          <w:szCs w:val="28"/>
        </w:rPr>
        <w:t>委員會</w:t>
      </w:r>
      <w:r w:rsidRPr="00F76FC8">
        <w:rPr>
          <w:rFonts w:ascii="標楷體" w:eastAsia="標楷體" w:hAnsi="標楷體" w:hint="eastAsia"/>
          <w:sz w:val="28"/>
          <w:szCs w:val="28"/>
        </w:rPr>
        <w:t>會議應有全體委員二分之一以上出席，始得開會，決議時應有出席委員二分之一以上之同意始得成立，正反意見同數時由主席裁決</w:t>
      </w:r>
      <w:r>
        <w:rPr>
          <w:rFonts w:ascii="標楷體" w:eastAsia="標楷體" w:hAnsi="標楷體" w:hint="eastAsia"/>
          <w:sz w:val="28"/>
          <w:szCs w:val="28"/>
        </w:rPr>
        <w:t>之。</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4A731D">
        <w:rPr>
          <w:rFonts w:ascii="標楷體" w:eastAsia="標楷體" w:hAnsi="標楷體" w:hint="eastAsia"/>
          <w:color w:val="000000" w:themeColor="text1"/>
          <w:sz w:val="28"/>
          <w:szCs w:val="28"/>
        </w:rPr>
        <w:t>本委員會置執行秘書一人，由臺中市政府資訊中心(以下簡稱資訊中</w:t>
      </w:r>
      <w:r w:rsidRPr="004A731D">
        <w:rPr>
          <w:rFonts w:ascii="標楷體" w:eastAsia="標楷體" w:hAnsi="標楷體" w:hint="eastAsia"/>
          <w:color w:val="000000" w:themeColor="text1"/>
          <w:sz w:val="28"/>
          <w:szCs w:val="28"/>
        </w:rPr>
        <w:lastRenderedPageBreak/>
        <w:t>心)主任兼任，綜理本委員會幕僚行政事宜；另置幹事三人，由資訊中心派員兼任，襄助本委員會行政事務。</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F76FC8">
        <w:rPr>
          <w:rFonts w:ascii="標楷體" w:eastAsia="標楷體" w:hAnsi="標楷體" w:hint="eastAsia"/>
          <w:sz w:val="28"/>
          <w:szCs w:val="28"/>
        </w:rPr>
        <w:t>本</w:t>
      </w:r>
      <w:r w:rsidRPr="00F76FC8">
        <w:rPr>
          <w:rFonts w:eastAsia="標楷體" w:hint="eastAsia"/>
          <w:sz w:val="28"/>
          <w:szCs w:val="28"/>
        </w:rPr>
        <w:t>委員會</w:t>
      </w:r>
      <w:r w:rsidRPr="00F76FC8">
        <w:rPr>
          <w:rFonts w:ascii="標楷體" w:eastAsia="標楷體" w:hAnsi="標楷體" w:hint="eastAsia"/>
          <w:sz w:val="28"/>
          <w:szCs w:val="28"/>
        </w:rPr>
        <w:t>會議時，得視議題需要，邀請學者專家、民間業者及有關人員列席。</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F76FC8">
        <w:rPr>
          <w:rFonts w:ascii="標楷體" w:eastAsia="標楷體" w:hAnsi="標楷體" w:hint="eastAsia"/>
          <w:sz w:val="28"/>
          <w:szCs w:val="28"/>
        </w:rPr>
        <w:t>本委員會下得設置相關工作小組或專案小組，其名稱、任務、成員及會議召開方式等，由需求機關(單位)提會討論後成立。</w:t>
      </w:r>
    </w:p>
    <w:p w:rsidR="00BE6F5C" w:rsidRPr="00F76FC8" w:rsidRDefault="00BE6F5C" w:rsidP="00BE6F5C">
      <w:pPr>
        <w:pStyle w:val="a3"/>
        <w:numPr>
          <w:ilvl w:val="0"/>
          <w:numId w:val="9"/>
        </w:numPr>
        <w:spacing w:line="460" w:lineRule="exact"/>
        <w:ind w:leftChars="0" w:left="560" w:hangingChars="200" w:hanging="560"/>
        <w:jc w:val="both"/>
        <w:rPr>
          <w:rFonts w:eastAsia="標楷體"/>
          <w:sz w:val="28"/>
          <w:szCs w:val="28"/>
        </w:rPr>
      </w:pPr>
      <w:r w:rsidRPr="00F76FC8">
        <w:rPr>
          <w:rFonts w:ascii="標楷體" w:eastAsia="標楷體" w:hAnsi="標楷體" w:hint="eastAsia"/>
          <w:sz w:val="28"/>
          <w:szCs w:val="28"/>
        </w:rPr>
        <w:t>本</w:t>
      </w:r>
      <w:r w:rsidRPr="00F76FC8">
        <w:rPr>
          <w:rFonts w:eastAsia="標楷體" w:hint="eastAsia"/>
          <w:sz w:val="28"/>
          <w:szCs w:val="28"/>
        </w:rPr>
        <w:t>委員會對外行文，以本府名義為之。</w:t>
      </w:r>
    </w:p>
    <w:p w:rsidR="00BE6F5C" w:rsidRPr="00F76FC8" w:rsidRDefault="00BE6F5C" w:rsidP="00BE6F5C">
      <w:pPr>
        <w:pStyle w:val="a3"/>
        <w:numPr>
          <w:ilvl w:val="0"/>
          <w:numId w:val="9"/>
        </w:numPr>
        <w:spacing w:line="460" w:lineRule="exact"/>
        <w:ind w:leftChars="0" w:left="560" w:hangingChars="200" w:hanging="560"/>
        <w:jc w:val="both"/>
        <w:rPr>
          <w:rFonts w:eastAsia="標楷體"/>
          <w:sz w:val="28"/>
          <w:szCs w:val="28"/>
        </w:rPr>
      </w:pPr>
      <w:r w:rsidRPr="00F76FC8">
        <w:rPr>
          <w:rFonts w:eastAsia="標楷體" w:hint="eastAsia"/>
          <w:sz w:val="28"/>
          <w:szCs w:val="28"/>
        </w:rPr>
        <w:t>本委員會兼任人員均為無給職。</w:t>
      </w:r>
    </w:p>
    <w:p w:rsidR="00BE6F5C" w:rsidRPr="00F76FC8" w:rsidRDefault="00BE6F5C" w:rsidP="00BE6F5C">
      <w:pPr>
        <w:pStyle w:val="a3"/>
        <w:numPr>
          <w:ilvl w:val="0"/>
          <w:numId w:val="9"/>
        </w:numPr>
        <w:spacing w:line="460" w:lineRule="exact"/>
        <w:ind w:leftChars="0" w:left="560" w:hangingChars="200" w:hanging="560"/>
        <w:jc w:val="both"/>
        <w:rPr>
          <w:rFonts w:ascii="標楷體" w:eastAsia="標楷體" w:hAnsi="標楷體"/>
          <w:sz w:val="28"/>
          <w:szCs w:val="28"/>
        </w:rPr>
      </w:pPr>
      <w:r w:rsidRPr="004A731D">
        <w:rPr>
          <w:rFonts w:ascii="標楷體" w:eastAsia="標楷體" w:hAnsi="標楷體" w:hint="eastAsia"/>
          <w:color w:val="000000" w:themeColor="text1"/>
          <w:sz w:val="28"/>
          <w:szCs w:val="28"/>
        </w:rPr>
        <w:t>本委員會所需經費，由資訊中心編列預算支應。</w:t>
      </w:r>
    </w:p>
    <w:p w:rsidR="004323CE" w:rsidRPr="00BE6F5C" w:rsidRDefault="004323CE" w:rsidP="00BE6F5C">
      <w:pPr>
        <w:spacing w:beforeLines="50" w:before="180" w:line="460" w:lineRule="exact"/>
        <w:ind w:left="480" w:hangingChars="200" w:hanging="480"/>
      </w:pPr>
    </w:p>
    <w:sectPr w:rsidR="004323CE" w:rsidRPr="00BE6F5C" w:rsidSect="0049033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5F2" w:rsidRDefault="005465F2" w:rsidP="002C2CF0">
      <w:r>
        <w:separator/>
      </w:r>
    </w:p>
  </w:endnote>
  <w:endnote w:type="continuationSeparator" w:id="0">
    <w:p w:rsidR="005465F2" w:rsidRDefault="005465F2" w:rsidP="002C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5F2" w:rsidRDefault="005465F2" w:rsidP="002C2CF0">
      <w:r>
        <w:separator/>
      </w:r>
    </w:p>
  </w:footnote>
  <w:footnote w:type="continuationSeparator" w:id="0">
    <w:p w:rsidR="005465F2" w:rsidRDefault="005465F2" w:rsidP="002C2C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9448D"/>
    <w:multiLevelType w:val="hybridMultilevel"/>
    <w:tmpl w:val="E506D05A"/>
    <w:lvl w:ilvl="0" w:tplc="B36CDA18">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7A00D66"/>
    <w:multiLevelType w:val="hybridMultilevel"/>
    <w:tmpl w:val="751E8BAA"/>
    <w:lvl w:ilvl="0" w:tplc="C960EF72">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1554" w:hanging="480"/>
      </w:pPr>
    </w:lvl>
    <w:lvl w:ilvl="2" w:tplc="0409001B" w:tentative="1">
      <w:start w:val="1"/>
      <w:numFmt w:val="lowerRoman"/>
      <w:lvlText w:val="%3."/>
      <w:lvlJc w:val="right"/>
      <w:pPr>
        <w:ind w:left="2034" w:hanging="480"/>
      </w:pPr>
    </w:lvl>
    <w:lvl w:ilvl="3" w:tplc="0409000F" w:tentative="1">
      <w:start w:val="1"/>
      <w:numFmt w:val="decimal"/>
      <w:lvlText w:val="%4."/>
      <w:lvlJc w:val="left"/>
      <w:pPr>
        <w:ind w:left="2514" w:hanging="480"/>
      </w:pPr>
    </w:lvl>
    <w:lvl w:ilvl="4" w:tplc="04090019" w:tentative="1">
      <w:start w:val="1"/>
      <w:numFmt w:val="ideographTraditional"/>
      <w:lvlText w:val="%5、"/>
      <w:lvlJc w:val="left"/>
      <w:pPr>
        <w:ind w:left="2994" w:hanging="480"/>
      </w:pPr>
    </w:lvl>
    <w:lvl w:ilvl="5" w:tplc="0409001B" w:tentative="1">
      <w:start w:val="1"/>
      <w:numFmt w:val="lowerRoman"/>
      <w:lvlText w:val="%6."/>
      <w:lvlJc w:val="right"/>
      <w:pPr>
        <w:ind w:left="3474" w:hanging="480"/>
      </w:pPr>
    </w:lvl>
    <w:lvl w:ilvl="6" w:tplc="0409000F" w:tentative="1">
      <w:start w:val="1"/>
      <w:numFmt w:val="decimal"/>
      <w:lvlText w:val="%7."/>
      <w:lvlJc w:val="left"/>
      <w:pPr>
        <w:ind w:left="3954" w:hanging="480"/>
      </w:pPr>
    </w:lvl>
    <w:lvl w:ilvl="7" w:tplc="04090019" w:tentative="1">
      <w:start w:val="1"/>
      <w:numFmt w:val="ideographTraditional"/>
      <w:lvlText w:val="%8、"/>
      <w:lvlJc w:val="left"/>
      <w:pPr>
        <w:ind w:left="4434" w:hanging="480"/>
      </w:pPr>
    </w:lvl>
    <w:lvl w:ilvl="8" w:tplc="0409001B" w:tentative="1">
      <w:start w:val="1"/>
      <w:numFmt w:val="lowerRoman"/>
      <w:lvlText w:val="%9."/>
      <w:lvlJc w:val="right"/>
      <w:pPr>
        <w:ind w:left="4914" w:hanging="480"/>
      </w:pPr>
    </w:lvl>
  </w:abstractNum>
  <w:abstractNum w:abstractNumId="2" w15:restartNumberingAfterBreak="0">
    <w:nsid w:val="32AC1F0C"/>
    <w:multiLevelType w:val="hybridMultilevel"/>
    <w:tmpl w:val="8DD0E506"/>
    <w:lvl w:ilvl="0" w:tplc="DD989A2A">
      <w:start w:val="1"/>
      <w:numFmt w:val="taiwaneseCountingThousand"/>
      <w:lvlText w:val="%1、"/>
      <w:lvlJc w:val="left"/>
      <w:pPr>
        <w:ind w:left="1997" w:hanging="720"/>
      </w:pPr>
      <w:rPr>
        <w:rFonts w:ascii="Times New Roman" w:hAnsi="Times New Roman" w:hint="default"/>
        <w:sz w:val="28"/>
        <w:szCs w:val="28"/>
      </w:rPr>
    </w:lvl>
    <w:lvl w:ilvl="1" w:tplc="04090019">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 w15:restartNumberingAfterBreak="0">
    <w:nsid w:val="3F706A88"/>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513A15"/>
    <w:multiLevelType w:val="hybridMultilevel"/>
    <w:tmpl w:val="E43EABF6"/>
    <w:lvl w:ilvl="0" w:tplc="61487456">
      <w:start w:val="1"/>
      <w:numFmt w:val="taiwaneseCountingThousand"/>
      <w:lvlText w:val="%1、"/>
      <w:lvlJc w:val="left"/>
      <w:pPr>
        <w:ind w:left="107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8762DC6"/>
    <w:multiLevelType w:val="hybridMultilevel"/>
    <w:tmpl w:val="A456F81A"/>
    <w:lvl w:ilvl="0" w:tplc="1A105E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CB75E6D"/>
    <w:multiLevelType w:val="hybridMultilevel"/>
    <w:tmpl w:val="61E4F1F8"/>
    <w:lvl w:ilvl="0" w:tplc="781AF354">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F5B6561"/>
    <w:multiLevelType w:val="hybridMultilevel"/>
    <w:tmpl w:val="B3AC76A0"/>
    <w:lvl w:ilvl="0" w:tplc="FA8EA8F0">
      <w:start w:val="1"/>
      <w:numFmt w:val="taiwaneseCountingThousand"/>
      <w:suff w:val="nothing"/>
      <w:lvlText w:val="(%1)"/>
      <w:lvlJc w:val="left"/>
      <w:pPr>
        <w:ind w:left="1277" w:firstLine="0"/>
      </w:pPr>
      <w:rPr>
        <w:rFonts w:hint="default"/>
      </w:rPr>
    </w:lvl>
    <w:lvl w:ilvl="1" w:tplc="04090019" w:tentative="1">
      <w:start w:val="1"/>
      <w:numFmt w:val="ideographTraditional"/>
      <w:lvlText w:val="%2、"/>
      <w:lvlJc w:val="left"/>
      <w:pPr>
        <w:ind w:left="1043" w:hanging="480"/>
      </w:pPr>
    </w:lvl>
    <w:lvl w:ilvl="2" w:tplc="0409001B" w:tentative="1">
      <w:start w:val="1"/>
      <w:numFmt w:val="lowerRoman"/>
      <w:lvlText w:val="%3."/>
      <w:lvlJc w:val="right"/>
      <w:pPr>
        <w:ind w:left="1523" w:hanging="480"/>
      </w:pPr>
    </w:lvl>
    <w:lvl w:ilvl="3" w:tplc="0409000F" w:tentative="1">
      <w:start w:val="1"/>
      <w:numFmt w:val="decimal"/>
      <w:lvlText w:val="%4."/>
      <w:lvlJc w:val="left"/>
      <w:pPr>
        <w:ind w:left="2003" w:hanging="480"/>
      </w:pPr>
    </w:lvl>
    <w:lvl w:ilvl="4" w:tplc="04090019" w:tentative="1">
      <w:start w:val="1"/>
      <w:numFmt w:val="ideographTraditional"/>
      <w:lvlText w:val="%5、"/>
      <w:lvlJc w:val="left"/>
      <w:pPr>
        <w:ind w:left="2483" w:hanging="480"/>
      </w:pPr>
    </w:lvl>
    <w:lvl w:ilvl="5" w:tplc="0409001B" w:tentative="1">
      <w:start w:val="1"/>
      <w:numFmt w:val="lowerRoman"/>
      <w:lvlText w:val="%6."/>
      <w:lvlJc w:val="right"/>
      <w:pPr>
        <w:ind w:left="2963" w:hanging="480"/>
      </w:pPr>
    </w:lvl>
    <w:lvl w:ilvl="6" w:tplc="0409000F" w:tentative="1">
      <w:start w:val="1"/>
      <w:numFmt w:val="decimal"/>
      <w:lvlText w:val="%7."/>
      <w:lvlJc w:val="left"/>
      <w:pPr>
        <w:ind w:left="3443" w:hanging="480"/>
      </w:pPr>
    </w:lvl>
    <w:lvl w:ilvl="7" w:tplc="04090019" w:tentative="1">
      <w:start w:val="1"/>
      <w:numFmt w:val="ideographTraditional"/>
      <w:lvlText w:val="%8、"/>
      <w:lvlJc w:val="left"/>
      <w:pPr>
        <w:ind w:left="3923" w:hanging="480"/>
      </w:pPr>
    </w:lvl>
    <w:lvl w:ilvl="8" w:tplc="0409001B" w:tentative="1">
      <w:start w:val="1"/>
      <w:numFmt w:val="lowerRoman"/>
      <w:lvlText w:val="%9."/>
      <w:lvlJc w:val="right"/>
      <w:pPr>
        <w:ind w:left="4403" w:hanging="480"/>
      </w:pPr>
    </w:lvl>
  </w:abstractNum>
  <w:abstractNum w:abstractNumId="8" w15:restartNumberingAfterBreak="0">
    <w:nsid w:val="76223EC1"/>
    <w:multiLevelType w:val="hybridMultilevel"/>
    <w:tmpl w:val="D930C968"/>
    <w:lvl w:ilvl="0" w:tplc="47D4F74C">
      <w:start w:val="1"/>
      <w:numFmt w:val="taiwaneseCountingThousand"/>
      <w:lvlText w:val="%1、"/>
      <w:lvlJc w:val="left"/>
      <w:pPr>
        <w:ind w:left="480" w:hanging="480"/>
      </w:pPr>
      <w:rPr>
        <w:rFonts w:cs="Arial"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3"/>
  </w:num>
  <w:num w:numId="3">
    <w:abstractNumId w:val="1"/>
  </w:num>
  <w:num w:numId="4">
    <w:abstractNumId w:val="2"/>
  </w:num>
  <w:num w:numId="5">
    <w:abstractNumId w:val="7"/>
  </w:num>
  <w:num w:numId="6">
    <w:abstractNumId w:val="4"/>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336"/>
    <w:rsid w:val="001D3DAB"/>
    <w:rsid w:val="002C2CF0"/>
    <w:rsid w:val="004323CE"/>
    <w:rsid w:val="00490336"/>
    <w:rsid w:val="005465F2"/>
    <w:rsid w:val="00976FEF"/>
    <w:rsid w:val="00BE6F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5DB048-6D4A-4DE9-BD5B-2A0B5714C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33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6FEF"/>
    <w:pPr>
      <w:ind w:leftChars="200" w:left="480"/>
    </w:pPr>
    <w:rPr>
      <w:szCs w:val="24"/>
    </w:rPr>
  </w:style>
  <w:style w:type="paragraph" w:styleId="a4">
    <w:name w:val="header"/>
    <w:basedOn w:val="a"/>
    <w:link w:val="a5"/>
    <w:uiPriority w:val="99"/>
    <w:unhideWhenUsed/>
    <w:rsid w:val="002C2CF0"/>
    <w:pPr>
      <w:tabs>
        <w:tab w:val="center" w:pos="4153"/>
        <w:tab w:val="right" w:pos="8306"/>
      </w:tabs>
      <w:snapToGrid w:val="0"/>
    </w:pPr>
    <w:rPr>
      <w:sz w:val="20"/>
    </w:rPr>
  </w:style>
  <w:style w:type="character" w:customStyle="1" w:styleId="a5">
    <w:name w:val="頁首 字元"/>
    <w:basedOn w:val="a0"/>
    <w:link w:val="a4"/>
    <w:uiPriority w:val="99"/>
    <w:rsid w:val="002C2CF0"/>
    <w:rPr>
      <w:rFonts w:ascii="Times New Roman" w:eastAsia="新細明體" w:hAnsi="Times New Roman" w:cs="Times New Roman"/>
      <w:sz w:val="20"/>
      <w:szCs w:val="20"/>
    </w:rPr>
  </w:style>
  <w:style w:type="paragraph" w:styleId="a6">
    <w:name w:val="footer"/>
    <w:basedOn w:val="a"/>
    <w:link w:val="a7"/>
    <w:uiPriority w:val="99"/>
    <w:unhideWhenUsed/>
    <w:rsid w:val="002C2CF0"/>
    <w:pPr>
      <w:tabs>
        <w:tab w:val="center" w:pos="4153"/>
        <w:tab w:val="right" w:pos="8306"/>
      </w:tabs>
      <w:snapToGrid w:val="0"/>
    </w:pPr>
    <w:rPr>
      <w:sz w:val="20"/>
    </w:rPr>
  </w:style>
  <w:style w:type="character" w:customStyle="1" w:styleId="a7">
    <w:name w:val="頁尾 字元"/>
    <w:basedOn w:val="a0"/>
    <w:link w:val="a6"/>
    <w:uiPriority w:val="99"/>
    <w:rsid w:val="002C2CF0"/>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207</Words>
  <Characters>1182</Characters>
  <Application>Microsoft Office Word</Application>
  <DocSecurity>0</DocSecurity>
  <Lines>9</Lines>
  <Paragraphs>2</Paragraphs>
  <ScaleCrop>false</ScaleCrop>
  <Company>TCCG</Company>
  <LinksUpToDate>false</LinksUpToDate>
  <CharactersWithSpaces>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葉芬慈</dc:creator>
  <cp:keywords/>
  <dc:description/>
  <cp:lastModifiedBy>葉芬慈</cp:lastModifiedBy>
  <cp:revision>4</cp:revision>
  <cp:lastPrinted>2019-08-09T05:03:00Z</cp:lastPrinted>
  <dcterms:created xsi:type="dcterms:W3CDTF">2019-08-09T02:19:00Z</dcterms:created>
  <dcterms:modified xsi:type="dcterms:W3CDTF">2019-08-09T05:03:00Z</dcterms:modified>
</cp:coreProperties>
</file>